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39" w:rsidRPr="00CF2E64" w:rsidRDefault="000B0E39" w:rsidP="000B0E39">
      <w:pPr>
        <w:rPr>
          <w:b/>
        </w:rPr>
      </w:pPr>
      <w:r>
        <w:rPr>
          <w:b/>
        </w:rPr>
        <w:t>30.5.2</w:t>
      </w:r>
      <w:r>
        <w:rPr>
          <w:b/>
        </w:rPr>
        <w:tab/>
        <w:t>Physics Paper 2 (232/2)</w:t>
      </w:r>
    </w:p>
    <w:p w:rsidR="000B0E39" w:rsidRDefault="000B0E39" w:rsidP="000B0E39"/>
    <w:p w:rsidR="000B0E39" w:rsidRDefault="000B0E39" w:rsidP="000B0E39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is total absence of light; or umbra.</w:t>
      </w:r>
    </w:p>
    <w:p w:rsidR="000B0E39" w:rsidRPr="00CB03D5" w:rsidRDefault="000B0E39" w:rsidP="000B0E39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Rays of light are completely blocked from this region by the object.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0B0E39" w:rsidRDefault="000B0E39" w:rsidP="000B0E39"/>
    <w:p w:rsidR="000B0E39" w:rsidRPr="00CB03D5" w:rsidRDefault="000B0E39" w:rsidP="000B0E39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leaf in A falls some distance while the lead in B rises some distance; the two leaf electroscopes share the charge.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</w:t>
      </w:r>
      <w:r w:rsidRPr="00CB03D5">
        <w:rPr>
          <w:rFonts w:ascii="Times New Roman" w:hAnsi="Times New Roman"/>
          <w:b/>
          <w:sz w:val="24"/>
          <w:szCs w:val="24"/>
        </w:rPr>
        <w:t xml:space="preserve">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ind w:left="720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533775" cy="2247900"/>
            <wp:effectExtent l="19050" t="0" r="9525" b="0"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(</w:t>
      </w:r>
      <w:r w:rsidRPr="00081DB0">
        <w:rPr>
          <w:b/>
        </w:rPr>
        <w:t>1 mark</w:t>
      </w:r>
      <w:r>
        <w:rPr>
          <w:b/>
        </w:rPr>
        <w:t>)</w:t>
      </w:r>
    </w:p>
    <w:p w:rsidR="000B0E39" w:rsidRPr="00081DB0" w:rsidRDefault="000B0E39" w:rsidP="000B0E39">
      <w:pPr>
        <w:pStyle w:val="ListParagraph"/>
        <w:spacing w:line="240" w:lineRule="auto"/>
        <w:ind w:left="7920"/>
        <w:rPr>
          <w:rFonts w:ascii="Times New Roman" w:hAnsi="Times New Roman"/>
          <w:b/>
          <w:sz w:val="24"/>
          <w:szCs w:val="24"/>
        </w:rPr>
      </w:pPr>
    </w:p>
    <w:p w:rsidR="000B0E39" w:rsidRPr="00081DB0" w:rsidRDefault="000B0E39" w:rsidP="000B0E39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Hammering causes the domains in the rod to vibrate; when settling, some of the domains align themselves in the North-south direction due to the earths field; causing magnetization.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</w:t>
      </w:r>
      <w:r w:rsidRPr="00081DB0">
        <w:rPr>
          <w:rFonts w:ascii="Times New Roman" w:hAnsi="Times New Roman"/>
          <w:b/>
          <w:sz w:val="24"/>
          <w:szCs w:val="24"/>
        </w:rPr>
        <w:t xml:space="preserve">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B0E39" w:rsidRPr="00E9517F" w:rsidRDefault="000B0E39" w:rsidP="000B0E39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0B0E39" w:rsidRPr="00E9517F" w:rsidRDefault="000B0E39" w:rsidP="000B0E39">
      <w:pPr>
        <w:ind w:firstLine="720"/>
        <w:jc w:val="both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895725" cy="1790700"/>
            <wp:effectExtent l="19050" t="0" r="9525" b="0"/>
            <wp:docPr id="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3168">
        <w:rPr>
          <w:b/>
        </w:rPr>
        <w:t>(</w:t>
      </w:r>
      <w:r w:rsidRPr="00E9517F">
        <w:rPr>
          <w:b/>
        </w:rPr>
        <w:t>1 mark</w:t>
      </w:r>
      <w:r>
        <w:rPr>
          <w:b/>
        </w:rPr>
        <w:t>)</w:t>
      </w:r>
    </w:p>
    <w:p w:rsidR="000B0E39" w:rsidRPr="00E75E8E" w:rsidRDefault="000B0E39" w:rsidP="000B0E39">
      <w:pPr>
        <w:pStyle w:val="ListParagraph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the switch is closed so that current flows, the iron core in the solenoid is magnetized attracting the flat spring; this causes a break in contact at the contact point disconnecting the current; so the magnetism is lost releasing the spring and repeating the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081DB0">
        <w:rPr>
          <w:rFonts w:ascii="Times New Roman" w:hAnsi="Times New Roman"/>
          <w:b/>
          <w:sz w:val="24"/>
          <w:szCs w:val="24"/>
        </w:rPr>
        <w:t>3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E39" w:rsidRDefault="000B0E39" w:rsidP="000B0E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E39" w:rsidRPr="00081DB0" w:rsidRDefault="000B0E39" w:rsidP="000B0E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Movement equals 1.75 D</w:t>
      </w:r>
    </w:p>
    <w:p w:rsidR="000B0E39" w:rsidRDefault="000B0E39" w:rsidP="000B0E39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period T = </w:t>
      </w:r>
      <w:r w:rsidRPr="00632B69">
        <w:rPr>
          <w:position w:val="-24"/>
          <w:sz w:val="24"/>
          <w:szCs w:val="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9" o:title=""/>
          </v:shape>
          <o:OLEObject Type="Embed" ProgID="Equation.3" ShapeID="_x0000_i1025" DrawAspect="Content" ObjectID="_1428401463" r:id="rId10"/>
        </w:object>
      </w:r>
      <w:r>
        <w:rPr>
          <w:sz w:val="24"/>
          <w:szCs w:val="24"/>
        </w:rPr>
        <w:tab/>
      </w:r>
      <w:r w:rsidRPr="00CB03D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= 045S</w:t>
      </w:r>
    </w:p>
    <w:p w:rsidR="000B0E39" w:rsidRDefault="000B0E39" w:rsidP="000B0E39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 = </w:t>
      </w:r>
      <w:r w:rsidRPr="00632B69">
        <w:rPr>
          <w:position w:val="-24"/>
          <w:sz w:val="24"/>
          <w:szCs w:val="24"/>
        </w:rPr>
        <w:object w:dxaOrig="1760" w:dyaOrig="620">
          <v:shape id="_x0000_i1026" type="#_x0000_t75" style="width:87.75pt;height:30.75pt" o:ole="">
            <v:imagedata r:id="rId11" o:title=""/>
          </v:shape>
          <o:OLEObject Type="Embed" ProgID="Equation.3" ShapeID="_x0000_i1026" DrawAspect="Content" ObjectID="_1428401464" r:id="rId12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</w:t>
      </w:r>
      <w:r w:rsidRPr="00081DB0">
        <w:rPr>
          <w:rFonts w:ascii="Times New Roman" w:hAnsi="Times New Roman"/>
          <w:b/>
          <w:sz w:val="24"/>
          <w:szCs w:val="24"/>
        </w:rPr>
        <w:t>2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0B0E39" w:rsidRPr="00E9517F" w:rsidRDefault="000B0E39" w:rsidP="000B0E3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38375" cy="1514475"/>
            <wp:effectExtent l="19050" t="0" r="9525" b="0"/>
            <wp:docPr id="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E9517F">
        <w:rPr>
          <w:rFonts w:ascii="Times New Roman" w:hAnsi="Times New Roman"/>
          <w:b/>
          <w:sz w:val="24"/>
          <w:szCs w:val="24"/>
        </w:rPr>
        <w:t>2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V = 0v (since no current).</w:t>
      </w:r>
    </w:p>
    <w:p w:rsidR="000B0E39" w:rsidRDefault="000B0E39" w:rsidP="000B0E3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Reason: no current.</w:t>
      </w:r>
    </w:p>
    <w:p w:rsidR="000B0E39" w:rsidRPr="00081DB0" w:rsidRDefault="000B0E39" w:rsidP="000B0E39">
      <w:pPr>
        <w:rPr>
          <w:b/>
        </w:rPr>
      </w:pPr>
      <w:r>
        <w:tab/>
        <w:t>(ii)</w:t>
      </w:r>
      <w:r>
        <w:tab/>
        <w:t>Reason: Current flows in the resistor V = 3V.</w:t>
      </w:r>
      <w:r>
        <w:tab/>
      </w:r>
      <w:r>
        <w:tab/>
      </w:r>
      <w:r>
        <w:tab/>
      </w:r>
      <w:r>
        <w:tab/>
      </w:r>
      <w:r w:rsidRPr="00623168">
        <w:rPr>
          <w:b/>
        </w:rPr>
        <w:t>(</w:t>
      </w:r>
      <w:r>
        <w:rPr>
          <w:b/>
        </w:rPr>
        <w:t>2 marks)</w:t>
      </w: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 =</w:t>
      </w:r>
      <w:r>
        <w:rPr>
          <w:sz w:val="24"/>
          <w:szCs w:val="24"/>
        </w:rPr>
        <w:t xml:space="preserve"> </w:t>
      </w:r>
      <w:r w:rsidRPr="00632B69">
        <w:rPr>
          <w:position w:val="-24"/>
          <w:sz w:val="24"/>
          <w:szCs w:val="24"/>
        </w:rPr>
        <w:object w:dxaOrig="420" w:dyaOrig="660">
          <v:shape id="_x0000_i1027" type="#_x0000_t75" style="width:21pt;height:33pt" o:ole="">
            <v:imagedata r:id="rId14" o:title=""/>
          </v:shape>
          <o:OLEObject Type="Embed" ProgID="Equation.3" ShapeID="_x0000_i1027" DrawAspect="Content" ObjectID="_1428401465" r:id="rId15"/>
        </w:objec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 = </w:t>
      </w:r>
      <w:r w:rsidRPr="00632B69">
        <w:rPr>
          <w:position w:val="-24"/>
          <w:sz w:val="24"/>
          <w:szCs w:val="24"/>
        </w:rPr>
        <w:object w:dxaOrig="600" w:dyaOrig="660">
          <v:shape id="_x0000_i1028" type="#_x0000_t75" style="width:30pt;height:33pt" o:ole="">
            <v:imagedata r:id="rId16" o:title=""/>
          </v:shape>
          <o:OLEObject Type="Embed" ProgID="Equation.3" ShapeID="_x0000_i1028" DrawAspect="Content" ObjectID="_1428401466" r:id="rId1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7F83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32B69">
        <w:rPr>
          <w:position w:val="-24"/>
          <w:sz w:val="24"/>
          <w:szCs w:val="24"/>
        </w:rPr>
        <w:object w:dxaOrig="1080" w:dyaOrig="660">
          <v:shape id="_x0000_i1029" type="#_x0000_t75" style="width:54pt;height:33pt" o:ole="">
            <v:imagedata r:id="rId18" o:title=""/>
          </v:shape>
          <o:OLEObject Type="Embed" ProgID="Equation.3" ShapeID="_x0000_i1029" DrawAspect="Content" ObjectID="_1428401467" r:id="rId19"/>
        </w:object>
      </w:r>
      <w:r>
        <w:rPr>
          <w:sz w:val="24"/>
          <w:szCs w:val="24"/>
        </w:rPr>
        <w:t xml:space="preserve"> </w:t>
      </w:r>
      <w:r w:rsidRPr="00D17F83">
        <w:rPr>
          <w:rFonts w:ascii="Times New Roman" w:hAnsi="Times New Roman"/>
          <w:sz w:val="24"/>
          <w:szCs w:val="24"/>
        </w:rPr>
        <w:t>= 84 JS</w:t>
      </w:r>
      <w:r w:rsidRPr="00D17F83">
        <w:rPr>
          <w:rFonts w:ascii="Times New Roman" w:hAnsi="Times New Roman"/>
          <w:sz w:val="24"/>
          <w:szCs w:val="24"/>
          <w:vertAlign w:val="superscript"/>
        </w:rPr>
        <w:t>-2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3168">
        <w:rPr>
          <w:rFonts w:ascii="Times New Roman" w:hAnsi="Times New Roman"/>
          <w:b/>
          <w:sz w:val="24"/>
          <w:szCs w:val="24"/>
        </w:rPr>
        <w:t>(</w:t>
      </w:r>
      <w:r w:rsidRPr="00D17F83">
        <w:rPr>
          <w:rFonts w:ascii="Times New Roman" w:hAnsi="Times New Roman"/>
          <w:b/>
          <w:sz w:val="24"/>
          <w:szCs w:val="24"/>
        </w:rPr>
        <w:t>3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D17F83">
        <w:rPr>
          <w:rFonts w:ascii="Times New Roman" w:hAnsi="Times New Roman"/>
          <w:sz w:val="24"/>
          <w:szCs w:val="24"/>
        </w:rPr>
        <w:t>Defect: Short sightness</w:t>
      </w:r>
      <w:r>
        <w:rPr>
          <w:rFonts w:ascii="Times New Roman" w:hAnsi="Times New Roman"/>
          <w:sz w:val="24"/>
          <w:szCs w:val="24"/>
        </w:rPr>
        <w:t>.</w:t>
      </w:r>
    </w:p>
    <w:p w:rsidR="000B0E39" w:rsidRPr="00D17F83" w:rsidRDefault="000B0E39" w:rsidP="000B0E39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Cause: Extended eyeball.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Pr="00D17F83">
        <w:rPr>
          <w:rFonts w:ascii="Times New Roman" w:hAnsi="Times New Roman"/>
          <w:b/>
          <w:sz w:val="24"/>
          <w:szCs w:val="24"/>
        </w:rPr>
        <w:t xml:space="preserve"> mark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Pr="00D17F83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spot moves up and down.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D17F83">
        <w:rPr>
          <w:rFonts w:ascii="Times New Roman" w:hAnsi="Times New Roman"/>
          <w:b/>
          <w:sz w:val="24"/>
          <w:szCs w:val="24"/>
        </w:rPr>
        <w:t>1 mark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Pr="00D17F83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frequency of the X-rays increases;</w:t>
      </w:r>
    </w:p>
    <w:p w:rsidR="000B0E39" w:rsidRPr="00D17F83" w:rsidRDefault="000B0E39" w:rsidP="000B0E39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(accept become hard, wavelength decreases).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 mark)</w:t>
      </w: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Radiation: Beta particle;</w:t>
      </w:r>
    </w:p>
    <w:p w:rsidR="000B0E39" w:rsidRPr="00EE76AC" w:rsidRDefault="000B0E39" w:rsidP="000B0E3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Gain of an electron.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Temperature, density (any one).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 mark)</w:t>
      </w:r>
    </w:p>
    <w:p w:rsidR="000B0E39" w:rsidRPr="0001013E" w:rsidRDefault="000B0E39" w:rsidP="000B0E3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46.5m; (accept 46m to 47m)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01013E">
        <w:rPr>
          <w:rFonts w:ascii="Times New Roman" w:hAnsi="Times New Roman"/>
          <w:b/>
          <w:sz w:val="24"/>
          <w:szCs w:val="24"/>
        </w:rPr>
        <w:t>1 mark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r w:rsidRPr="00EE76AC">
        <w:rPr>
          <w:position w:val="-24"/>
          <w:sz w:val="24"/>
          <w:szCs w:val="24"/>
        </w:rPr>
        <w:object w:dxaOrig="1200" w:dyaOrig="620">
          <v:shape id="_x0000_i1030" type="#_x0000_t75" style="width:60pt;height:30.75pt" o:ole="">
            <v:imagedata r:id="rId20" o:title=""/>
          </v:shape>
          <o:OLEObject Type="Embed" ProgID="Equation.3" ShapeID="_x0000_i1030" DrawAspect="Content" ObjectID="_1428401468" r:id="rId21"/>
        </w:object>
      </w:r>
    </w:p>
    <w:p w:rsidR="000B0E39" w:rsidRDefault="000B0E39" w:rsidP="000B0E39">
      <w:pPr>
        <w:pStyle w:val="ListParagraph"/>
        <w:spacing w:after="0" w:line="240" w:lineRule="auto"/>
        <w:rPr>
          <w:sz w:val="24"/>
          <w:szCs w:val="24"/>
        </w:rPr>
      </w:pPr>
    </w:p>
    <w:p w:rsidR="000B0E39" w:rsidRDefault="000B0E39" w:rsidP="000B0E3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6AC">
        <w:rPr>
          <w:position w:val="-28"/>
          <w:sz w:val="24"/>
          <w:szCs w:val="24"/>
        </w:rPr>
        <w:object w:dxaOrig="2400" w:dyaOrig="760">
          <v:shape id="_x0000_i1031" type="#_x0000_t75" style="width:120pt;height:38.25pt" o:ole="">
            <v:imagedata r:id="rId22" o:title=""/>
          </v:shape>
          <o:OLEObject Type="Embed" ProgID="Equation.3" ShapeID="_x0000_i1031" DrawAspect="Content" ObjectID="_1428401469" r:id="rId23"/>
        </w:object>
      </w:r>
    </w:p>
    <w:p w:rsidR="000B0E39" w:rsidRDefault="000B0E39" w:rsidP="000B0E39">
      <w:pPr>
        <w:pStyle w:val="ListParagraph"/>
        <w:spacing w:after="0" w:line="240" w:lineRule="auto"/>
        <w:rPr>
          <w:sz w:val="24"/>
          <w:szCs w:val="24"/>
        </w:rPr>
      </w:pPr>
    </w:p>
    <w:p w:rsidR="000B0E39" w:rsidRPr="0001013E" w:rsidRDefault="000B0E39" w:rsidP="000B0E39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2B69">
        <w:rPr>
          <w:position w:val="-24"/>
          <w:sz w:val="24"/>
          <w:szCs w:val="24"/>
        </w:rPr>
        <w:object w:dxaOrig="2920" w:dyaOrig="620">
          <v:shape id="_x0000_i1032" type="#_x0000_t75" style="width:146.25pt;height:30.75pt" o:ole="">
            <v:imagedata r:id="rId24" o:title=""/>
          </v:shape>
          <o:OLEObject Type="Embed" ProgID="Equation.3" ShapeID="_x0000_i1032" DrawAspect="Content" ObjectID="_1428401470" r:id="rId2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</w:t>
      </w:r>
      <w:r w:rsidRPr="0001013E">
        <w:rPr>
          <w:rFonts w:ascii="Times New Roman" w:hAnsi="Times New Roman"/>
          <w:b/>
          <w:sz w:val="24"/>
          <w:szCs w:val="24"/>
        </w:rPr>
        <w:t>3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spacing w:after="0" w:line="240" w:lineRule="auto"/>
        <w:rPr>
          <w:sz w:val="24"/>
          <w:szCs w:val="24"/>
        </w:rPr>
      </w:pP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A4BC0">
        <w:rPr>
          <w:rFonts w:ascii="Times New Roman" w:hAnsi="Times New Roman"/>
          <w:sz w:val="24"/>
          <w:szCs w:val="24"/>
        </w:rPr>
        <w:t>iii)</w:t>
      </w:r>
      <w:r>
        <w:rPr>
          <w:rFonts w:ascii="Times New Roman" w:hAnsi="Times New Roman"/>
          <w:sz w:val="24"/>
          <w:szCs w:val="24"/>
        </w:rPr>
        <w:tab/>
        <w:t>For maximum internal, observer is at one end and so distance = 2L</w:t>
      </w: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337 × 4.7 = 2L</w:t>
      </w:r>
    </w:p>
    <w:p w:rsidR="000B0E39" w:rsidRPr="0001013E" w:rsidRDefault="000B0E39" w:rsidP="000B0E3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 = 792 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(3 marks)</w:t>
      </w: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Distance moved by echo from sea bed = 98 × 2m.</w:t>
      </w:r>
    </w:p>
    <w:p w:rsidR="000B0E39" w:rsidRPr="0001013E" w:rsidRDefault="000B0E39" w:rsidP="000B0E3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B69">
        <w:rPr>
          <w:position w:val="-24"/>
          <w:sz w:val="24"/>
          <w:szCs w:val="24"/>
        </w:rPr>
        <w:object w:dxaOrig="2439" w:dyaOrig="620">
          <v:shape id="_x0000_i1033" type="#_x0000_t75" style="width:122.25pt;height:30.75pt" o:ole="">
            <v:imagedata r:id="rId26" o:title=""/>
          </v:shape>
          <o:OLEObject Type="Embed" ProgID="Equation.3" ShapeID="_x0000_i1033" DrawAspect="Content" ObjectID="_1428401471" r:id="rId27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01013E">
        <w:rPr>
          <w:rFonts w:ascii="Times New Roman" w:hAnsi="Times New Roman"/>
          <w:b/>
          <w:sz w:val="24"/>
          <w:szCs w:val="24"/>
        </w:rPr>
        <w:t>3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>Distance = v × t</w:t>
      </w:r>
    </w:p>
    <w:p w:rsidR="000B0E39" w:rsidRPr="0001013E" w:rsidRDefault="000B0E39" w:rsidP="000B0E3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 w:rsidRPr="00632B69">
        <w:rPr>
          <w:position w:val="-24"/>
          <w:sz w:val="24"/>
          <w:szCs w:val="24"/>
        </w:rPr>
        <w:object w:dxaOrig="2100" w:dyaOrig="620">
          <v:shape id="_x0000_i1034" type="#_x0000_t75" style="width:105pt;height:30.75pt" o:ole="">
            <v:imagedata r:id="rId28" o:title=""/>
          </v:shape>
          <o:OLEObject Type="Embed" ProgID="Equation.3" ShapeID="_x0000_i1034" DrawAspect="Content" ObjectID="_1428401472" r:id="rId2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</w:t>
      </w:r>
      <w:r w:rsidRPr="0001013E">
        <w:rPr>
          <w:rFonts w:ascii="Times New Roman" w:hAnsi="Times New Roman"/>
          <w:b/>
          <w:sz w:val="24"/>
          <w:szCs w:val="24"/>
        </w:rPr>
        <w:t>2 marks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B0E39" w:rsidRPr="002A4BC0" w:rsidRDefault="000B0E39" w:rsidP="000B0E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39" w:rsidRDefault="000B0E39" w:rsidP="000B0E3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Light must travel from denser to less dense medium.  Angle of incidence in the </w:t>
      </w:r>
    </w:p>
    <w:p w:rsidR="000B0E39" w:rsidRPr="00FE6BEC" w:rsidRDefault="000B0E39" w:rsidP="000B0E3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denser medium must exceed the critical. Angle of incidence in the denser medium must exceed the critical angle. (mark the two independently).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0B0E39" w:rsidRDefault="000B0E39" w:rsidP="000B0E39"/>
    <w:p w:rsidR="000B0E39" w:rsidRDefault="000B0E39" w:rsidP="000B0E39">
      <w:r>
        <w:tab/>
        <w:t>(b)</w:t>
      </w:r>
      <w:r>
        <w:tab/>
      </w:r>
      <w:r>
        <w:tab/>
      </w:r>
      <w:r>
        <w:tab/>
      </w:r>
    </w:p>
    <w:tbl>
      <w:tblPr>
        <w:tblW w:w="0" w:type="auto"/>
        <w:tblInd w:w="1638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3754"/>
        <w:gridCol w:w="4427"/>
      </w:tblGrid>
      <w:tr w:rsidR="000B0E39" w:rsidTr="00752442">
        <w:tc>
          <w:tcPr>
            <w:tcW w:w="3870" w:type="dxa"/>
            <w:tcBorders>
              <w:right w:val="single" w:sz="4" w:space="0" w:color="000000"/>
            </w:tcBorders>
          </w:tcPr>
          <w:p w:rsidR="000B0E39" w:rsidRDefault="000B0E39" w:rsidP="00752442">
            <w:r w:rsidRPr="007115B7">
              <w:rPr>
                <w:position w:val="-30"/>
              </w:rPr>
              <w:object w:dxaOrig="1240" w:dyaOrig="680">
                <v:shape id="_x0000_i1035" type="#_x0000_t75" style="width:62.25pt;height:33.75pt" o:ole="">
                  <v:imagedata r:id="rId30" o:title=""/>
                </v:shape>
                <o:OLEObject Type="Embed" ProgID="Equation.3" ShapeID="_x0000_i1035" DrawAspect="Content" ObjectID="_1428401473" r:id="rId31"/>
              </w:object>
            </w:r>
            <w:r>
              <w:tab/>
            </w:r>
          </w:p>
          <w:p w:rsidR="000B0E39" w:rsidRDefault="000B0E39" w:rsidP="00752442"/>
          <w:p w:rsidR="000B0E39" w:rsidRDefault="000B0E39" w:rsidP="00752442">
            <w:r>
              <w:t xml:space="preserve">Since I = 90˚, </w:t>
            </w:r>
            <w:r>
              <w:tab/>
            </w:r>
            <w:r>
              <w:tab/>
              <w:t>r = θ</w:t>
            </w:r>
          </w:p>
          <w:p w:rsidR="000B0E39" w:rsidRDefault="000B0E39" w:rsidP="00752442"/>
          <w:p w:rsidR="000B0E39" w:rsidRDefault="000B0E39" w:rsidP="00752442">
            <w:r w:rsidRPr="007115B7">
              <w:rPr>
                <w:position w:val="-30"/>
              </w:rPr>
              <w:object w:dxaOrig="1520" w:dyaOrig="720">
                <v:shape id="_x0000_i1036" type="#_x0000_t75" style="width:75.75pt;height:36pt" o:ole="">
                  <v:imagedata r:id="rId32" o:title=""/>
                </v:shape>
                <o:OLEObject Type="Embed" ProgID="Equation.3" ShapeID="_x0000_i1036" DrawAspect="Content" ObjectID="_1428401474" r:id="rId33"/>
              </w:object>
            </w:r>
          </w:p>
          <w:p w:rsidR="000B0E39" w:rsidRDefault="000B0E39" w:rsidP="00752442"/>
          <w:p w:rsidR="000B0E39" w:rsidRDefault="000B0E39" w:rsidP="00752442">
            <w:r w:rsidRPr="007115B7">
              <w:rPr>
                <w:position w:val="-30"/>
              </w:rPr>
              <w:object w:dxaOrig="1240" w:dyaOrig="680">
                <v:shape id="_x0000_i1037" type="#_x0000_t75" style="width:62.25pt;height:33.75pt" o:ole="">
                  <v:imagedata r:id="rId34" o:title=""/>
                </v:shape>
                <o:OLEObject Type="Embed" ProgID="Equation.3" ShapeID="_x0000_i1037" DrawAspect="Content" ObjectID="_1428401475" r:id="rId35"/>
              </w:object>
            </w:r>
          </w:p>
        </w:tc>
        <w:tc>
          <w:tcPr>
            <w:tcW w:w="4500" w:type="dxa"/>
            <w:tcBorders>
              <w:left w:val="single" w:sz="4" w:space="0" w:color="000000"/>
            </w:tcBorders>
          </w:tcPr>
          <w:p w:rsidR="000B0E39" w:rsidRDefault="000B0E39" w:rsidP="00752442">
            <w:r w:rsidRPr="00071F38">
              <w:t>Alternative method</w:t>
            </w:r>
          </w:p>
          <w:p w:rsidR="000B0E39" w:rsidRDefault="000B0E39" w:rsidP="00752442">
            <w:r w:rsidRPr="007115B7">
              <w:rPr>
                <w:position w:val="-30"/>
              </w:rPr>
              <w:object w:dxaOrig="2140" w:dyaOrig="680">
                <v:shape id="_x0000_i1038" type="#_x0000_t75" style="width:107.25pt;height:33.75pt" o:ole="">
                  <v:imagedata r:id="rId36" o:title=""/>
                </v:shape>
                <o:OLEObject Type="Embed" ProgID="Equation.3" ShapeID="_x0000_i1038" DrawAspect="Content" ObjectID="_1428401476" r:id="rId37"/>
              </w:object>
            </w:r>
          </w:p>
          <w:p w:rsidR="000B0E39" w:rsidRDefault="000B0E39" w:rsidP="00752442">
            <w:r w:rsidRPr="007115B7">
              <w:rPr>
                <w:position w:val="-30"/>
              </w:rPr>
              <w:object w:dxaOrig="2920" w:dyaOrig="680">
                <v:shape id="_x0000_i1039" type="#_x0000_t75" style="width:146.25pt;height:33.75pt" o:ole="">
                  <v:imagedata r:id="rId38" o:title=""/>
                </v:shape>
                <o:OLEObject Type="Embed" ProgID="Equation.3" ShapeID="_x0000_i1039" DrawAspect="Content" ObjectID="_1428401477" r:id="rId39"/>
              </w:object>
            </w:r>
          </w:p>
          <w:p w:rsidR="000B0E39" w:rsidRDefault="000B0E39" w:rsidP="00752442"/>
          <w:p w:rsidR="000B0E39" w:rsidRDefault="000B0E39" w:rsidP="00752442"/>
          <w:p w:rsidR="000B0E39" w:rsidRDefault="000B0E39" w:rsidP="00752442"/>
          <w:p w:rsidR="000B0E39" w:rsidRPr="007115B7" w:rsidRDefault="000B0E39" w:rsidP="00752442">
            <w:pPr>
              <w:jc w:val="right"/>
              <w:rPr>
                <w:b/>
              </w:rPr>
            </w:pPr>
            <w:r w:rsidRPr="007115B7">
              <w:rPr>
                <w:b/>
              </w:rPr>
              <w:t>(2 marks)</w:t>
            </w:r>
          </w:p>
          <w:p w:rsidR="000B0E39" w:rsidRDefault="000B0E39" w:rsidP="00752442"/>
        </w:tc>
      </w:tr>
    </w:tbl>
    <w:p w:rsidR="000B0E39" w:rsidRDefault="000B0E39" w:rsidP="000B0E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E39" w:rsidRPr="00FE6BEC" w:rsidRDefault="000B0E39" w:rsidP="000B0E39">
      <w:r>
        <w:tab/>
      </w:r>
      <w:r w:rsidRPr="00FE6BEC">
        <w:t>(c)</w:t>
      </w:r>
      <w:r w:rsidRPr="00FE6BEC">
        <w:tab/>
      </w:r>
    </w:p>
    <w:p w:rsidR="000B0E39" w:rsidRDefault="000B0E39" w:rsidP="000B0E39"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2990850" cy="1771650"/>
            <wp:effectExtent l="19050" t="0" r="0" b="0"/>
            <wp:docPr id="1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39" w:rsidRDefault="000B0E39" w:rsidP="000B0E39">
      <w:r>
        <w:tab/>
      </w:r>
      <w:r>
        <w:tab/>
        <w:t xml:space="preserve">At </w:t>
      </w:r>
      <w:r w:rsidRPr="00256128">
        <w:t>the greatest angle θ, the angle</w:t>
      </w:r>
      <w:r w:rsidRPr="00256128">
        <w:rPr>
          <w:position w:val="-10"/>
        </w:rPr>
        <w:object w:dxaOrig="260" w:dyaOrig="320">
          <v:shape id="_x0000_i1040" type="#_x0000_t75" style="width:12.75pt;height:15.75pt" o:ole="">
            <v:imagedata r:id="rId41" o:title=""/>
          </v:shape>
          <o:OLEObject Type="Embed" ProgID="Equation.3" ShapeID="_x0000_i1040" DrawAspect="Content" ObjectID="_1428401478" r:id="rId42"/>
        </w:object>
      </w:r>
      <w:r w:rsidRPr="00256128">
        <w:t xml:space="preserve"> must equal the critical angle of the medium.</w:t>
      </w:r>
    </w:p>
    <w:p w:rsidR="000B0E39" w:rsidRDefault="000B0E39" w:rsidP="000B0E39"/>
    <w:p w:rsidR="000B0E39" w:rsidRPr="00256128" w:rsidRDefault="000B0E39" w:rsidP="000B0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θ = sinc =</w:t>
      </w:r>
      <w:r w:rsidRPr="00256128">
        <w:rPr>
          <w:position w:val="-24"/>
          <w:sz w:val="24"/>
          <w:szCs w:val="24"/>
        </w:rPr>
        <w:object w:dxaOrig="1780" w:dyaOrig="620">
          <v:shape id="_x0000_i1041" type="#_x0000_t75" style="width:89.25pt;height:30.75pt" o:ole="">
            <v:imagedata r:id="rId43" o:title=""/>
          </v:shape>
          <o:OLEObject Type="Embed" ProgID="Equation.3" ShapeID="_x0000_i1041" DrawAspect="Content" ObjectID="_1428401479" r:id="rId44"/>
        </w:object>
      </w:r>
    </w:p>
    <w:p w:rsidR="000B0E39" w:rsidRPr="00256128" w:rsidRDefault="000B0E39" w:rsidP="000B0E39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0B0E39" w:rsidRPr="00FE6BEC" w:rsidRDefault="000B0E39" w:rsidP="000B0E39">
      <w:pPr>
        <w:pStyle w:val="ListParagraph"/>
        <w:spacing w:after="0" w:line="240" w:lineRule="auto"/>
        <w:ind w:left="2160"/>
        <w:rPr>
          <w:rFonts w:ascii="Times New Roman" w:hAnsi="Times New Roman"/>
          <w:b/>
          <w:sz w:val="24"/>
          <w:szCs w:val="24"/>
        </w:rPr>
      </w:pPr>
      <w:r w:rsidRPr="00256128">
        <w:rPr>
          <w:rFonts w:ascii="Times New Roman" w:hAnsi="Times New Roman"/>
          <w:position w:val="-10"/>
          <w:sz w:val="24"/>
          <w:szCs w:val="24"/>
        </w:rPr>
        <w:object w:dxaOrig="260" w:dyaOrig="320">
          <v:shape id="_x0000_i1042" type="#_x0000_t75" style="width:12.75pt;height:15.75pt" o:ole="">
            <v:imagedata r:id="rId41" o:title=""/>
          </v:shape>
          <o:OLEObject Type="Embed" ProgID="Equation.3" ShapeID="_x0000_i1042" DrawAspect="Content" ObjectID="_1428401480" r:id="rId45"/>
        </w:object>
      </w:r>
      <w:r>
        <w:rPr>
          <w:rFonts w:ascii="Times New Roman" w:hAnsi="Times New Roman"/>
          <w:sz w:val="24"/>
          <w:szCs w:val="24"/>
        </w:rPr>
        <w:t xml:space="preserve"> = 49.8˚.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0B0E39" w:rsidRDefault="000B0E39" w:rsidP="000B0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= 90 - </w:t>
      </w:r>
      <w:r w:rsidRPr="00256128">
        <w:rPr>
          <w:rFonts w:ascii="Times New Roman" w:hAnsi="Times New Roman"/>
          <w:position w:val="-10"/>
          <w:sz w:val="24"/>
          <w:szCs w:val="24"/>
        </w:rPr>
        <w:object w:dxaOrig="260" w:dyaOrig="320">
          <v:shape id="_x0000_i1043" type="#_x0000_t75" style="width:12.75pt;height:15.75pt" o:ole="">
            <v:imagedata r:id="rId41" o:title=""/>
          </v:shape>
          <o:OLEObject Type="Embed" ProgID="Equation.3" ShapeID="_x0000_i1043" DrawAspect="Content" ObjectID="_1428401481" r:id="rId46"/>
        </w:object>
      </w:r>
      <w:r>
        <w:rPr>
          <w:rFonts w:ascii="Times New Roman" w:hAnsi="Times New Roman"/>
          <w:sz w:val="24"/>
          <w:szCs w:val="24"/>
        </w:rPr>
        <w:t xml:space="preserve"> = 40.2˚.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 mark)</w:t>
      </w:r>
    </w:p>
    <w:p w:rsidR="000B0E39" w:rsidRDefault="000B0E39" w:rsidP="000B0E39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0B0E39" w:rsidRPr="00256128" w:rsidRDefault="000B0E39" w:rsidP="000B0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6128">
        <w:rPr>
          <w:position w:val="-24"/>
          <w:sz w:val="24"/>
          <w:szCs w:val="24"/>
        </w:rPr>
        <w:object w:dxaOrig="1660" w:dyaOrig="620">
          <v:shape id="_x0000_i1044" type="#_x0000_t75" style="width:83.25pt;height:30.75pt" o:ole="">
            <v:imagedata r:id="rId47" o:title=""/>
          </v:shape>
          <o:OLEObject Type="Embed" ProgID="Equation.3" ShapeID="_x0000_i1044" DrawAspect="Content" ObjectID="_1428401482" r:id="rId48"/>
        </w:object>
      </w:r>
    </w:p>
    <w:p w:rsidR="000B0E39" w:rsidRPr="00FE6BEC" w:rsidRDefault="000B0E39" w:rsidP="000B0E39">
      <w:r>
        <w:tab/>
      </w:r>
      <w:r>
        <w:tab/>
      </w:r>
      <w:r>
        <w:tab/>
      </w:r>
      <w:r>
        <w:tab/>
      </w:r>
      <w:r>
        <w:tab/>
      </w:r>
      <w:r w:rsidRPr="00FE6BEC">
        <w:t>Sin θ = 1.31 sin 40.2 = 0.846˚</w:t>
      </w:r>
    </w:p>
    <w:p w:rsidR="000B0E39" w:rsidRDefault="000B0E39" w:rsidP="000B0E39">
      <w:pPr>
        <w:rPr>
          <w:b/>
        </w:rPr>
      </w:pPr>
      <w:r w:rsidRPr="00FE6BEC">
        <w:tab/>
      </w:r>
      <w:r w:rsidRPr="00FE6BEC">
        <w:tab/>
      </w:r>
      <w:r w:rsidRPr="00FE6BEC">
        <w:tab/>
      </w:r>
      <w:r w:rsidRPr="00FE6BEC">
        <w:tab/>
      </w:r>
      <w:r w:rsidRPr="00FE6BEC">
        <w:tab/>
      </w:r>
      <w:r>
        <w:t>θ</w:t>
      </w:r>
      <w:r w:rsidRPr="00FE6BEC">
        <w:t xml:space="preserve"> = 57.8˚</w:t>
      </w:r>
      <w:r w:rsidRPr="00FE6BEC">
        <w:tab/>
      </w:r>
      <w:r w:rsidRPr="00FE6BEC">
        <w:tab/>
      </w:r>
      <w:r w:rsidRPr="00FE6BEC">
        <w:tab/>
      </w:r>
      <w:r w:rsidRPr="00FE6BEC">
        <w:tab/>
      </w:r>
      <w:r w:rsidRPr="00FE6BEC">
        <w:tab/>
      </w:r>
      <w:r>
        <w:tab/>
      </w:r>
      <w:r>
        <w:rPr>
          <w:b/>
        </w:rPr>
        <w:t>(</w:t>
      </w:r>
      <w:r w:rsidRPr="00FE6BEC">
        <w:rPr>
          <w:b/>
        </w:rPr>
        <w:t>2 marks</w:t>
      </w:r>
      <w:r>
        <w:rPr>
          <w:b/>
        </w:rPr>
        <w:t>)</w:t>
      </w:r>
    </w:p>
    <w:p w:rsidR="000B0E39" w:rsidRPr="00C52443" w:rsidRDefault="000B0E39" w:rsidP="000B0E39"/>
    <w:p w:rsidR="000B0E39" w:rsidRDefault="000B0E39" w:rsidP="000B0E39">
      <w:r>
        <w:t>17.</w:t>
      </w:r>
      <w:r>
        <w:tab/>
        <w:t>(a)</w:t>
      </w:r>
      <w:r>
        <w:tab/>
        <w:t>i)</w:t>
      </w:r>
    </w:p>
    <w:p w:rsidR="000B0E39" w:rsidRDefault="000B0E39" w:rsidP="000B0E39"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3019425" cy="1266825"/>
            <wp:effectExtent l="19050" t="0" r="9525" b="0"/>
            <wp:docPr id="2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39" w:rsidRDefault="000B0E39" w:rsidP="000B0E39">
      <w:r>
        <w:tab/>
      </w:r>
      <w:r>
        <w:tab/>
        <w:t>ii)</w:t>
      </w:r>
    </w:p>
    <w:p w:rsidR="000B0E39" w:rsidRDefault="000B0E39" w:rsidP="000B0E39"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3048000" cy="1247775"/>
            <wp:effectExtent l="19050" t="0" r="0" b="0"/>
            <wp:docPr id="2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39" w:rsidRPr="001077B9" w:rsidRDefault="000B0E39" w:rsidP="000B0E39">
      <w:pPr>
        <w:rPr>
          <w:b/>
        </w:rPr>
      </w:pPr>
      <w:r>
        <w:tab/>
        <w:t>(b)</w:t>
      </w:r>
      <w:r>
        <w:tab/>
        <w:t>i)</w:t>
      </w:r>
      <w:r>
        <w:tab/>
        <w:t>emf = open circuit pd = 2.1V.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:rsidR="000B0E39" w:rsidRDefault="000B0E39" w:rsidP="000B0E39"/>
    <w:p w:rsidR="000B0E39" w:rsidRDefault="000B0E39" w:rsidP="000B0E39">
      <w:r>
        <w:tab/>
      </w:r>
      <w:r>
        <w:tab/>
        <w:t>ii)</w:t>
      </w:r>
      <w:r>
        <w:tab/>
        <w:t>The difference in pd is the pd across the internal resistance r.</w:t>
      </w:r>
    </w:p>
    <w:p w:rsidR="000B0E39" w:rsidRDefault="000B0E39" w:rsidP="000B0E39">
      <w:r>
        <w:tab/>
      </w:r>
      <w:r>
        <w:tab/>
      </w:r>
      <w:r>
        <w:tab/>
        <w:t>2.1v – 1.8v = 1r = 0.1r</w:t>
      </w:r>
    </w:p>
    <w:p w:rsidR="000B0E39" w:rsidRDefault="000B0E39" w:rsidP="000B0E39">
      <w:r>
        <w:tab/>
      </w:r>
      <w:r>
        <w:tab/>
      </w:r>
      <w:r>
        <w:tab/>
        <w:t>0.1r = 0.3v</w:t>
      </w:r>
    </w:p>
    <w:p w:rsidR="000B0E39" w:rsidRPr="00ED3FD4" w:rsidRDefault="000B0E39" w:rsidP="000B0E39">
      <w:pPr>
        <w:rPr>
          <w:b/>
        </w:rPr>
      </w:pPr>
      <w:r>
        <w:tab/>
      </w:r>
      <w:r>
        <w:tab/>
      </w:r>
      <w:r>
        <w:tab/>
      </w:r>
      <w:r w:rsidRPr="00256128">
        <w:rPr>
          <w:position w:val="-24"/>
        </w:rPr>
        <w:object w:dxaOrig="1380" w:dyaOrig="620">
          <v:shape id="_x0000_i1045" type="#_x0000_t75" style="width:69pt;height:30.75pt" o:ole="">
            <v:imagedata r:id="rId51" o:title=""/>
          </v:shape>
          <o:OLEObject Type="Embed" ProgID="Equation.3" ShapeID="_x0000_i1045" DrawAspect="Content" ObjectID="_1428401483" r:id="rId5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</w:t>
      </w:r>
      <w:r w:rsidRPr="00ED3FD4">
        <w:rPr>
          <w:b/>
        </w:rPr>
        <w:t>3 marks</w:t>
      </w:r>
      <w:r>
        <w:rPr>
          <w:b/>
        </w:rPr>
        <w:t>)</w:t>
      </w:r>
    </w:p>
    <w:p w:rsidR="000B0E39" w:rsidRDefault="000B0E39" w:rsidP="000B0E39">
      <w:r>
        <w:tab/>
      </w:r>
      <w:r>
        <w:tab/>
      </w:r>
    </w:p>
    <w:p w:rsidR="000B0E39" w:rsidRPr="00CE5DDF" w:rsidRDefault="000B0E39" w:rsidP="000B0E39">
      <w:pPr>
        <w:ind w:left="1440" w:hanging="1440"/>
      </w:pPr>
      <w:r w:rsidRPr="00CE5DDF">
        <w:tab/>
        <w:t>ii)</w:t>
      </w:r>
      <w:r w:rsidRPr="00CE5DDF">
        <w:tab/>
        <w:t>When current is being dr</w:t>
      </w:r>
      <w:r>
        <w:t>a</w:t>
      </w:r>
      <w:r w:rsidRPr="00CE5DDF">
        <w:t xml:space="preserve">wn from the cell, the pd across the external </w:t>
      </w:r>
    </w:p>
    <w:p w:rsidR="000B0E39" w:rsidRPr="00CE5DDF" w:rsidRDefault="000B0E39" w:rsidP="000B0E39">
      <w:pPr>
        <w:ind w:left="1440" w:firstLine="720"/>
      </w:pPr>
      <w:r w:rsidRPr="00CE5DDF">
        <w:t>circuit is the one measured.</w:t>
      </w:r>
    </w:p>
    <w:p w:rsidR="000B0E39" w:rsidRPr="00CE5DDF" w:rsidRDefault="000B0E39" w:rsidP="000B0E39"/>
    <w:p w:rsidR="000B0E39" w:rsidRPr="00CE5DDF" w:rsidRDefault="000B0E39" w:rsidP="000B0E3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5DDF">
        <w:rPr>
          <w:rFonts w:ascii="Times New Roman" w:hAnsi="Times New Roman"/>
          <w:sz w:val="24"/>
          <w:szCs w:val="24"/>
        </w:rPr>
        <w:t>× R = 1.8v</w:t>
      </w:r>
    </w:p>
    <w:p w:rsidR="000B0E39" w:rsidRPr="00ED3FD4" w:rsidRDefault="000B0E39" w:rsidP="000B0E39">
      <w:pPr>
        <w:ind w:left="2160"/>
        <w:rPr>
          <w:b/>
        </w:rPr>
      </w:pPr>
      <w:r w:rsidRPr="00CE5DDF">
        <w:t>R</w:t>
      </w:r>
      <w:r w:rsidRPr="00CE5DDF">
        <w:rPr>
          <w:position w:val="-24"/>
        </w:rPr>
        <w:object w:dxaOrig="1440" w:dyaOrig="620">
          <v:shape id="_x0000_i1046" type="#_x0000_t75" style="width:1in;height:30.75pt" o:ole="">
            <v:imagedata r:id="rId53" o:title=""/>
          </v:shape>
          <o:OLEObject Type="Embed" ProgID="Equation.3" ShapeID="_x0000_i1046" DrawAspect="Content" ObjectID="_1428401484" r:id="rId54"/>
        </w:object>
      </w:r>
      <w:r w:rsidRPr="00CE5D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(2 marks)</w:t>
      </w:r>
    </w:p>
    <w:p w:rsidR="000B0E39" w:rsidRDefault="000B0E39" w:rsidP="000B0E39"/>
    <w:p w:rsidR="000B0E39" w:rsidRDefault="000B0E39" w:rsidP="000B0E39">
      <w:pPr>
        <w:ind w:left="720" w:hanging="720"/>
      </w:pPr>
      <w:r>
        <w:t>18.</w:t>
      </w:r>
      <w:r>
        <w:tab/>
        <w:t>(a)</w:t>
      </w:r>
      <w:r>
        <w:tab/>
        <w:t xml:space="preserve">When the switch is closed, flux in the coil on L.H.S. grows and links the other </w:t>
      </w:r>
    </w:p>
    <w:p w:rsidR="000B0E39" w:rsidRDefault="000B0E39" w:rsidP="000B0E39">
      <w:pPr>
        <w:ind w:left="1440"/>
        <w:jc w:val="both"/>
      </w:pPr>
      <w:r>
        <w:t>coil inducing an emf; when the current is steady no flux change and hence no induced emf; when the switch is opened, the flux collapses even in the coil on R.H.S. inducing current in opposite direction.</w:t>
      </w:r>
    </w:p>
    <w:p w:rsidR="000B0E39" w:rsidRDefault="000B0E39" w:rsidP="000B0E39"/>
    <w:p w:rsidR="000B0E39" w:rsidRDefault="000B0E39" w:rsidP="000B0E39">
      <w:pPr>
        <w:ind w:left="1440" w:hanging="720"/>
      </w:pPr>
      <w:r>
        <w:t>(b)</w:t>
      </w:r>
      <w:r>
        <w:tab/>
        <w:t xml:space="preserve"> (i)</w:t>
      </w:r>
      <w:r>
        <w:tab/>
        <w:t xml:space="preserve">Soft-iron reduces losses due to hysteresis (or magnetic losses); this is </w:t>
      </w:r>
    </w:p>
    <w:p w:rsidR="000B0E39" w:rsidRDefault="000B0E39" w:rsidP="000B0E39">
      <w:pPr>
        <w:ind w:left="2160"/>
      </w:pPr>
      <w:r>
        <w:t>because the domains in soft iron respond quickly to changes in magnetic field (or have low reluctance).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3168">
        <w:rPr>
          <w:b/>
        </w:rPr>
        <w:t>(</w:t>
      </w:r>
      <w:r w:rsidRPr="00ED3FD4">
        <w:rPr>
          <w:b/>
        </w:rPr>
        <w:t>2 marks</w:t>
      </w:r>
      <w:r>
        <w:rPr>
          <w:b/>
        </w:rPr>
        <w:t>)</w:t>
      </w:r>
    </w:p>
    <w:p w:rsidR="000B0E39" w:rsidRDefault="000B0E39" w:rsidP="000B0E39">
      <w:r>
        <w:tab/>
      </w:r>
      <w:r>
        <w:tab/>
        <w:t>(ii)</w:t>
      </w:r>
      <w:r>
        <w:tab/>
        <w:t xml:space="preserve">Laminated core reduces losses due to eddy currents; this is because </w:t>
      </w:r>
    </w:p>
    <w:p w:rsidR="000B0E39" w:rsidRDefault="000B0E39" w:rsidP="000B0E39">
      <w:pPr>
        <w:ind w:left="2160"/>
        <w:rPr>
          <w:b/>
        </w:rPr>
      </w:pPr>
      <w:r>
        <w:t xml:space="preserve">laminating cuts off the loops of the eddy currents reducing them considerably.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(2 marks)</w:t>
      </w:r>
    </w:p>
    <w:p w:rsidR="000B0E39" w:rsidRPr="00ED3FD4" w:rsidRDefault="000B0E39" w:rsidP="000B0E39">
      <w:pPr>
        <w:ind w:left="2160"/>
        <w:rPr>
          <w:b/>
        </w:rPr>
      </w:pPr>
    </w:p>
    <w:p w:rsidR="000B0E39" w:rsidRDefault="000B0E39" w:rsidP="000B0E39">
      <w:r>
        <w:tab/>
        <w:t>(c)</w:t>
      </w:r>
      <w:r>
        <w:tab/>
        <w:t>(i)</w:t>
      </w:r>
      <w:r>
        <w:tab/>
      </w:r>
      <w:r w:rsidRPr="00ED3FD4">
        <w:rPr>
          <w:position w:val="-30"/>
        </w:rPr>
        <w:object w:dxaOrig="1060" w:dyaOrig="720">
          <v:shape id="_x0000_i1047" type="#_x0000_t75" style="width:53.25pt;height:36pt" o:ole="">
            <v:imagedata r:id="rId55" o:title=""/>
          </v:shape>
          <o:OLEObject Type="Embed" ProgID="Equation.3" ShapeID="_x0000_i1047" DrawAspect="Content" ObjectID="_1428401485" r:id="rId56"/>
        </w:object>
      </w:r>
    </w:p>
    <w:p w:rsidR="000B0E39" w:rsidRDefault="000B0E39" w:rsidP="000B0E39"/>
    <w:p w:rsidR="000B0E39" w:rsidRDefault="000B0E39" w:rsidP="000B0E39">
      <w:pPr>
        <w:spacing w:line="360" w:lineRule="auto"/>
      </w:pPr>
      <w:r>
        <w:tab/>
      </w:r>
      <w:r>
        <w:tab/>
      </w:r>
      <w:r>
        <w:tab/>
      </w:r>
      <w:r w:rsidRPr="00ED3FD4">
        <w:rPr>
          <w:position w:val="-32"/>
        </w:rPr>
        <w:object w:dxaOrig="2260" w:dyaOrig="740">
          <v:shape id="_x0000_i1048" type="#_x0000_t75" style="width:113.25pt;height:36.75pt" o:ole="">
            <v:imagedata r:id="rId57" o:title=""/>
          </v:shape>
          <o:OLEObject Type="Embed" ProgID="Equation.3" ShapeID="_x0000_i1048" DrawAspect="Content" ObjectID="_1428401486" r:id="rId58"/>
        </w:object>
      </w:r>
    </w:p>
    <w:p w:rsidR="000B0E39" w:rsidRDefault="000B0E39" w:rsidP="000B0E39">
      <w:pPr>
        <w:spacing w:line="360" w:lineRule="auto"/>
      </w:pPr>
      <w:r>
        <w:tab/>
      </w:r>
      <w:r>
        <w:tab/>
      </w:r>
      <w:r>
        <w:tab/>
        <w:t>N</w:t>
      </w:r>
      <w:r>
        <w:rPr>
          <w:vertAlign w:val="subscript"/>
        </w:rPr>
        <w:t>p</w:t>
      </w:r>
      <w:r>
        <w:t xml:space="preserve"> = 2000</w:t>
      </w:r>
      <w:r>
        <w:tab/>
      </w:r>
      <w:r>
        <w:tab/>
        <w:t>N</w:t>
      </w:r>
      <w:r>
        <w:rPr>
          <w:vertAlign w:val="subscript"/>
        </w:rPr>
        <w:t>s</w:t>
      </w:r>
      <w:r>
        <w:t xml:space="preserve"> = 200</w:t>
      </w:r>
    </w:p>
    <w:p w:rsidR="000B0E39" w:rsidRDefault="000B0E39" w:rsidP="000B0E39">
      <w:pPr>
        <w:spacing w:line="360" w:lineRule="auto"/>
      </w:pPr>
      <w:r>
        <w:lastRenderedPageBreak/>
        <w:tab/>
      </w:r>
      <w:r>
        <w:tab/>
      </w:r>
      <w:r>
        <w:tab/>
        <w:t>V</w:t>
      </w:r>
      <w:r>
        <w:rPr>
          <w:vertAlign w:val="subscript"/>
        </w:rPr>
        <w:t>s</w:t>
      </w:r>
      <w:r>
        <w:t xml:space="preserve"> = 40v</w:t>
      </w:r>
    </w:p>
    <w:p w:rsidR="000B0E39" w:rsidRDefault="000B0E39" w:rsidP="000B0E39">
      <w:pPr>
        <w:spacing w:line="360" w:lineRule="auto"/>
      </w:pPr>
      <w:r>
        <w:tab/>
      </w:r>
      <w:r>
        <w:tab/>
      </w:r>
      <w:r>
        <w:tab/>
        <w:t>Power = V</w:t>
      </w:r>
      <w:r w:rsidRPr="001077B9">
        <w:rPr>
          <w:vertAlign w:val="subscript"/>
        </w:rPr>
        <w:t>s</w:t>
      </w:r>
      <w:r>
        <w:t>I</w:t>
      </w:r>
      <w:r w:rsidRPr="001077B9">
        <w:rPr>
          <w:vertAlign w:val="subscript"/>
        </w:rPr>
        <w:t>s</w:t>
      </w:r>
      <w:r>
        <w:t xml:space="preserve"> = 800 w.</w:t>
      </w:r>
    </w:p>
    <w:p w:rsidR="000B0E39" w:rsidRDefault="000B0E39" w:rsidP="000B0E39">
      <w:pPr>
        <w:spacing w:line="360" w:lineRule="auto"/>
        <w:rPr>
          <w:b/>
        </w:rPr>
      </w:pPr>
      <w:r>
        <w:tab/>
      </w:r>
      <w:r>
        <w:tab/>
      </w:r>
      <w:r>
        <w:tab/>
      </w:r>
      <w:r w:rsidRPr="00256128">
        <w:rPr>
          <w:position w:val="-24"/>
        </w:rPr>
        <w:object w:dxaOrig="1780" w:dyaOrig="620">
          <v:shape id="_x0000_i1049" type="#_x0000_t75" style="width:89.25pt;height:30.75pt" o:ole="">
            <v:imagedata r:id="rId59" o:title=""/>
          </v:shape>
          <o:OLEObject Type="Embed" ProgID="Equation.3" ShapeID="_x0000_i1049" DrawAspect="Content" ObjectID="_1428401487" r:id="rId6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</w:t>
      </w:r>
      <w:r w:rsidRPr="001077B9">
        <w:rPr>
          <w:b/>
        </w:rPr>
        <w:t>4 marks</w:t>
      </w:r>
      <w:r>
        <w:rPr>
          <w:b/>
        </w:rPr>
        <w:t>)</w:t>
      </w:r>
    </w:p>
    <w:p w:rsidR="000B0E39" w:rsidRDefault="000B0E39" w:rsidP="000B0E39">
      <w:pPr>
        <w:spacing w:line="360" w:lineRule="auto"/>
        <w:rPr>
          <w:b/>
        </w:rPr>
      </w:pPr>
    </w:p>
    <w:p w:rsidR="000B0E39" w:rsidRDefault="000B0E39" w:rsidP="000B0E39">
      <w:pPr>
        <w:spacing w:line="360" w:lineRule="auto"/>
      </w:pPr>
      <w:r>
        <w:rPr>
          <w:b/>
        </w:rPr>
        <w:tab/>
      </w:r>
      <w:r>
        <w:rPr>
          <w:b/>
        </w:rPr>
        <w:tab/>
      </w:r>
      <w:r w:rsidRPr="001077B9">
        <w:t>(ii)</w:t>
      </w:r>
      <w:r w:rsidRPr="001077B9">
        <w:tab/>
      </w:r>
      <w:r>
        <w:t>P</w:t>
      </w:r>
      <w:r w:rsidRPr="001077B9">
        <w:rPr>
          <w:vertAlign w:val="subscript"/>
        </w:rPr>
        <w:t>p</w:t>
      </w:r>
      <w:r>
        <w:t xml:space="preserve"> = P</w:t>
      </w:r>
      <w:r w:rsidRPr="001077B9">
        <w:rPr>
          <w:vertAlign w:val="subscript"/>
        </w:rPr>
        <w:t>s</w:t>
      </w:r>
      <w:r>
        <w:t xml:space="preserve"> = 800w = 400 × 1</w:t>
      </w:r>
      <w:r w:rsidRPr="001077B9">
        <w:rPr>
          <w:vertAlign w:val="subscript"/>
        </w:rPr>
        <w:t>p</w:t>
      </w:r>
    </w:p>
    <w:p w:rsidR="000B0E39" w:rsidRDefault="000B0E39" w:rsidP="000B0E39">
      <w:pPr>
        <w:spacing w:line="360" w:lineRule="auto"/>
        <w:rPr>
          <w:b/>
        </w:rPr>
      </w:pPr>
      <w:r>
        <w:tab/>
      </w:r>
      <w:r>
        <w:tab/>
      </w:r>
      <w:r>
        <w:tab/>
        <w:t>1</w:t>
      </w:r>
      <w:r w:rsidRPr="001077B9">
        <w:rPr>
          <w:vertAlign w:val="subscript"/>
        </w:rPr>
        <w:t>p</w:t>
      </w:r>
      <w:r>
        <w:t xml:space="preserve"> = 2A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(2 marks)</w:t>
      </w:r>
    </w:p>
    <w:p w:rsidR="000B0E39" w:rsidRDefault="000B0E39" w:rsidP="000B0E39">
      <w:pPr>
        <w:spacing w:line="360" w:lineRule="auto"/>
        <w:rPr>
          <w:b/>
        </w:rPr>
      </w:pPr>
    </w:p>
    <w:p w:rsidR="000B0E39" w:rsidRDefault="000B0E39" w:rsidP="000B0E39">
      <w:pPr>
        <w:spacing w:line="360" w:lineRule="auto"/>
      </w:pPr>
      <w:r>
        <w:t>19.</w:t>
      </w:r>
      <w:r>
        <w:tab/>
        <w:t>(a)</w:t>
      </w:r>
      <w:r>
        <w:tab/>
        <w:t>(i)</w:t>
      </w:r>
      <w:r>
        <w:tab/>
        <w:t>Hard – X-rays.</w:t>
      </w:r>
    </w:p>
    <w:p w:rsidR="000B0E39" w:rsidRDefault="000B0E39" w:rsidP="000B0E39">
      <w:pPr>
        <w:spacing w:line="360" w:lineRule="auto"/>
      </w:pPr>
      <w:r>
        <w:tab/>
      </w:r>
      <w:r>
        <w:tab/>
        <w:t>(ii)</w:t>
      </w:r>
      <w:r>
        <w:tab/>
        <w:t>They are more penetrating (or energetic).</w:t>
      </w:r>
    </w:p>
    <w:p w:rsidR="000B0E39" w:rsidRDefault="000B0E39" w:rsidP="000B0E39">
      <w:pPr>
        <w:spacing w:line="360" w:lineRule="auto"/>
      </w:pPr>
    </w:p>
    <w:p w:rsidR="000B0E39" w:rsidRDefault="000B0E39" w:rsidP="000B0E39">
      <w:r>
        <w:tab/>
        <w:t>(b)</w:t>
      </w:r>
      <w:r>
        <w:tab/>
        <w:t>(i)</w:t>
      </w:r>
      <w:r>
        <w:tab/>
        <w:t>A – Electronic beam/cathode rays/electrons.</w:t>
      </w:r>
    </w:p>
    <w:p w:rsidR="000B0E39" w:rsidRDefault="000B0E39" w:rsidP="000B0E39">
      <w:r>
        <w:tab/>
      </w:r>
      <w:r>
        <w:tab/>
      </w:r>
      <w:r>
        <w:tab/>
        <w:t>B – anode (copper anode).</w:t>
      </w:r>
    </w:p>
    <w:p w:rsidR="000B0E39" w:rsidRDefault="000B0E39" w:rsidP="000B0E39"/>
    <w:p w:rsidR="000B0E39" w:rsidRDefault="000B0E39" w:rsidP="000B0E39">
      <w:r>
        <w:tab/>
      </w:r>
      <w:r>
        <w:tab/>
        <w:t>(ii)</w:t>
      </w:r>
      <w:r>
        <w:tab/>
        <w:t xml:space="preserve">Change in Pd across PQ changes filament current.  This changes the </w:t>
      </w:r>
    </w:p>
    <w:p w:rsidR="000B0E39" w:rsidRDefault="000B0E39" w:rsidP="000B0E39">
      <w:pPr>
        <w:ind w:left="1440" w:firstLine="720"/>
      </w:pPr>
      <w:r>
        <w:t>number of electrons released by the Cathode hence intensity of X-rays.</w:t>
      </w:r>
    </w:p>
    <w:p w:rsidR="000B0E39" w:rsidRDefault="000B0E39" w:rsidP="000B0E39"/>
    <w:p w:rsidR="000B0E39" w:rsidRDefault="000B0E39" w:rsidP="000B0E39">
      <w:pPr>
        <w:ind w:left="2160" w:hanging="720"/>
      </w:pPr>
      <w:r>
        <w:t>(iii)</w:t>
      </w:r>
      <w:r>
        <w:tab/>
        <w:t>Most of the kinetic energy of the electrons hitting target is converted to heat.</w:t>
      </w:r>
    </w:p>
    <w:p w:rsidR="000B0E39" w:rsidRDefault="000B0E39" w:rsidP="000B0E39"/>
    <w:p w:rsidR="000B0E39" w:rsidRDefault="000B0E39" w:rsidP="000B0E39">
      <w:r>
        <w:tab/>
      </w:r>
      <w:r>
        <w:tab/>
        <w:t>(iv)</w:t>
      </w:r>
      <w:r>
        <w:tab/>
        <w:t>High density.</w:t>
      </w:r>
    </w:p>
    <w:p w:rsidR="000B0E39" w:rsidRDefault="000B0E39" w:rsidP="000B0E39"/>
    <w:p w:rsidR="000B0E39" w:rsidRDefault="000B0E39" w:rsidP="000B0E39">
      <w:r>
        <w:tab/>
        <w:t>(c)</w:t>
      </w:r>
      <w:r>
        <w:tab/>
        <w:t>Energy of electrons E</w:t>
      </w:r>
      <w:r>
        <w:tab/>
      </w:r>
      <w:r>
        <w:tab/>
        <w:t>=</w:t>
      </w:r>
      <w:r>
        <w:tab/>
        <w:t>QV</w:t>
      </w:r>
    </w:p>
    <w:p w:rsidR="000B0E39" w:rsidRDefault="000B0E39" w:rsidP="000B0E39"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1.6 × 10</w:t>
      </w:r>
      <w:r>
        <w:rPr>
          <w:vertAlign w:val="superscript"/>
        </w:rPr>
        <w:t>-19</w:t>
      </w:r>
      <w:r>
        <w:t>C × 12000v</w:t>
      </w:r>
    </w:p>
    <w:p w:rsidR="000B0E39" w:rsidRDefault="000B0E39" w:rsidP="000B0E39">
      <w:r>
        <w:tab/>
      </w:r>
    </w:p>
    <w:p w:rsidR="000B0E39" w:rsidRDefault="000B0E39" w:rsidP="000B0E39">
      <w:r>
        <w:tab/>
      </w:r>
      <w:r>
        <w:tab/>
      </w:r>
      <w:r>
        <w:tab/>
      </w:r>
      <w:r>
        <w:tab/>
      </w:r>
      <w:r>
        <w:tab/>
        <w:t>Energy of X-rays = hf</w:t>
      </w:r>
    </w:p>
    <w:p w:rsidR="000B0E39" w:rsidRDefault="000B0E39" w:rsidP="000B0E39">
      <w:r>
        <w:tab/>
      </w:r>
      <w:r>
        <w:tab/>
      </w:r>
      <w:r>
        <w:tab/>
      </w:r>
      <w:r>
        <w:tab/>
      </w:r>
      <w:r>
        <w:tab/>
        <w:t>Equating 6.62 × 10</w:t>
      </w:r>
      <w:r>
        <w:rPr>
          <w:vertAlign w:val="superscript"/>
        </w:rPr>
        <w:t>-34</w:t>
      </w:r>
      <w:r>
        <w:t>JS × f = 1.6 × 10</w:t>
      </w:r>
      <w:r>
        <w:rPr>
          <w:vertAlign w:val="superscript"/>
        </w:rPr>
        <w:t>-19</w:t>
      </w:r>
      <w:r w:rsidRPr="00CF78E6">
        <w:t xml:space="preserve">C </w:t>
      </w:r>
      <w:r>
        <w:t>× 12000v</w:t>
      </w:r>
    </w:p>
    <w:p w:rsidR="000B0E39" w:rsidRPr="00CF78E6" w:rsidRDefault="000B0E39" w:rsidP="000B0E3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f = 2.9 × 10</w:t>
      </w:r>
      <w:r>
        <w:rPr>
          <w:vertAlign w:val="superscript"/>
        </w:rPr>
        <w:t>18</w:t>
      </w:r>
      <w:r>
        <w:t xml:space="preserve"> H</w:t>
      </w:r>
      <w:r>
        <w:rPr>
          <w:vertAlign w:val="subscript"/>
        </w:rPr>
        <w:t>z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(4 marks)</w:t>
      </w:r>
    </w:p>
    <w:p w:rsidR="006F20C6" w:rsidRDefault="006F20C6"/>
    <w:sectPr w:rsidR="006F20C6" w:rsidSect="00F46DDB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A5" w:rsidRDefault="00E175A5" w:rsidP="00D93F49">
      <w:r>
        <w:separator/>
      </w:r>
    </w:p>
  </w:endnote>
  <w:endnote w:type="continuationSeparator" w:id="1">
    <w:p w:rsidR="00E175A5" w:rsidRDefault="00E175A5" w:rsidP="00D9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49" w:rsidRDefault="00D93F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49" w:rsidRPr="003D443E" w:rsidRDefault="00D93F49" w:rsidP="00D93F49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93F49" w:rsidRDefault="00D93F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49" w:rsidRDefault="00D93F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A5" w:rsidRDefault="00E175A5" w:rsidP="00D93F49">
      <w:r>
        <w:separator/>
      </w:r>
    </w:p>
  </w:footnote>
  <w:footnote w:type="continuationSeparator" w:id="1">
    <w:p w:rsidR="00E175A5" w:rsidRDefault="00E175A5" w:rsidP="00D93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49" w:rsidRDefault="00D93F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49" w:rsidRDefault="00D93F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49" w:rsidRDefault="00D93F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922"/>
    <w:multiLevelType w:val="multilevel"/>
    <w:tmpl w:val="BDD8B608"/>
    <w:lvl w:ilvl="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cs="Times New Roman" w:hint="default"/>
      </w:rPr>
    </w:lvl>
  </w:abstractNum>
  <w:abstractNum w:abstractNumId="1">
    <w:nsid w:val="5C474D34"/>
    <w:multiLevelType w:val="hybridMultilevel"/>
    <w:tmpl w:val="C4604456"/>
    <w:lvl w:ilvl="0" w:tplc="EE167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9C366F"/>
    <w:multiLevelType w:val="hybridMultilevel"/>
    <w:tmpl w:val="6C44D398"/>
    <w:lvl w:ilvl="0" w:tplc="A4305FE6">
      <w:start w:val="1"/>
      <w:numFmt w:val="lowerRoman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39"/>
    <w:rsid w:val="000B0E39"/>
    <w:rsid w:val="0016587A"/>
    <w:rsid w:val="004378A1"/>
    <w:rsid w:val="006F20C6"/>
    <w:rsid w:val="00771335"/>
    <w:rsid w:val="008935B4"/>
    <w:rsid w:val="00971056"/>
    <w:rsid w:val="00BF745D"/>
    <w:rsid w:val="00D93F49"/>
    <w:rsid w:val="00E175A5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B0E39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3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93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93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F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93F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61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64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2013-04-25T18:32:00Z</dcterms:created>
  <dcterms:modified xsi:type="dcterms:W3CDTF">2013-04-25T20:19:00Z</dcterms:modified>
</cp:coreProperties>
</file>