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  <w:tab w:val="left" w:pos="1080"/>
          <w:tab w:val="left" w:pos="1440"/>
        </w:tabs>
        <w:spacing w:after="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231/2</w:t>
      </w:r>
    </w:p>
    <w:p w:rsidR="00000000" w:rsidDel="00000000" w:rsidP="00000000" w:rsidRDefault="00000000" w:rsidRPr="00000000" w14:paraId="00000008">
      <w:pPr>
        <w:tabs>
          <w:tab w:val="left" w:pos="720"/>
          <w:tab w:val="left" w:pos="1080"/>
          <w:tab w:val="left" w:pos="1440"/>
        </w:tabs>
        <w:spacing w:after="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BIOLOGY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tabs>
          <w:tab w:val="left" w:pos="720"/>
          <w:tab w:val="left" w:pos="1080"/>
          <w:tab w:val="left" w:pos="1440"/>
        </w:tabs>
        <w:spacing w:after="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A">
      <w:pPr>
        <w:tabs>
          <w:tab w:val="left" w:pos="720"/>
          <w:tab w:val="left" w:pos="1080"/>
          <w:tab w:val="left" w:pos="1440"/>
        </w:tabs>
        <w:spacing w:after="0" w:lineRule="auto"/>
        <w:ind w:left="360" w:firstLine="0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080"/>
          <w:tab w:val="left" w:pos="144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Protandry: condition in which stamen/anthers of a flower mature before the carpels/pistils/stigma;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 sterility; pollen grains from anthers of a flower fail to germinate on the stigma of the same flower ;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</w:p>
    <w:p w:rsidR="00000000" w:rsidDel="00000000" w:rsidP="00000000" w:rsidRDefault="00000000" w:rsidRPr="00000000" w14:paraId="00000010">
      <w:pPr>
        <w:tabs>
          <w:tab w:val="left" w:pos="360"/>
          <w:tab w:val="left" w:pos="1080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(i)</w:t>
        <w:tab/>
        <w:t xml:space="preserve">Q- Antipodal cells/embryo sac wall;</w:t>
      </w:r>
    </w:p>
    <w:p w:rsidR="00000000" w:rsidDel="00000000" w:rsidP="00000000" w:rsidRDefault="00000000" w:rsidRPr="00000000" w14:paraId="00000011">
      <w:pPr>
        <w:tabs>
          <w:tab w:val="left" w:pos="360"/>
          <w:tab w:val="left" w:pos="1080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R - Polar nucleus/nuclei;</w:t>
      </w:r>
    </w:p>
    <w:p w:rsidR="00000000" w:rsidDel="00000000" w:rsidP="00000000" w:rsidRDefault="00000000" w:rsidRPr="00000000" w14:paraId="00000012">
      <w:pPr>
        <w:tabs>
          <w:tab w:val="left" w:pos="360"/>
          <w:tab w:val="left" w:pos="1080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S - Egg call/ovum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ab/>
        <w:t xml:space="preserve">3 marks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Secrete enzymes that digest the stigma/style/ovary tissue;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 passage for male nuclei to the ovum;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marks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  <w:t xml:space="preserve">Award if correctly shown in the diagram;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mark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(a)</w:t>
        <w:tab/>
        <w:t xml:space="preserve">Excess amino acids are deaminated/amino group is removed/amino group is converted in to ammonia; ammonia combines with carbon(iv) oxide(in the ornithine cycle) to form urea; carbohydrate group is converted into glucose for respiration/glycogen for storage;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+CO  →CO (NH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marks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Glomerulus; Bowman’s capsule; proximal convoluted tubule; distal convoluted tubule;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marks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</w:t>
        <w:tab/>
        <w:t xml:space="preserve">(i)</w:t>
        <w:tab/>
        <w:t xml:space="preserve">Production of large amounts of dilute urine/diuresis;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(ii)</w:t>
        <w:tab/>
        <w:t xml:space="preserve">Diabetes inspidus;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1mark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  <w:tab/>
        <w:t xml:space="preserve">(a)</w:t>
        <w:tab/>
        <w:t xml:space="preserve">(i)</w:t>
        <w:tab/>
        <w:t xml:space="preserve">Using a living organism to regulate/control/reduce/check the population of another organism;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756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1mark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Catscontrolling mice; beetles controlling water hyacinth; fish in ponds controlling mosquito larvae;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3120"/>
        </w:tabs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Majimoto ants controlling scales; goats controlling weeds in plantations;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1 (1mark)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(i)</w:t>
        <w:tab/>
        <w:t xml:space="preserve">eutrophication is enrichment of water bodies with nitrates/phosphates/ammonium ions/sulphates/nutrients; due to discharge of sewage/domestic effluents/kitchen wastes containing detergents/run off water containing  fertilizers; leading to rapid growth of surface plants/algae bloom/aquatic plants/phyloplanktons;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 symbols for ions (aq) must be present.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Rej kitchen wastes alone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Reg domestic wastes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marks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(Proliferation of plants) block light from reaching plants underneath which will not photosynthesise; the plant die and decompose leading to depletion of oxygen/lack of oxygen ;( as a result) animals also die/suffocate (to death); Reg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organisms die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marks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0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Nitrogen (IV) oxide; sulphur (IV) oxide;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08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 Nitrogen Dioxide and sulphur dioxide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08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Reg oxides of sulphur and nitrogen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(a) </w:t>
        <w:tab/>
        <w:t xml:space="preserve">- Broad and flat to absorb maximum light;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 Have chloroplasts which contain chlorophyll for trapping light;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 Transparent cuticle to allow light to pass through;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 Palisade cells are near the upper surface for optimum absorption of light;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marks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X - Carbon (IV) oxide;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Y – Oxygen;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</w:t>
        <w:tab/>
        <w:t xml:space="preserve">(i)  Xylem;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(ii) Phloem;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276" w:lineRule="auto"/>
        <w:ind w:left="1440" w:right="0" w:hanging="14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(d) Starch is insoluble in water; hence osmotically inactive; this reduces the effect on absorption of water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  <w:tab/>
        <w:t xml:space="preserve">(a)  Iodine solution was poured on the agar;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mark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Millet seeds produced amylase; that converts starch to maltose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  To activate the enzymes;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mark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(d) To increase surface area for exposure of enzymes;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mark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(e)</w:t>
        <w:tab/>
        <w:t xml:space="preserve">Starch would not be digested since the enzymes would be denatured by boiling;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(f)</w:t>
        <w:tab/>
        <w:t xml:space="preserve">Placing millet seeds that have not been soaked; in water on the agar/boiled millet seeds on the agar;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31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marks</w:t>
      </w:r>
    </w:p>
    <w:p w:rsidR="00000000" w:rsidDel="00000000" w:rsidP="00000000" w:rsidRDefault="00000000" w:rsidRPr="00000000" w14:paraId="00000037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(a)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-38099</wp:posOffset>
            </wp:positionH>
            <wp:positionV relativeFrom="paragraph">
              <wp:posOffset>108585</wp:posOffset>
            </wp:positionV>
            <wp:extent cx="6638925" cy="564832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564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2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(i)</w:t>
        <w:tab/>
        <w:t xml:space="preserve">26 kgs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0.5;</w:t>
      </w:r>
    </w:p>
    <w:p w:rsidR="00000000" w:rsidDel="00000000" w:rsidP="00000000" w:rsidRDefault="00000000" w:rsidRPr="00000000" w14:paraId="0000004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</w:t>
        <w:tab/>
        <w:t xml:space="preserve">Girls 15 yrs</w:t>
        <w:tab/>
        <w:t xml:space="preserve">- 39</w:t>
      </w:r>
    </w:p>
    <w:p w:rsidR="00000000" w:rsidDel="00000000" w:rsidP="00000000" w:rsidRDefault="00000000" w:rsidRPr="00000000" w14:paraId="0000004B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Girls 13 yrs</w:t>
        <w:tab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360"/>
          <w:tab w:val="left" w:pos="720"/>
          <w:tab w:val="left" w:pos="31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        6    </w:t>
      </w:r>
    </w:p>
    <w:p w:rsidR="00000000" w:rsidDel="00000000" w:rsidP="00000000" w:rsidRDefault="00000000" w:rsidRPr="00000000" w14:paraId="0000004D">
      <w:pPr>
        <w:tabs>
          <w:tab w:val="left" w:pos="360"/>
          <w:tab w:val="left" w:pos="720"/>
          <w:tab w:val="left" w:pos="31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6 ÷ 2; = 3.0 kg/year;</w:t>
      </w:r>
    </w:p>
    <w:p w:rsidR="00000000" w:rsidDel="00000000" w:rsidP="00000000" w:rsidRDefault="00000000" w:rsidRPr="00000000" w14:paraId="0000004E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  <w:tab/>
        <w:t xml:space="preserve">Girls at adolescence grow faster; there is an increase in the size of hips and breasts;</w:t>
      </w:r>
    </w:p>
    <w:p w:rsidR="00000000" w:rsidDel="00000000" w:rsidP="00000000" w:rsidRDefault="00000000" w:rsidRPr="00000000" w14:paraId="0000004F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</w:t>
        <w:tab/>
        <w:t xml:space="preserve">Girls generally grow faster than boys /boys grow slowly compared to girls; but later after puberty they grow more steadily. </w:t>
      </w:r>
    </w:p>
    <w:p w:rsidR="00000000" w:rsidDel="00000000" w:rsidP="00000000" w:rsidRDefault="00000000" w:rsidRPr="00000000" w14:paraId="00000050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(e)</w:t>
        <w:tab/>
        <w:t xml:space="preserve">Girls above ten years begin the menstruation cycle; they need more iron to replace the blood lost during menstruation;</w:t>
      </w:r>
    </w:p>
    <w:p w:rsidR="00000000" w:rsidDel="00000000" w:rsidP="00000000" w:rsidRDefault="00000000" w:rsidRPr="00000000" w14:paraId="00000051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(f) Height of the body; volume of the body;</w:t>
      </w:r>
    </w:p>
    <w:p w:rsidR="00000000" w:rsidDel="00000000" w:rsidP="00000000" w:rsidRDefault="00000000" w:rsidRPr="00000000" w14:paraId="00000052">
      <w:pPr>
        <w:tabs>
          <w:tab w:val="left" w:pos="360"/>
          <w:tab w:val="left" w:pos="720"/>
          <w:tab w:val="left" w:pos="31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Mouth;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teeth for chewing to increase the surface area for digestion and easy swallowing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salivary gland which secrete saliva to soften and lubricate food for easy swallowing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muscular tongue to turn food sideways for proper mixing with saliva and chewing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Rolls food in to boluses and pushes them down the gullet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Saliva has saliva amylase to initiate digestion of starch;</w:t>
      </w:r>
    </w:p>
    <w:p w:rsidR="00000000" w:rsidDel="00000000" w:rsidP="00000000" w:rsidRDefault="00000000" w:rsidRPr="00000000" w14:paraId="00000058">
      <w:pPr>
        <w:tabs>
          <w:tab w:val="left" w:pos="360"/>
        </w:tabs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Oesophagus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circular and longitudinal muscles to propel food in to the stomach by peristalsis</w:t>
      </w:r>
    </w:p>
    <w:p w:rsidR="00000000" w:rsidDel="00000000" w:rsidP="00000000" w:rsidRDefault="00000000" w:rsidRPr="00000000" w14:paraId="0000005A">
      <w:pPr>
        <w:tabs>
          <w:tab w:val="left" w:pos="36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Stomach;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cardiac sphincter muscles to allow/regulate food into the stomach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Pyloric sphincter to retain food for digestion in the stomach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gastric glands that secrete mucus to protect wall of the stomach from digestive enzymes; enzymes pepsin and rennin to digest proteins;hydrochloric acid to kill bacteria in food;and provide optmum PH for protein digestion,activation of pepsnogen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muscular walls whose contaction churn/mix chyne with digestive enzymes.</w:t>
      </w:r>
    </w:p>
    <w:p w:rsidR="00000000" w:rsidDel="00000000" w:rsidP="00000000" w:rsidRDefault="00000000" w:rsidRPr="00000000" w14:paraId="0000005F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Duodenum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brunners glands in its walls to produce alkaline fluid and mucus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crypts of lieberkuhnwhose cells produce digestive enzymes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connected to the pancrease and the liver which supply pancreatic juice and bile respectively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Bile emulsifies fats and neutralizes the acid from the stomach. Pancreatic juice contains digestive enzymes/pancreatic lipase, pancreatic amylase and Trypsin that acts on lipids, starch/amylase and proteins respectively.</w:t>
      </w:r>
    </w:p>
    <w:p w:rsidR="00000000" w:rsidDel="00000000" w:rsidP="00000000" w:rsidRDefault="00000000" w:rsidRPr="00000000" w14:paraId="00000064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Ileum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to allow complete digestion and absorption of food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villi and microvilli to increase surface area for digestion and absorption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Folded to increase surface area for digestion and  absorption 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Narrow to keep digested food in contact with epithelium to reduce distance over which food diffuses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moist inner surface to enhance absorption of nutrients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epithelical cells continuously replaced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lacteals for fat transportation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muscular walls for peristaltic movement of food</w:t>
      </w:r>
    </w:p>
    <w:p w:rsidR="00000000" w:rsidDel="00000000" w:rsidP="00000000" w:rsidRDefault="00000000" w:rsidRPr="00000000" w14:paraId="0000006D">
      <w:pPr>
        <w:tabs>
          <w:tab w:val="left" w:pos="360"/>
          <w:tab w:val="left" w:pos="720"/>
          <w:tab w:val="left" w:pos="312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Colon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Folded to increase surface area for absorption of water and mineral salts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muscular walls for peristaltic movement of undigested food 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Rectum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Secretes large amounts of mucus for lubrication to aid defecation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Anus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muscular sphincter to control defecation</w:t>
      </w:r>
    </w:p>
    <w:p w:rsidR="00000000" w:rsidDel="00000000" w:rsidP="00000000" w:rsidRDefault="00000000" w:rsidRPr="00000000" w14:paraId="00000074">
      <w:pPr>
        <w:tabs>
          <w:tab w:val="left" w:pos="0"/>
          <w:tab w:val="left" w:pos="360"/>
          <w:tab w:val="left" w:pos="312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  <w:tab/>
        <w:t xml:space="preserve">Causes of air pollution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10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Sulphur and nitrogen  dioxide ;; from industries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10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 (iv) oxide ( from combustion of fuels in industries and motor vehicles);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10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 and smoke (from quarries and factories)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10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Radio active radiations(from atomic and nuclear plants)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10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Agricultural chemicals used as sprays;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10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Noise from factories and vehicles;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 any five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Effects on organisms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Sulphur dioxide/nitrogen dioxide/dust/smoke/carbon iv oxide and agricultural sprays cause respiratory diseases; and irritate respiratory systems;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Nitrogen dioxide /sulphur dioxide combine with atmospheric moisture to form acidic rainfall which is corrosive; poisonsplants; lower metabolic activities/photosynthesis; acidic soils destroy vegetation.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Dust/ smoke reduce amount of light reaching on the plant lowering photosynthesis;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 II oxide is a respiratory poison/combine with haemoglobin reducing oxygen carrying capacity of red blood cells;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 iv oxide  causes green house effect by forming a layer  around the earth’s atmosphere/insulate the earth causing global warming/ change of climatic patterns;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Radioactive radiation causes mutation and cancer;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methods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Erect factories and power generating station from residential areas;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factories with chimneys to discharge waste gases up the ground;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Educate people on dangers of air pollution;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Filtration of waste gases to remove poisonous pollutants before being discharged into the air;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alternative less polluting fuels like hydroelectric power/lead free fuels;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smokeless fuels in houses and factories;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Banning manufacture and use of chemical weapons;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720"/>
          <w:tab w:val="left" w:pos="31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Impose heavy fines on air pollutors; (like factories)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720" w:top="720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Symbol"/>
  <w:font w:name="Book Antiqua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9810"/>
      </w:tabs>
      <w:spacing w:after="0" w:before="0" w:line="240" w:lineRule="auto"/>
      <w:ind w:left="0" w:right="0" w:firstLine="828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Biology Paper 2 m/scheme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2"/>
      <w:numFmt w:val="lowerRoman"/>
      <w:lvlText w:val="(%1)"/>
      <w:lvlJc w:val="left"/>
      <w:pPr>
        <w:ind w:left="144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7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7"/>
      <w:numFmt w:val="bullet"/>
      <w:lvlText w:val="-"/>
      <w:lvlJc w:val="left"/>
      <w:pPr>
        <w:ind w:left="112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Roman"/>
      <w:lvlText w:val="(%1)"/>
      <w:lvlJc w:val="left"/>
      <w:pPr>
        <w:ind w:left="144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2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7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BookAntiqua-regular.ttf"/><Relationship Id="rId5" Type="http://schemas.openxmlformats.org/officeDocument/2006/relationships/font" Target="fonts/BookAntiqua-bold.ttf"/><Relationship Id="rId6" Type="http://schemas.openxmlformats.org/officeDocument/2006/relationships/font" Target="fonts/BookAntiqua-italic.ttf"/><Relationship Id="rId7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