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957D" w14:textId="4A487786" w:rsidR="00D90ED0" w:rsidRPr="00C039A0" w:rsidRDefault="00D90ED0" w:rsidP="00D90ED0">
      <w:pPr>
        <w:rPr>
          <w:rFonts w:ascii="Bookman Old Style" w:hAnsi="Bookman Old Style"/>
          <w:b/>
        </w:rPr>
      </w:pPr>
    </w:p>
    <w:p w14:paraId="354314D5" w14:textId="10009993" w:rsidR="00D90ED0" w:rsidRDefault="00D90ED0" w:rsidP="00D90ED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THREE</w:t>
      </w:r>
    </w:p>
    <w:p w14:paraId="69830DF0" w14:textId="77777777" w:rsidR="00D90ED0" w:rsidRDefault="00D90ED0" w:rsidP="00D90ED0">
      <w:pPr>
        <w:rPr>
          <w:rFonts w:ascii="Bookman Old Style" w:hAnsi="Bookman Old Style"/>
          <w:b/>
          <w:sz w:val="36"/>
          <w:szCs w:val="36"/>
          <w:u w:val="single"/>
        </w:rPr>
      </w:pPr>
      <w:r w:rsidRPr="00040CF7">
        <w:rPr>
          <w:rFonts w:ascii="Bookman Old Style" w:hAnsi="Bookman Old Style"/>
          <w:b/>
          <w:sz w:val="36"/>
          <w:szCs w:val="36"/>
          <w:u w:val="single"/>
        </w:rPr>
        <w:t>MARKING SCHEME:</w:t>
      </w:r>
    </w:p>
    <w:p w14:paraId="63BA92DE" w14:textId="77777777" w:rsidR="00D90ED0" w:rsidRPr="00D90ED0" w:rsidRDefault="00D90ED0" w:rsidP="00D90E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NO</w:t>
      </w:r>
      <w:r w:rsidRPr="00D90ED0">
        <w:rPr>
          <w:rFonts w:ascii="Bookman Old Style" w:hAnsi="Bookman Old Style"/>
          <w:vertAlign w:val="superscript"/>
        </w:rPr>
        <w:t>-</w:t>
      </w:r>
      <w:r w:rsidRPr="00D90ED0">
        <w:rPr>
          <w:rFonts w:ascii="Bookman Old Style" w:hAnsi="Bookman Old Style"/>
          <w:vertAlign w:val="subscript"/>
        </w:rPr>
        <w:t>3</w:t>
      </w:r>
    </w:p>
    <w:p w14:paraId="07A130F5" w14:textId="77777777" w:rsidR="00D90ED0" w:rsidRDefault="007F0296" w:rsidP="00D90E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Copper (II)   or Cu</w:t>
      </w:r>
      <w:r w:rsidRPr="007F0296">
        <w:rPr>
          <w:rFonts w:ascii="Bookman Old Style" w:hAnsi="Bookman Old Style"/>
          <w:vertAlign w:val="superscript"/>
        </w:rPr>
        <w:t>2+</w:t>
      </w:r>
    </w:p>
    <w:p w14:paraId="4DDFE678" w14:textId="77777777" w:rsidR="007F0296" w:rsidRDefault="007F0296" w:rsidP="00D90ED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(ii) Copper (II) oxide or </w:t>
      </w:r>
      <w:proofErr w:type="spellStart"/>
      <w:r>
        <w:rPr>
          <w:rFonts w:ascii="Bookman Old Style" w:hAnsi="Bookman Old Style"/>
        </w:rPr>
        <w:t>CuO</w:t>
      </w:r>
      <w:proofErr w:type="spellEnd"/>
      <w:r>
        <w:rPr>
          <w:rFonts w:ascii="Bookman Old Style" w:hAnsi="Bookman Old Style"/>
        </w:rPr>
        <w:t>.</w:t>
      </w:r>
    </w:p>
    <w:p w14:paraId="21995DAA" w14:textId="77777777" w:rsidR="00007771" w:rsidRDefault="00007771" w:rsidP="00D90ED0">
      <w:pPr>
        <w:pStyle w:val="ListParagraph"/>
        <w:rPr>
          <w:rFonts w:ascii="Bookman Old Style" w:hAnsi="Bookman Old Style"/>
        </w:rPr>
      </w:pPr>
    </w:p>
    <w:p w14:paraId="13AB14F5" w14:textId="77777777" w:rsidR="00D90ED0" w:rsidRDefault="007F0296" w:rsidP="00D90E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P</w:t>
      </w:r>
      <w:r w:rsidRPr="007F0296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V</w:t>
      </w:r>
      <w:r w:rsidRPr="007F0296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 xml:space="preserve"> = P</w:t>
      </w:r>
      <w:r w:rsidRPr="007F0296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V</w:t>
      </w:r>
      <w:r w:rsidRPr="007F0296">
        <w:rPr>
          <w:rFonts w:ascii="Bookman Old Style" w:hAnsi="Bookman Old Style"/>
          <w:vertAlign w:val="subscript"/>
        </w:rPr>
        <w:t>2</w:t>
      </w:r>
    </w:p>
    <w:p w14:paraId="254FB872" w14:textId="77777777" w:rsidR="007F0296" w:rsidRDefault="007F0296" w:rsidP="007F0296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P</w:t>
      </w:r>
      <w:r w:rsidRPr="007F0296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 xml:space="preserve"> = 800</w:t>
      </w:r>
      <w:proofErr w:type="gramStart"/>
      <w:r>
        <w:rPr>
          <w:rFonts w:ascii="Bookman Old Style" w:hAnsi="Bookman Old Style"/>
        </w:rPr>
        <w:t>mmHg  P</w:t>
      </w:r>
      <w:proofErr w:type="gramEnd"/>
      <w:r w:rsidRPr="007F0296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= 720mmHg</w:t>
      </w:r>
    </w:p>
    <w:p w14:paraId="7E63C527" w14:textId="77777777" w:rsidR="007F0296" w:rsidRDefault="007F0296" w:rsidP="007F0296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V</w:t>
      </w:r>
      <w:r w:rsidRPr="007F0296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 xml:space="preserve"> = 375 cm</w:t>
      </w:r>
      <w:proofErr w:type="gramStart"/>
      <w:r w:rsidRPr="007F0296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 V</w:t>
      </w:r>
      <w:proofErr w:type="gramEnd"/>
      <w:r>
        <w:rPr>
          <w:rFonts w:ascii="Bookman Old Style" w:hAnsi="Bookman Old Style"/>
        </w:rPr>
        <w:t>2 = ?</w:t>
      </w:r>
    </w:p>
    <w:p w14:paraId="548F5DE8" w14:textId="77777777" w:rsidR="007F0296" w:rsidRDefault="007F0296" w:rsidP="007F0296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P1V1 = P2V2</w:t>
      </w:r>
    </w:p>
    <w:p w14:paraId="1B12671F" w14:textId="77777777" w:rsidR="00007771" w:rsidRDefault="007F0296" w:rsidP="007F0296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V</w:t>
      </w:r>
      <w:r w:rsidRPr="000D6A8C">
        <w:rPr>
          <w:rFonts w:ascii="Bookman Old Style" w:hAnsi="Bookman Old Style"/>
          <w:vertAlign w:val="subscript"/>
        </w:rPr>
        <w:t xml:space="preserve">2 </w:t>
      </w:r>
      <w:r>
        <w:rPr>
          <w:rFonts w:ascii="Bookman Old Style" w:hAnsi="Bookman Old Style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P1V1</m:t>
            </m:r>
          </m:num>
          <m:den>
            <m:r>
              <w:rPr>
                <w:rFonts w:ascii="Cambria Math" w:hAnsi="Cambria Math"/>
              </w:rPr>
              <m:t>P2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800 ×375</m:t>
            </m:r>
          </m:num>
          <m:den>
            <m:r>
              <w:rPr>
                <w:rFonts w:ascii="Cambria Math" w:hAnsi="Cambria Math"/>
              </w:rPr>
              <m:t>720</m:t>
            </m:r>
          </m:den>
        </m:f>
        <m:r>
          <w:rPr>
            <w:rFonts w:ascii="Cambria Math" w:hAnsi="Cambria Math"/>
          </w:rPr>
          <m:t>=416.7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Bookman Old Style" w:hAnsi="Bookman Old Style"/>
        </w:rPr>
        <w:t xml:space="preserve">   </w:t>
      </w:r>
    </w:p>
    <w:p w14:paraId="2C0AE1EF" w14:textId="77777777" w:rsidR="007F0296" w:rsidRDefault="007F0296" w:rsidP="007F0296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388A6737" w14:textId="77777777" w:rsidR="007F0296" w:rsidRDefault="00007771" w:rsidP="00D90E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A – Covalent</w:t>
      </w:r>
    </w:p>
    <w:p w14:paraId="30A67735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B – Dative or co-ordinate</w:t>
      </w:r>
    </w:p>
    <w:p w14:paraId="7D37F801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proofErr w:type="spellStart"/>
      <w:r>
        <w:rPr>
          <w:rFonts w:ascii="Bookman Old Style" w:hAnsi="Bookman Old Style"/>
        </w:rPr>
        <w:t>Aluminium</w:t>
      </w:r>
      <w:proofErr w:type="spellEnd"/>
      <w:r>
        <w:rPr>
          <w:rFonts w:ascii="Bookman Old Style" w:hAnsi="Bookman Old Style"/>
        </w:rPr>
        <w:t xml:space="preserve"> chloride undergoes hydrolysis with production of hydrated ions which are responsible for the PH of 3.</w:t>
      </w:r>
    </w:p>
    <w:p w14:paraId="673230B4" w14:textId="77777777" w:rsidR="00007771" w:rsidRPr="00007771" w:rsidRDefault="00007771" w:rsidP="00007771">
      <w:pPr>
        <w:rPr>
          <w:rFonts w:ascii="Bookman Old Style" w:hAnsi="Bookman Old Style"/>
        </w:rPr>
      </w:pPr>
    </w:p>
    <w:p w14:paraId="0B834A6D" w14:textId="77777777" w:rsidR="00007771" w:rsidRDefault="00007771" w:rsidP="00D90E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R.A.M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Mass.no ×Abundance</m:t>
            </m:r>
          </m:num>
          <m:den>
            <m:r>
              <w:rPr>
                <w:rFonts w:ascii="Cambria Math" w:hAnsi="Cambria Math"/>
              </w:rPr>
              <m:t>Total abundance</m:t>
            </m:r>
          </m:den>
        </m:f>
      </m:oMath>
    </w:p>
    <w:p w14:paraId="46CAF3B1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Let the abundance of Li-6 be x</w:t>
      </w:r>
    </w:p>
    <w:p w14:paraId="72F39AB3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Relative abundance of Li-7 will be 100-x.</w:t>
      </w:r>
    </w:p>
    <w:p w14:paraId="0682B739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.: 6.94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6×x</m:t>
                </m:r>
              </m:e>
            </m:d>
            <m:r>
              <w:rPr>
                <w:rFonts w:ascii="Cambria Math" w:hAnsi="Cambria Math"/>
              </w:rPr>
              <m:t>+ 7(100-x)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14:paraId="5FBBB24A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6x + 700 – 7x = 694</w:t>
      </w:r>
    </w:p>
    <w:p w14:paraId="3EB39DA5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X = 6%</w:t>
      </w:r>
    </w:p>
    <w:p w14:paraId="0BB397D7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Li-6 has 6%, Li-7 has 94%</w:t>
      </w:r>
    </w:p>
    <w:p w14:paraId="03D4BEDE" w14:textId="77777777" w:rsidR="00007771" w:rsidRDefault="00007771" w:rsidP="00007771">
      <w:pPr>
        <w:pStyle w:val="ListParagraph"/>
        <w:rPr>
          <w:rFonts w:ascii="Bookman Old Style" w:hAnsi="Bookman Old Style"/>
        </w:rPr>
      </w:pPr>
    </w:p>
    <w:p w14:paraId="13AB0120" w14:textId="77777777" w:rsidR="00007771" w:rsidRDefault="00007771" w:rsidP="00D90ED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Magnesium is more reactive than lead hence removes oxygen from lead oxide while lead cannot remove oxygen from magnesium oxide hence no reaction.</w:t>
      </w:r>
    </w:p>
    <w:p w14:paraId="2256DE20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Magnesium.</w:t>
      </w:r>
    </w:p>
    <w:p w14:paraId="79943F9F" w14:textId="77777777" w:rsidR="00007771" w:rsidRDefault="00007771" w:rsidP="0000777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(ii) Lead oxide.</w:t>
      </w:r>
    </w:p>
    <w:p w14:paraId="4759BA56" w14:textId="77777777" w:rsidR="00007771" w:rsidRDefault="00007771" w:rsidP="00007771">
      <w:pPr>
        <w:pStyle w:val="ListParagraph"/>
        <w:rPr>
          <w:rFonts w:ascii="Bookman Old Style" w:hAnsi="Bookman Old Style"/>
        </w:rPr>
      </w:pPr>
    </w:p>
    <w:p w14:paraId="584E4D95" w14:textId="77777777" w:rsidR="00007771" w:rsidRDefault="005D3762" w:rsidP="0000777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mixture of hydrogen and air explodes when ignited Hydrogen is not readily available hence expensive. </w:t>
      </w:r>
    </w:p>
    <w:p w14:paraId="4F032CE3" w14:textId="77777777" w:rsidR="008A621A" w:rsidRDefault="008A621A" w:rsidP="0000777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</w:t>
      </w:r>
    </w:p>
    <w:p w14:paraId="47DDDF8C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25D5EAF5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1AA37E77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0D375D52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2003CE36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4D0AA2AA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2C0F44AD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60CA706B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5147B554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4704260A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05343543" w14:textId="77777777" w:rsidR="008A621A" w:rsidRDefault="008A621A" w:rsidP="008A621A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(ii) </w:t>
      </w:r>
    </w:p>
    <w:p w14:paraId="3EEC06D5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7FCEFBC2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429D2E46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23050361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125F72D0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72C44F7B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702A0B2E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17FBDA53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33F36A4F" w14:textId="77777777" w:rsidR="008A621A" w:rsidRDefault="008A621A" w:rsidP="008A621A">
      <w:pPr>
        <w:pStyle w:val="ListParagraph"/>
        <w:rPr>
          <w:rFonts w:ascii="Bookman Old Style" w:hAnsi="Bookman Old Style"/>
        </w:rPr>
      </w:pPr>
    </w:p>
    <w:p w14:paraId="1C422F78" w14:textId="77777777" w:rsidR="008A621A" w:rsidRDefault="00CC44B1" w:rsidP="00CC44B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7</w:t>
      </w:r>
    </w:p>
    <w:p w14:paraId="3223CF1C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Group V</w:t>
      </w:r>
    </w:p>
    <w:p w14:paraId="22CD27B6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Period 2</w:t>
      </w:r>
    </w:p>
    <w:p w14:paraId="33792FFC" w14:textId="77777777" w:rsidR="00CC44B1" w:rsidRDefault="00CC44B1" w:rsidP="00CC44B1">
      <w:pPr>
        <w:pStyle w:val="ListParagraph"/>
        <w:rPr>
          <w:rFonts w:ascii="Bookman Old Style" w:hAnsi="Bookman Old Style"/>
        </w:rPr>
      </w:pPr>
    </w:p>
    <w:p w14:paraId="4B32993C" w14:textId="77777777" w:rsidR="00CC44B1" w:rsidRDefault="00CC44B1" w:rsidP="00CC44B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3Mg</w:t>
      </w:r>
      <w:r w:rsidRPr="00CC44B1">
        <w:rPr>
          <w:rFonts w:ascii="Bookman Old Style" w:hAnsi="Bookman Old Style"/>
          <w:vertAlign w:val="subscript"/>
        </w:rPr>
        <w:t>(s)</w:t>
      </w:r>
      <w:r>
        <w:rPr>
          <w:rFonts w:ascii="Bookman Old Style" w:hAnsi="Bookman Old Style"/>
        </w:rPr>
        <w:t xml:space="preserve"> + N</w:t>
      </w:r>
      <w:r w:rsidRPr="00CC44B1">
        <w:rPr>
          <w:rFonts w:ascii="Bookman Old Style" w:hAnsi="Bookman Old Style"/>
          <w:vertAlign w:val="subscript"/>
        </w:rPr>
        <w:t>2(g)</w:t>
      </w:r>
      <w:r>
        <w:rPr>
          <w:rFonts w:ascii="Bookman Old Style" w:hAnsi="Bookman Old Style"/>
        </w:rPr>
        <w:t xml:space="preserve"> → Mg</w:t>
      </w:r>
      <w:r w:rsidRPr="00CC44B1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N</w:t>
      </w:r>
      <w:r w:rsidRPr="00CC44B1">
        <w:rPr>
          <w:rFonts w:ascii="Bookman Old Style" w:hAnsi="Bookman Old Style"/>
          <w:vertAlign w:val="subscript"/>
        </w:rPr>
        <w:t>2(s)</w:t>
      </w:r>
      <w:r>
        <w:rPr>
          <w:rFonts w:ascii="Bookman Old Style" w:hAnsi="Bookman Old Style"/>
        </w:rPr>
        <w:t xml:space="preserve"> </w:t>
      </w:r>
    </w:p>
    <w:p w14:paraId="6F2D5F99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Sodium hydroxide.</w:t>
      </w:r>
    </w:p>
    <w:p w14:paraId="3AB95164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(c) Argon/Neon/ Xenon /Krypton</w:t>
      </w:r>
    </w:p>
    <w:p w14:paraId="727436E0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It’s stable hence does not react under normal conditions.</w:t>
      </w:r>
    </w:p>
    <w:p w14:paraId="6F6A2F80" w14:textId="77777777" w:rsidR="00CC44B1" w:rsidRDefault="00CC44B1" w:rsidP="00CC44B1">
      <w:pPr>
        <w:pStyle w:val="ListParagraph"/>
        <w:rPr>
          <w:rFonts w:ascii="Bookman Old Style" w:hAnsi="Bookman Old Style"/>
        </w:rPr>
      </w:pPr>
    </w:p>
    <w:p w14:paraId="57AD32B7" w14:textId="77777777" w:rsidR="00CC44B1" w:rsidRDefault="00CC44B1" w:rsidP="00CC44B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Hygroscopy</w:t>
      </w:r>
      <w:proofErr w:type="spellEnd"/>
    </w:p>
    <w:p w14:paraId="2A7F8201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proofErr w:type="spellStart"/>
      <w:r>
        <w:rPr>
          <w:rFonts w:ascii="Bookman Old Style" w:hAnsi="Bookman Old Style"/>
        </w:rPr>
        <w:t>Amphoterism</w:t>
      </w:r>
      <w:proofErr w:type="spellEnd"/>
      <w:r>
        <w:rPr>
          <w:rFonts w:ascii="Bookman Old Style" w:hAnsi="Bookman Old Style"/>
        </w:rPr>
        <w:t>.</w:t>
      </w:r>
    </w:p>
    <w:p w14:paraId="78AB2CF0" w14:textId="77777777" w:rsidR="00CC44B1" w:rsidRDefault="00CC44B1" w:rsidP="00CC44B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(iii) Malleability.</w:t>
      </w:r>
    </w:p>
    <w:p w14:paraId="59E7E574" w14:textId="77777777" w:rsidR="00F85AA0" w:rsidRDefault="00F85AA0" w:rsidP="00CC44B1">
      <w:pPr>
        <w:pStyle w:val="ListParagraph"/>
        <w:rPr>
          <w:rFonts w:ascii="Bookman Old Style" w:hAnsi="Bookman Old Style"/>
        </w:rPr>
      </w:pPr>
    </w:p>
    <w:p w14:paraId="305A6D21" w14:textId="77777777" w:rsidR="00F85AA0" w:rsidRDefault="00F85AA0" w:rsidP="00F85A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Mass of chloride used = 14.25 – 3.6g = 10.65g.</w:t>
      </w:r>
    </w:p>
    <w:p w14:paraId="18196A99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Cl</w:t>
      </w:r>
    </w:p>
    <w:p w14:paraId="221B40BB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Mass (g)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3.6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10.65</w:t>
      </w:r>
    </w:p>
    <w:p w14:paraId="0A8F14E9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R.A.M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35.5</w:t>
      </w:r>
    </w:p>
    <w:p w14:paraId="2E21F35B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Moles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85AA0">
        <w:rPr>
          <w:rFonts w:ascii="Bookman Old Style" w:hAnsi="Bookman Old Style"/>
          <w:u w:val="single"/>
        </w:rPr>
        <w:t>3.6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85AA0">
        <w:rPr>
          <w:rFonts w:ascii="Bookman Old Style" w:hAnsi="Bookman Old Style"/>
          <w:u w:val="single"/>
        </w:rPr>
        <w:t>10.65</w:t>
      </w:r>
    </w:p>
    <w:p w14:paraId="6781B330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35.5</w:t>
      </w:r>
    </w:p>
    <w:p w14:paraId="75C41D10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85AA0">
        <w:rPr>
          <w:rFonts w:ascii="Bookman Old Style" w:hAnsi="Bookman Old Style"/>
          <w:u w:val="single"/>
        </w:rPr>
        <w:t>0.15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85AA0">
        <w:rPr>
          <w:rFonts w:ascii="Bookman Old Style" w:hAnsi="Bookman Old Style"/>
          <w:u w:val="single"/>
        </w:rPr>
        <w:t>0.3</w:t>
      </w:r>
    </w:p>
    <w:p w14:paraId="7F9BECD7" w14:textId="77777777" w:rsidR="00F85AA0" w:rsidRDefault="00F85AA0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0.15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0.15</w:t>
      </w:r>
    </w:p>
    <w:p w14:paraId="1BD9E207" w14:textId="77777777" w:rsidR="00F55D4D" w:rsidRDefault="00F55D4D" w:rsidP="00F85AA0">
      <w:pPr>
        <w:pStyle w:val="ListParagraph"/>
        <w:rPr>
          <w:rFonts w:ascii="Bookman Old Style" w:hAnsi="Bookman Old Style"/>
        </w:rPr>
      </w:pPr>
    </w:p>
    <w:p w14:paraId="10C0EC01" w14:textId="77777777" w:rsidR="00F55D4D" w:rsidRDefault="00F55D4D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Mole ratio 1:2</w:t>
      </w:r>
    </w:p>
    <w:p w14:paraId="542AA473" w14:textId="77777777" w:rsidR="00F55D4D" w:rsidRDefault="00F55D4D" w:rsidP="00F85AA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Formula MgCl</w:t>
      </w:r>
      <w:r w:rsidRPr="00F55D4D">
        <w:rPr>
          <w:rFonts w:ascii="Bookman Old Style" w:hAnsi="Bookman Old Style"/>
          <w:vertAlign w:val="subscript"/>
        </w:rPr>
        <w:t>2</w:t>
      </w:r>
    </w:p>
    <w:p w14:paraId="02F3B190" w14:textId="77777777" w:rsidR="00F55D4D" w:rsidRDefault="00F55D4D" w:rsidP="00F85AA0">
      <w:pPr>
        <w:pStyle w:val="ListParagraph"/>
        <w:rPr>
          <w:rFonts w:ascii="Bookman Old Style" w:hAnsi="Bookman Old Style"/>
        </w:rPr>
      </w:pPr>
    </w:p>
    <w:p w14:paraId="59EF965C" w14:textId="77777777" w:rsidR="00F85AA0" w:rsidRDefault="00561E35" w:rsidP="00F85AA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Noble gases</w:t>
      </w:r>
    </w:p>
    <w:p w14:paraId="57683857" w14:textId="77777777" w:rsidR="00561E35" w:rsidRDefault="00561E35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D</w:t>
      </w:r>
      <w:r w:rsidRPr="00561E3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SO</w:t>
      </w:r>
      <w:r w:rsidRPr="00561E35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</w:t>
      </w:r>
    </w:p>
    <w:p w14:paraId="5446482E" w14:textId="77777777" w:rsidR="00561E35" w:rsidRDefault="00561E35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(c)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D</w:t>
      </w:r>
    </w:p>
    <w:p w14:paraId="274C001A" w14:textId="77777777" w:rsidR="00561E35" w:rsidRDefault="00561E35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(ii) E</w:t>
      </w:r>
    </w:p>
    <w:p w14:paraId="29ACB4CC" w14:textId="77777777" w:rsidR="00561E35" w:rsidRDefault="00561E35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(d) Ionic bond. It involves transfer of electrons from B to H.</w:t>
      </w:r>
    </w:p>
    <w:p w14:paraId="61A0B74C" w14:textId="77777777" w:rsidR="00561E35" w:rsidRDefault="00561E35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(e) D</w:t>
      </w:r>
    </w:p>
    <w:p w14:paraId="6DA4B97F" w14:textId="77777777" w:rsidR="00561E35" w:rsidRDefault="00546FCA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(f) During ionization, an extra electron is added to the energy shell which reduces the effective nuclear force of attraction.</w:t>
      </w:r>
    </w:p>
    <w:p w14:paraId="636D23A3" w14:textId="77777777" w:rsidR="00546FCA" w:rsidRDefault="00546FCA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(g) Placed in group VI and period 3.</w:t>
      </w:r>
    </w:p>
    <w:p w14:paraId="6CFD10A2" w14:textId="77777777" w:rsidR="00546FCA" w:rsidRDefault="00546FCA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(h) G forms a simple molecular structure with oxygen while L forms a giant atomic (covalent) structure with strong covalent bonds which require more heat to break.</w:t>
      </w:r>
    </w:p>
    <w:p w14:paraId="437410AF" w14:textId="77777777" w:rsidR="00546FCA" w:rsidRDefault="00546FCA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I is larger than C. I has a lower effective nuclear charge due to smaller number of protons hence weaker attraction between the outermost energy</w:t>
      </w:r>
      <w:r w:rsidR="007560CC">
        <w:rPr>
          <w:rFonts w:ascii="Bookman Old Style" w:hAnsi="Bookman Old Style"/>
        </w:rPr>
        <w:t xml:space="preserve"> level and the nucleus.</w:t>
      </w:r>
    </w:p>
    <w:p w14:paraId="56B0F0E6" w14:textId="77777777" w:rsidR="007560CC" w:rsidRDefault="007560CC" w:rsidP="00561E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(j) It increases across from J to L due to increase in the effective nuclear charge from J to L.</w:t>
      </w:r>
    </w:p>
    <w:p w14:paraId="5D1693E6" w14:textId="77777777" w:rsidR="00561E35" w:rsidRPr="00D90ED0" w:rsidRDefault="00561E35" w:rsidP="00561E35">
      <w:pPr>
        <w:pStyle w:val="ListParagraph"/>
        <w:rPr>
          <w:rFonts w:ascii="Bookman Old Style" w:hAnsi="Bookman Old Style"/>
        </w:rPr>
      </w:pPr>
    </w:p>
    <w:p w14:paraId="4634D16B" w14:textId="77777777" w:rsidR="00B20B1B" w:rsidRDefault="00B20B1B"/>
    <w:sectPr w:rsidR="00B20B1B" w:rsidSect="00D90ED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3200"/>
    <w:multiLevelType w:val="hybridMultilevel"/>
    <w:tmpl w:val="77A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ED0"/>
    <w:rsid w:val="00007771"/>
    <w:rsid w:val="000D6A8C"/>
    <w:rsid w:val="00546FCA"/>
    <w:rsid w:val="00561E35"/>
    <w:rsid w:val="005D3762"/>
    <w:rsid w:val="007560CC"/>
    <w:rsid w:val="007F0296"/>
    <w:rsid w:val="008A621A"/>
    <w:rsid w:val="00B20B1B"/>
    <w:rsid w:val="00B4061A"/>
    <w:rsid w:val="00CC44B1"/>
    <w:rsid w:val="00D90ED0"/>
    <w:rsid w:val="00F55D4D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0CA8"/>
  <w15:docId w15:val="{65A91133-ED6B-4401-8A93-006AFCE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E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2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10</cp:revision>
  <dcterms:created xsi:type="dcterms:W3CDTF">2018-01-15T07:07:00Z</dcterms:created>
  <dcterms:modified xsi:type="dcterms:W3CDTF">2020-12-20T06:18:00Z</dcterms:modified>
</cp:coreProperties>
</file>