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E" w:rsidRDefault="008D1B7E" w:rsidP="008D1B7E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7E" w:rsidRDefault="008D1B7E" w:rsidP="008D1B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8D1B7E" w:rsidRDefault="008D1B7E" w:rsidP="008D1B7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CD31C9" w:rsidRDefault="008D1B7E" w:rsidP="00CD31C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DEGREE OF </w:t>
      </w:r>
      <w:r w:rsidR="00CD31C9">
        <w:rPr>
          <w:rFonts w:ascii="Times New Roman" w:hAnsi="Times New Roman" w:cs="Times New Roman"/>
          <w:b/>
          <w:sz w:val="24"/>
          <w:szCs w:val="24"/>
        </w:rPr>
        <w:t>MASTER OF EDUCATION DEGREE IN PLANNING AND ECONOMICS OF EDUCATION</w:t>
      </w:r>
    </w:p>
    <w:p w:rsidR="008D1B7E" w:rsidRDefault="00CD31C9" w:rsidP="008D1B7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D31C9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8D1B7E">
        <w:rPr>
          <w:rFonts w:ascii="Times New Roman" w:hAnsi="Times New Roman"/>
          <w:b/>
          <w:sz w:val="24"/>
          <w:szCs w:val="24"/>
        </w:rPr>
        <w:t xml:space="preserve">YEAR </w:t>
      </w:r>
      <w:r>
        <w:rPr>
          <w:rFonts w:ascii="Times New Roman" w:hAnsi="Times New Roman"/>
          <w:b/>
          <w:sz w:val="24"/>
          <w:szCs w:val="24"/>
        </w:rPr>
        <w:t>2</w:t>
      </w:r>
      <w:r w:rsidRPr="00CD31C9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8D1B7E">
        <w:rPr>
          <w:rFonts w:ascii="Times New Roman" w:hAnsi="Times New Roman"/>
          <w:b/>
          <w:sz w:val="24"/>
          <w:szCs w:val="24"/>
        </w:rPr>
        <w:t>SEMESTER 2016/2017 ACADEMIC YEAR</w:t>
      </w:r>
    </w:p>
    <w:p w:rsidR="00C822FD" w:rsidRDefault="00C822FD" w:rsidP="008D1B7E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</w:p>
    <w:p w:rsidR="008D1B7E" w:rsidRDefault="008D1B7E" w:rsidP="008D1B7E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CD31C9">
        <w:rPr>
          <w:rFonts w:ascii="Times New Roman" w:hAnsi="Times New Roman" w:cs="Times New Roman"/>
          <w:b/>
          <w:sz w:val="24"/>
          <w:szCs w:val="24"/>
        </w:rPr>
        <w:t>EMA 853</w:t>
      </w:r>
    </w:p>
    <w:p w:rsidR="008D1B7E" w:rsidRDefault="008D1B7E" w:rsidP="008D1B7E">
      <w:pPr>
        <w:pStyle w:val="NoSpacing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CD31C9">
        <w:rPr>
          <w:rFonts w:ascii="Times New Roman" w:hAnsi="Times New Roman" w:cs="Times New Roman"/>
          <w:b/>
          <w:sz w:val="24"/>
          <w:szCs w:val="24"/>
        </w:rPr>
        <w:t>COST-BENEFIT ANALYSIS IN EDUCATION</w:t>
      </w:r>
    </w:p>
    <w:p w:rsidR="008D1B7E" w:rsidRDefault="008D1B7E" w:rsidP="008D1B7E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 w:rsidR="00337DA2">
        <w:rPr>
          <w:rFonts w:ascii="Times New Roman" w:hAnsi="Times New Roman"/>
          <w:b/>
          <w:sz w:val="24"/>
          <w:szCs w:val="24"/>
        </w:rPr>
        <w:tab/>
      </w:r>
      <w:r w:rsidR="00337DA2">
        <w:rPr>
          <w:rFonts w:ascii="Times New Roman" w:hAnsi="Times New Roman"/>
          <w:b/>
          <w:sz w:val="24"/>
          <w:szCs w:val="24"/>
        </w:rPr>
        <w:tab/>
      </w:r>
      <w:r w:rsidR="00337DA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STREAM: </w:t>
      </w:r>
      <w:r w:rsidR="00337DA2">
        <w:rPr>
          <w:rFonts w:ascii="Times New Roman" w:hAnsi="Times New Roman"/>
          <w:b/>
          <w:sz w:val="24"/>
          <w:szCs w:val="24"/>
        </w:rPr>
        <w:t>M.ED</w:t>
      </w:r>
      <w:r>
        <w:rPr>
          <w:rFonts w:ascii="Times New Roman" w:hAnsi="Times New Roman"/>
          <w:b/>
          <w:sz w:val="24"/>
          <w:szCs w:val="24"/>
        </w:rPr>
        <w:tab/>
      </w:r>
    </w:p>
    <w:p w:rsidR="008D1B7E" w:rsidRDefault="008D1B7E" w:rsidP="008D1B7E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  <w:r w:rsidR="00337DA2">
        <w:rPr>
          <w:sz w:val="24"/>
        </w:rPr>
        <w:t xml:space="preserve"> DECEMBER 2016</w:t>
      </w:r>
      <w:bookmarkStart w:id="0" w:name="_GoBack"/>
      <w:bookmarkEnd w:id="0"/>
    </w:p>
    <w:p w:rsidR="008D1B7E" w:rsidRDefault="008D1B7E" w:rsidP="008D1B7E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 xml:space="preserve">TIME: </w:t>
      </w:r>
      <w:r w:rsidR="00CD31C9">
        <w:rPr>
          <w:sz w:val="24"/>
        </w:rPr>
        <w:t>3</w:t>
      </w:r>
      <w:r>
        <w:rPr>
          <w:sz w:val="24"/>
        </w:rPr>
        <w:t xml:space="preserve">.00 HOURS </w:t>
      </w:r>
    </w:p>
    <w:p w:rsidR="008D1B7E" w:rsidRDefault="008D1B7E" w:rsidP="008D1B7E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8D1B7E" w:rsidRDefault="008D1B7E" w:rsidP="008D1B7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8D1B7E" w:rsidRDefault="008D1B7E" w:rsidP="008D1B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</w:t>
      </w:r>
      <w:r w:rsidR="00CD31C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8D1B7E" w:rsidRDefault="008D1B7E" w:rsidP="008D1B7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8D1B7E" w:rsidRDefault="008D1B7E" w:rsidP="008D1B7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8D1B7E" w:rsidRDefault="008D1B7E" w:rsidP="008D1B7E">
      <w:pPr>
        <w:rPr>
          <w:rFonts w:ascii="Times New Roman" w:hAnsi="Times New Roman" w:cs="Times New Roman"/>
          <w:b/>
          <w:sz w:val="24"/>
          <w:szCs w:val="24"/>
        </w:rPr>
      </w:pPr>
    </w:p>
    <w:p w:rsidR="006E44B1" w:rsidRPr="00CD31C9" w:rsidRDefault="006E44B1" w:rsidP="00CD31C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E44B1" w:rsidRDefault="006E44B1" w:rsidP="006E44B1">
      <w:pPr>
        <w:rPr>
          <w:b/>
        </w:rPr>
      </w:pPr>
      <w:r w:rsidRPr="00E54B91">
        <w:rPr>
          <w:b/>
        </w:rPr>
        <w:lastRenderedPageBreak/>
        <w:t>QUESTION ONE</w:t>
      </w:r>
    </w:p>
    <w:p w:rsidR="006E44B1" w:rsidRPr="000901C0" w:rsidRDefault="006E44B1" w:rsidP="006E44B1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Suppose that the cost of a project is C and the expected yield/benefits is B over a given period/ number of years ( n) and  that the rate of return of the project is  r. show that :  </w:t>
      </w:r>
      <w:r w:rsidRPr="000901C0">
        <w:rPr>
          <w:rFonts w:ascii="Times New Roman" w:hAnsi="Times New Roman" w:cs="Times New Roman"/>
          <w:sz w:val="24"/>
          <w:szCs w:val="24"/>
        </w:rPr>
        <w:t xml:space="preserve"> The rate of interest, r, at which the difference between discounted benefits and discounted cost is Zero, is given as:                                (10Mks)</w:t>
      </w:r>
    </w:p>
    <w:p w:rsidR="006E44B1" w:rsidRPr="000901C0" w:rsidRDefault="009A1B1C" w:rsidP="006E44B1">
      <w:pPr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box>
                <m:box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Bt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Ct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(1+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box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>=0</m:t>
          </m:r>
        </m:oMath>
      </m:oMathPara>
    </w:p>
    <w:p w:rsidR="006E44B1" w:rsidRPr="000901C0" w:rsidRDefault="006E44B1" w:rsidP="006E44B1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901C0">
        <w:rPr>
          <w:rFonts w:ascii="Times New Roman" w:eastAsiaTheme="minorEastAsia" w:hAnsi="Times New Roman" w:cs="Times New Roman"/>
          <w:sz w:val="24"/>
          <w:szCs w:val="24"/>
        </w:rPr>
        <w:t>MrOluoch</w:t>
      </w:r>
      <w:proofErr w:type="spellEnd"/>
      <w:r w:rsidRPr="000901C0">
        <w:rPr>
          <w:rFonts w:ascii="Times New Roman" w:eastAsiaTheme="minorEastAsia" w:hAnsi="Times New Roman" w:cs="Times New Roman"/>
          <w:sz w:val="24"/>
          <w:szCs w:val="24"/>
        </w:rPr>
        <w:t xml:space="preserve"> is considering investing ksh.500</w:t>
      </w:r>
      <w:proofErr w:type="gramStart"/>
      <w:r w:rsidRPr="000901C0">
        <w:rPr>
          <w:rFonts w:ascii="Times New Roman" w:eastAsiaTheme="minorEastAsia" w:hAnsi="Times New Roman" w:cs="Times New Roman"/>
          <w:sz w:val="24"/>
          <w:szCs w:val="24"/>
        </w:rPr>
        <w:t>,000</w:t>
      </w:r>
      <w:proofErr w:type="gramEnd"/>
      <w:r w:rsidRPr="000901C0">
        <w:rPr>
          <w:rFonts w:ascii="Times New Roman" w:eastAsiaTheme="minorEastAsia" w:hAnsi="Times New Roman" w:cs="Times New Roman"/>
          <w:sz w:val="24"/>
          <w:szCs w:val="24"/>
        </w:rPr>
        <w:t xml:space="preserve"> in starting an academy. The expected future cash in-flows( benefits) in the next six years are as follows: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42"/>
        <w:gridCol w:w="4500"/>
      </w:tblGrid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Cash inflows/benefits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80,000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100,000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140,000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150,000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190,000</w:t>
            </w:r>
          </w:p>
        </w:tc>
      </w:tr>
      <w:tr w:rsidR="006E44B1" w:rsidRPr="000901C0" w:rsidTr="00EE1D23">
        <w:tc>
          <w:tcPr>
            <w:tcW w:w="4878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6E44B1" w:rsidRPr="000901C0" w:rsidRDefault="006E44B1" w:rsidP="00EE1D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01C0">
              <w:rPr>
                <w:rFonts w:ascii="Times New Roman" w:eastAsiaTheme="minorEastAsia" w:hAnsi="Times New Roman" w:cs="Times New Roman"/>
                <w:sz w:val="24"/>
                <w:szCs w:val="24"/>
              </w:rPr>
              <w:t>240,000</w:t>
            </w:r>
          </w:p>
        </w:tc>
      </w:tr>
    </w:tbl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01C0">
        <w:rPr>
          <w:rFonts w:ascii="Times New Roman" w:eastAsiaTheme="minorEastAsia" w:hAnsi="Times New Roman" w:cs="Times New Roman"/>
          <w:sz w:val="24"/>
          <w:szCs w:val="24"/>
        </w:rPr>
        <w:t>If the discounting factor is 10%, determine: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1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01C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01C0">
        <w:rPr>
          <w:rFonts w:ascii="Times New Roman" w:hAnsi="Times New Roman" w:cs="Times New Roman"/>
          <w:sz w:val="24"/>
          <w:szCs w:val="24"/>
        </w:rPr>
        <w:t>NPV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901C0">
        <w:rPr>
          <w:rFonts w:ascii="Times New Roman" w:hAnsi="Times New Roman" w:cs="Times New Roman"/>
          <w:sz w:val="24"/>
          <w:szCs w:val="24"/>
        </w:rPr>
        <w:t>)IRR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assuming 16% and 17%  a</w:t>
      </w:r>
      <w:r w:rsidRPr="000901C0">
        <w:rPr>
          <w:rFonts w:ascii="Times New Roman" w:hAnsi="Times New Roman" w:cs="Times New Roman"/>
          <w:sz w:val="24"/>
          <w:szCs w:val="24"/>
        </w:rPr>
        <w:t>s discounting factors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iii)On the basis of the NPV, calculate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901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01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01C0">
        <w:rPr>
          <w:rFonts w:ascii="Times New Roman" w:hAnsi="Times New Roman" w:cs="Times New Roman"/>
          <w:sz w:val="24"/>
          <w:szCs w:val="24"/>
        </w:rPr>
        <w:t>) above</w:t>
      </w:r>
      <w:r>
        <w:rPr>
          <w:rFonts w:ascii="Times New Roman" w:hAnsi="Times New Roman" w:cs="Times New Roman"/>
          <w:sz w:val="24"/>
          <w:szCs w:val="24"/>
        </w:rPr>
        <w:t>, determine</w:t>
      </w:r>
      <w:r w:rsidRPr="000901C0">
        <w:rPr>
          <w:rFonts w:ascii="Times New Roman" w:hAnsi="Times New Roman" w:cs="Times New Roman"/>
          <w:sz w:val="24"/>
          <w:szCs w:val="24"/>
        </w:rPr>
        <w:t xml:space="preserve"> whether the project is viable and the rate at which the future value of expected benefits equals to present value costs ( 20mks)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QUESTION TWO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 xml:space="preserve">Assume that </w:t>
      </w:r>
      <w:proofErr w:type="spellStart"/>
      <w:r w:rsidRPr="000901C0">
        <w:rPr>
          <w:rFonts w:ascii="Times New Roman" w:hAnsi="Times New Roman" w:cs="Times New Roman"/>
          <w:sz w:val="24"/>
          <w:szCs w:val="24"/>
        </w:rPr>
        <w:t>mr.Oluoch</w:t>
      </w:r>
      <w:proofErr w:type="spellEnd"/>
      <w:r w:rsidRPr="000901C0">
        <w:rPr>
          <w:rFonts w:ascii="Times New Roman" w:hAnsi="Times New Roman" w:cs="Times New Roman"/>
          <w:sz w:val="24"/>
          <w:szCs w:val="24"/>
        </w:rPr>
        <w:t xml:space="preserve"> injects more funds into the academy as follows: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Year 2 sh. 150,000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Year 3 sh. 90,000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lastRenderedPageBreak/>
        <w:t xml:space="preserve">Advice </w:t>
      </w:r>
      <w:proofErr w:type="spellStart"/>
      <w:r w:rsidRPr="000901C0">
        <w:rPr>
          <w:rFonts w:ascii="Times New Roman" w:hAnsi="Times New Roman" w:cs="Times New Roman"/>
          <w:sz w:val="24"/>
          <w:szCs w:val="24"/>
        </w:rPr>
        <w:t>mrOluoch</w:t>
      </w:r>
      <w:proofErr w:type="spellEnd"/>
      <w:r w:rsidRPr="000901C0">
        <w:rPr>
          <w:rFonts w:ascii="Times New Roman" w:hAnsi="Times New Roman" w:cs="Times New Roman"/>
          <w:sz w:val="24"/>
          <w:szCs w:val="24"/>
        </w:rPr>
        <w:t xml:space="preserve"> whether the project is viable with the projected </w:t>
      </w:r>
      <w:r>
        <w:rPr>
          <w:rFonts w:ascii="Times New Roman" w:hAnsi="Times New Roman" w:cs="Times New Roman"/>
          <w:sz w:val="24"/>
          <w:szCs w:val="24"/>
        </w:rPr>
        <w:t xml:space="preserve">future cash </w:t>
      </w:r>
      <w:proofErr w:type="gramStart"/>
      <w:r>
        <w:rPr>
          <w:rFonts w:ascii="Times New Roman" w:hAnsi="Times New Roman" w:cs="Times New Roman"/>
          <w:sz w:val="24"/>
          <w:szCs w:val="24"/>
        </w:rPr>
        <w:t>inflows(</w:t>
      </w:r>
      <w:proofErr w:type="gramEnd"/>
      <w:r>
        <w:rPr>
          <w:rFonts w:ascii="Times New Roman" w:hAnsi="Times New Roman" w:cs="Times New Roman"/>
          <w:sz w:val="24"/>
          <w:szCs w:val="24"/>
        </w:rPr>
        <w:t>Benefits) (15</w:t>
      </w:r>
      <w:r w:rsidRPr="000901C0">
        <w:rPr>
          <w:rFonts w:ascii="Times New Roman" w:hAnsi="Times New Roman" w:cs="Times New Roman"/>
          <w:sz w:val="24"/>
          <w:szCs w:val="24"/>
        </w:rPr>
        <w:t>mks)</w:t>
      </w:r>
    </w:p>
    <w:p w:rsidR="006E44B1" w:rsidRPr="000901C0" w:rsidRDefault="006E44B1" w:rsidP="006E44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C0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6E44B1" w:rsidRPr="000901C0" w:rsidRDefault="006E44B1" w:rsidP="006E44B1">
      <w:pPr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Examine the various reasons why the society invests in education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901C0">
        <w:rPr>
          <w:rFonts w:ascii="Times New Roman" w:hAnsi="Times New Roman" w:cs="Times New Roman"/>
          <w:sz w:val="24"/>
          <w:szCs w:val="24"/>
        </w:rPr>
        <w:t>mks)</w:t>
      </w:r>
    </w:p>
    <w:p w:rsidR="006E44B1" w:rsidRPr="000901C0" w:rsidRDefault="006E44B1" w:rsidP="006E44B1">
      <w:pPr>
        <w:rPr>
          <w:rFonts w:ascii="Times New Roman" w:hAnsi="Times New Roman" w:cs="Times New Roman"/>
          <w:b/>
          <w:sz w:val="24"/>
          <w:szCs w:val="24"/>
        </w:rPr>
      </w:pPr>
      <w:r w:rsidRPr="000901C0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6E44B1" w:rsidRPr="000901C0" w:rsidRDefault="006E44B1" w:rsidP="006E44B1">
      <w:pPr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 xml:space="preserve">What strengths and criticisms have been leveled against the cost –benefit approach of </w:t>
      </w:r>
      <w:proofErr w:type="gramStart"/>
      <w:r w:rsidRPr="000901C0">
        <w:rPr>
          <w:rFonts w:ascii="Times New Roman" w:hAnsi="Times New Roman" w:cs="Times New Roman"/>
          <w:sz w:val="24"/>
          <w:szCs w:val="24"/>
        </w:rPr>
        <w:t xml:space="preserve">educational </w:t>
      </w:r>
      <w:r>
        <w:rPr>
          <w:rFonts w:ascii="Times New Roman" w:hAnsi="Times New Roman" w:cs="Times New Roman"/>
          <w:sz w:val="24"/>
          <w:szCs w:val="24"/>
        </w:rPr>
        <w:t xml:space="preserve"> planning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(15</w:t>
      </w:r>
      <w:r w:rsidRPr="000901C0">
        <w:rPr>
          <w:rFonts w:ascii="Times New Roman" w:hAnsi="Times New Roman" w:cs="Times New Roman"/>
          <w:sz w:val="24"/>
          <w:szCs w:val="24"/>
        </w:rPr>
        <w:t>mks)</w:t>
      </w:r>
    </w:p>
    <w:p w:rsidR="006E44B1" w:rsidRPr="000901C0" w:rsidRDefault="006E44B1" w:rsidP="006E44B1">
      <w:pPr>
        <w:rPr>
          <w:rFonts w:ascii="Times New Roman" w:hAnsi="Times New Roman" w:cs="Times New Roman"/>
          <w:b/>
          <w:sz w:val="24"/>
          <w:szCs w:val="24"/>
        </w:rPr>
      </w:pPr>
      <w:r w:rsidRPr="000901C0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6E44B1" w:rsidRPr="000901C0" w:rsidRDefault="006E44B1" w:rsidP="006E4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 xml:space="preserve">Discuss the age earning profiles in the light of cost-benefit analysis approach    </w:t>
      </w:r>
      <w:r>
        <w:rPr>
          <w:rFonts w:ascii="Times New Roman" w:hAnsi="Times New Roman" w:cs="Times New Roman"/>
          <w:sz w:val="24"/>
          <w:szCs w:val="24"/>
        </w:rPr>
        <w:t>(10</w:t>
      </w:r>
      <w:r w:rsidRPr="000901C0">
        <w:rPr>
          <w:rFonts w:ascii="Times New Roman" w:hAnsi="Times New Roman" w:cs="Times New Roman"/>
          <w:sz w:val="24"/>
          <w:szCs w:val="24"/>
        </w:rPr>
        <w:t>mks)</w:t>
      </w:r>
    </w:p>
    <w:p w:rsidR="006E44B1" w:rsidRPr="000901C0" w:rsidRDefault="006E44B1" w:rsidP="006E4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01C0">
        <w:rPr>
          <w:rFonts w:ascii="Times New Roman" w:hAnsi="Times New Roman" w:cs="Times New Roman"/>
          <w:sz w:val="24"/>
          <w:szCs w:val="24"/>
        </w:rPr>
        <w:t>What are the pros and cons of using the age-earning profiles in educational planning (5mks)</w:t>
      </w:r>
    </w:p>
    <w:p w:rsidR="0018352F" w:rsidRDefault="0018352F"/>
    <w:sectPr w:rsidR="0018352F" w:rsidSect="009A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6C3"/>
    <w:multiLevelType w:val="hybridMultilevel"/>
    <w:tmpl w:val="FE7EB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718F2"/>
    <w:multiLevelType w:val="hybridMultilevel"/>
    <w:tmpl w:val="08FC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C87B14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44B1"/>
    <w:rsid w:val="0018352F"/>
    <w:rsid w:val="00337DA2"/>
    <w:rsid w:val="006E44B1"/>
    <w:rsid w:val="008D1B7E"/>
    <w:rsid w:val="009A1B1C"/>
    <w:rsid w:val="00C822FD"/>
    <w:rsid w:val="00CD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4B1"/>
    <w:pPr>
      <w:ind w:left="720"/>
      <w:contextualSpacing/>
    </w:pPr>
  </w:style>
  <w:style w:type="table" w:styleId="TableGrid">
    <w:name w:val="Table Grid"/>
    <w:basedOn w:val="TableNormal"/>
    <w:uiPriority w:val="59"/>
    <w:rsid w:val="006E44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8D1B7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D1B7E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uiPriority w:val="1"/>
    <w:qFormat/>
    <w:rsid w:val="008D1B7E"/>
    <w:pPr>
      <w:spacing w:after="0" w:line="240" w:lineRule="auto"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2017-09-27T08:46:00Z</dcterms:created>
  <dcterms:modified xsi:type="dcterms:W3CDTF">2017-09-27T08:46:00Z</dcterms:modified>
</cp:coreProperties>
</file>