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9" w:rsidRDefault="00E93CD9" w:rsidP="00E93CD9">
      <w:pPr>
        <w:spacing w:line="300" w:lineRule="atLeast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133350</wp:posOffset>
            </wp:positionV>
            <wp:extent cx="1609725" cy="1514475"/>
            <wp:effectExtent l="19050" t="0" r="9525" b="0"/>
            <wp:wrapNone/>
            <wp:docPr id="2" name="Picture 2" descr="light blue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 blue 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CD9" w:rsidRDefault="00E93CD9" w:rsidP="00E93CD9">
      <w:pPr>
        <w:spacing w:line="300" w:lineRule="atLeast"/>
        <w:rPr>
          <w:b/>
          <w:i/>
          <w:sz w:val="40"/>
          <w:szCs w:val="40"/>
        </w:rPr>
      </w:pPr>
    </w:p>
    <w:p w:rsidR="00E93CD9" w:rsidRDefault="00E93CD9" w:rsidP="00E93CD9">
      <w:pPr>
        <w:spacing w:line="300" w:lineRule="atLeast"/>
        <w:rPr>
          <w:b/>
          <w:i/>
          <w:sz w:val="40"/>
          <w:szCs w:val="40"/>
        </w:rPr>
      </w:pPr>
    </w:p>
    <w:p w:rsidR="00E93CD9" w:rsidRDefault="00E93CD9" w:rsidP="00E93CD9">
      <w:pPr>
        <w:spacing w:line="300" w:lineRule="atLeast"/>
        <w:jc w:val="center"/>
        <w:rPr>
          <w:b/>
          <w:sz w:val="40"/>
          <w:szCs w:val="40"/>
        </w:rPr>
      </w:pPr>
    </w:p>
    <w:p w:rsidR="00E93CD9" w:rsidRDefault="00E93CD9" w:rsidP="00E93CD9">
      <w:pPr>
        <w:spacing w:line="300" w:lineRule="atLeast"/>
        <w:jc w:val="center"/>
        <w:rPr>
          <w:b/>
          <w:sz w:val="40"/>
          <w:szCs w:val="40"/>
        </w:rPr>
      </w:pPr>
      <w:r w:rsidRPr="00FE2B62">
        <w:rPr>
          <w:b/>
          <w:sz w:val="40"/>
          <w:szCs w:val="40"/>
        </w:rPr>
        <w:t>The Presbyterian University of East Africa</w:t>
      </w:r>
    </w:p>
    <w:p w:rsidR="00E93CD9" w:rsidRDefault="00E93CD9" w:rsidP="00E93CD9">
      <w:pPr>
        <w:spacing w:after="0" w:line="360" w:lineRule="auto"/>
        <w:rPr>
          <w:b/>
          <w:sz w:val="32"/>
          <w:szCs w:val="32"/>
        </w:rPr>
      </w:pPr>
    </w:p>
    <w:p w:rsidR="00E93CD9" w:rsidRPr="00426213" w:rsidRDefault="00E93CD9" w:rsidP="00E93CD9">
      <w:pPr>
        <w:spacing w:after="0" w:line="360" w:lineRule="auto"/>
        <w:rPr>
          <w:b/>
          <w:sz w:val="32"/>
          <w:szCs w:val="32"/>
        </w:rPr>
      </w:pPr>
      <w:r w:rsidRPr="00426213">
        <w:rPr>
          <w:b/>
          <w:sz w:val="32"/>
          <w:szCs w:val="32"/>
        </w:rPr>
        <w:t>School</w:t>
      </w:r>
      <w:r>
        <w:rPr>
          <w:b/>
          <w:sz w:val="32"/>
          <w:szCs w:val="32"/>
        </w:rPr>
        <w:t>: HEALTH SCIENCES</w:t>
      </w:r>
    </w:p>
    <w:p w:rsidR="00E93CD9" w:rsidRDefault="00E93CD9" w:rsidP="00E93CD9">
      <w:pPr>
        <w:spacing w:after="0" w:line="360" w:lineRule="auto"/>
        <w:rPr>
          <w:b/>
          <w:sz w:val="32"/>
          <w:szCs w:val="32"/>
        </w:rPr>
      </w:pPr>
      <w:r w:rsidRPr="00426213">
        <w:rPr>
          <w:b/>
          <w:sz w:val="32"/>
          <w:szCs w:val="32"/>
        </w:rPr>
        <w:t>Program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 w:rsidRPr="0042621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DIPLOMA</w:t>
      </w:r>
    </w:p>
    <w:p w:rsidR="00E93CD9" w:rsidRPr="00426213" w:rsidRDefault="00E93CD9" w:rsidP="00E93CD9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426213">
        <w:rPr>
          <w:b/>
          <w:sz w:val="32"/>
          <w:szCs w:val="32"/>
        </w:rPr>
        <w:t>emester</w:t>
      </w:r>
      <w:r>
        <w:rPr>
          <w:b/>
          <w:sz w:val="32"/>
          <w:szCs w:val="32"/>
        </w:rPr>
        <w:t>: FINAL QUALIFYING EXAM</w:t>
      </w:r>
    </w:p>
    <w:p w:rsidR="00E93CD9" w:rsidRDefault="00E93CD9" w:rsidP="00E93CD9">
      <w:pPr>
        <w:widowControl w:val="0"/>
        <w:tabs>
          <w:tab w:val="left" w:pos="2720"/>
        </w:tabs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b/>
          <w:bCs/>
          <w:kern w:val="28"/>
          <w:sz w:val="32"/>
          <w:szCs w:val="32"/>
        </w:rPr>
      </w:pPr>
      <w:r>
        <w:rPr>
          <w:rFonts w:eastAsia="Times New Roman"/>
          <w:b/>
          <w:bCs/>
          <w:kern w:val="28"/>
          <w:sz w:val="32"/>
          <w:szCs w:val="32"/>
        </w:rPr>
        <w:t>Course Code:  MRH 333</w:t>
      </w:r>
    </w:p>
    <w:p w:rsidR="00E93CD9" w:rsidRDefault="00E93CD9" w:rsidP="00E93CD9">
      <w:pPr>
        <w:widowControl w:val="0"/>
        <w:tabs>
          <w:tab w:val="left" w:pos="2720"/>
        </w:tabs>
        <w:overflowPunct w:val="0"/>
        <w:autoSpaceDE w:val="0"/>
        <w:autoSpaceDN w:val="0"/>
        <w:adjustRightInd w:val="0"/>
        <w:spacing w:after="0" w:line="360" w:lineRule="auto"/>
        <w:rPr>
          <w:b/>
          <w:sz w:val="32"/>
          <w:szCs w:val="32"/>
        </w:rPr>
      </w:pPr>
      <w:r w:rsidRPr="00426213">
        <w:rPr>
          <w:rFonts w:eastAsia="Times New Roman"/>
          <w:b/>
          <w:bCs/>
          <w:kern w:val="28"/>
          <w:sz w:val="32"/>
          <w:szCs w:val="32"/>
        </w:rPr>
        <w:t xml:space="preserve">Course Title: </w:t>
      </w:r>
      <w:r>
        <w:rPr>
          <w:rFonts w:eastAsia="Times New Roman"/>
          <w:b/>
          <w:bCs/>
          <w:kern w:val="28"/>
          <w:sz w:val="32"/>
          <w:szCs w:val="32"/>
        </w:rPr>
        <w:t>REPRODUCTIVE HEALTH II</w:t>
      </w:r>
    </w:p>
    <w:p w:rsidR="00E93CD9" w:rsidRPr="00426213" w:rsidRDefault="00E93CD9" w:rsidP="00E93CD9">
      <w:pPr>
        <w:spacing w:after="0" w:line="360" w:lineRule="auto"/>
        <w:jc w:val="both"/>
        <w:rPr>
          <w:b/>
          <w:sz w:val="32"/>
          <w:szCs w:val="32"/>
        </w:rPr>
      </w:pPr>
      <w:r w:rsidRPr="00426213">
        <w:rPr>
          <w:b/>
          <w:sz w:val="32"/>
          <w:szCs w:val="32"/>
        </w:rPr>
        <w:t xml:space="preserve">Date: </w:t>
      </w:r>
      <w:r w:rsidR="00D55744">
        <w:rPr>
          <w:b/>
          <w:sz w:val="32"/>
          <w:szCs w:val="32"/>
        </w:rPr>
        <w:t>19</w:t>
      </w:r>
      <w:r w:rsidR="00D55744" w:rsidRPr="00D55744">
        <w:rPr>
          <w:b/>
          <w:sz w:val="32"/>
          <w:szCs w:val="32"/>
          <w:vertAlign w:val="superscript"/>
        </w:rPr>
        <w:t>TH</w:t>
      </w:r>
      <w:r w:rsidR="00D55744">
        <w:rPr>
          <w:b/>
          <w:sz w:val="32"/>
          <w:szCs w:val="32"/>
        </w:rPr>
        <w:t xml:space="preserve"> MARCH 2013</w:t>
      </w:r>
      <w:r w:rsidRPr="00426213">
        <w:rPr>
          <w:b/>
          <w:sz w:val="32"/>
          <w:szCs w:val="32"/>
        </w:rPr>
        <w:t xml:space="preserve">    </w:t>
      </w:r>
    </w:p>
    <w:p w:rsidR="00E93CD9" w:rsidRPr="00426213" w:rsidRDefault="00E93CD9" w:rsidP="00E93CD9">
      <w:pPr>
        <w:spacing w:after="0" w:line="360" w:lineRule="auto"/>
        <w:rPr>
          <w:b/>
          <w:sz w:val="32"/>
          <w:szCs w:val="32"/>
        </w:rPr>
      </w:pPr>
      <w:r w:rsidRPr="00426213">
        <w:rPr>
          <w:b/>
          <w:sz w:val="32"/>
          <w:szCs w:val="32"/>
        </w:rPr>
        <w:t xml:space="preserve">Campus </w:t>
      </w:r>
      <w:r>
        <w:rPr>
          <w:b/>
          <w:sz w:val="32"/>
          <w:szCs w:val="32"/>
          <w:u w:val="single"/>
        </w:rPr>
        <w:t>KIKUYU</w:t>
      </w:r>
    </w:p>
    <w:p w:rsidR="00E93CD9" w:rsidRDefault="00E93CD9" w:rsidP="00E93CD9">
      <w:pPr>
        <w:rPr>
          <w:b/>
          <w:sz w:val="32"/>
          <w:szCs w:val="32"/>
        </w:rPr>
      </w:pPr>
    </w:p>
    <w:p w:rsidR="00E93CD9" w:rsidRPr="00102AA8" w:rsidRDefault="00E93CD9" w:rsidP="00E93CD9">
      <w:pPr>
        <w:rPr>
          <w:sz w:val="32"/>
          <w:szCs w:val="32"/>
        </w:rPr>
      </w:pPr>
      <w:r w:rsidRPr="00102AA8">
        <w:rPr>
          <w:b/>
          <w:sz w:val="32"/>
          <w:szCs w:val="32"/>
        </w:rPr>
        <w:t>Instructions:</w:t>
      </w:r>
    </w:p>
    <w:p w:rsidR="00E93CD9" w:rsidRPr="006D19BB" w:rsidRDefault="00E93CD9" w:rsidP="00E93CD9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6D19BB">
        <w:rPr>
          <w:sz w:val="28"/>
          <w:szCs w:val="28"/>
        </w:rPr>
        <w:t xml:space="preserve">Mobile phones are not allowed in the examination room </w:t>
      </w:r>
    </w:p>
    <w:p w:rsidR="00E93CD9" w:rsidRPr="006D19BB" w:rsidRDefault="00E93CD9" w:rsidP="00E93CD9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6D19BB">
        <w:rPr>
          <w:sz w:val="28"/>
          <w:szCs w:val="28"/>
        </w:rPr>
        <w:t xml:space="preserve">Time allowed is </w:t>
      </w:r>
      <w:r>
        <w:rPr>
          <w:b/>
          <w:sz w:val="28"/>
          <w:szCs w:val="28"/>
        </w:rPr>
        <w:t>3</w:t>
      </w:r>
      <w:r w:rsidRPr="006D19BB">
        <w:rPr>
          <w:b/>
          <w:sz w:val="28"/>
          <w:szCs w:val="28"/>
        </w:rPr>
        <w:t xml:space="preserve"> Hours</w:t>
      </w:r>
    </w:p>
    <w:p w:rsidR="00E93CD9" w:rsidRPr="00426213" w:rsidRDefault="00E93CD9" w:rsidP="00E93CD9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426213">
        <w:rPr>
          <w:sz w:val="28"/>
          <w:szCs w:val="28"/>
        </w:rPr>
        <w:t>Read the instructions carefully</w:t>
      </w:r>
    </w:p>
    <w:p w:rsidR="00E93CD9" w:rsidRPr="006D19BB" w:rsidRDefault="00E93CD9" w:rsidP="00E93CD9">
      <w:pPr>
        <w:pStyle w:val="ListParagraph"/>
        <w:numPr>
          <w:ilvl w:val="0"/>
          <w:numId w:val="32"/>
        </w:numPr>
        <w:rPr>
          <w:b/>
          <w:sz w:val="28"/>
          <w:szCs w:val="28"/>
          <w:u w:val="single"/>
        </w:rPr>
      </w:pPr>
      <w:r w:rsidRPr="006D19BB">
        <w:rPr>
          <w:sz w:val="28"/>
          <w:szCs w:val="28"/>
        </w:rPr>
        <w:t xml:space="preserve">Answer </w:t>
      </w:r>
      <w:r w:rsidRPr="006D19BB">
        <w:rPr>
          <w:b/>
          <w:sz w:val="28"/>
          <w:szCs w:val="28"/>
          <w:u w:val="single"/>
        </w:rPr>
        <w:t>ALL</w:t>
      </w:r>
      <w:r w:rsidRPr="006D19BB">
        <w:rPr>
          <w:b/>
          <w:sz w:val="28"/>
          <w:szCs w:val="28"/>
        </w:rPr>
        <w:t xml:space="preserve"> </w:t>
      </w:r>
      <w:r w:rsidRPr="006D19BB">
        <w:rPr>
          <w:sz w:val="28"/>
          <w:szCs w:val="28"/>
        </w:rPr>
        <w:t>questions</w:t>
      </w:r>
      <w:r w:rsidRPr="006D19BB">
        <w:rPr>
          <w:b/>
          <w:sz w:val="28"/>
          <w:szCs w:val="28"/>
        </w:rPr>
        <w:t xml:space="preserve"> </w:t>
      </w:r>
      <w:r w:rsidRPr="006D19BB">
        <w:rPr>
          <w:sz w:val="28"/>
          <w:szCs w:val="28"/>
        </w:rPr>
        <w:t>on the</w:t>
      </w:r>
      <w:r w:rsidRPr="006D19BB">
        <w:rPr>
          <w:b/>
          <w:sz w:val="28"/>
          <w:szCs w:val="28"/>
        </w:rPr>
        <w:t xml:space="preserve"> </w:t>
      </w:r>
      <w:r w:rsidRPr="006D19BB">
        <w:rPr>
          <w:sz w:val="28"/>
          <w:szCs w:val="28"/>
        </w:rPr>
        <w:t>examination answer book provided</w:t>
      </w:r>
    </w:p>
    <w:p w:rsidR="00E93CD9" w:rsidRPr="00D55744" w:rsidRDefault="00E93CD9" w:rsidP="00792990">
      <w:pPr>
        <w:pStyle w:val="ListParagraph"/>
        <w:numPr>
          <w:ilvl w:val="0"/>
          <w:numId w:val="3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426213">
        <w:rPr>
          <w:sz w:val="28"/>
          <w:szCs w:val="28"/>
        </w:rPr>
        <w:t xml:space="preserve">Omissions of or wrong numbering of examination papers, questions or parts of the questions will result in 10% deduction of the marks scored from the relevant </w:t>
      </w:r>
      <w:r w:rsidRPr="000670F1">
        <w:rPr>
          <w:sz w:val="28"/>
          <w:szCs w:val="28"/>
        </w:rPr>
        <w:t>par</w:t>
      </w:r>
      <w:r>
        <w:rPr>
          <w:sz w:val="28"/>
          <w:szCs w:val="28"/>
        </w:rPr>
        <w:t>t</w:t>
      </w:r>
    </w:p>
    <w:p w:rsidR="00D55744" w:rsidRDefault="00D55744" w:rsidP="00D55744">
      <w:pPr>
        <w:pStyle w:val="ListParagraph"/>
        <w:spacing w:line="360" w:lineRule="auto"/>
        <w:jc w:val="both"/>
        <w:rPr>
          <w:sz w:val="28"/>
          <w:szCs w:val="28"/>
        </w:rPr>
      </w:pPr>
    </w:p>
    <w:p w:rsidR="00D55744" w:rsidRDefault="00D55744" w:rsidP="00D55744">
      <w:pPr>
        <w:pStyle w:val="ListParagraph"/>
        <w:spacing w:line="360" w:lineRule="auto"/>
        <w:jc w:val="both"/>
        <w:rPr>
          <w:sz w:val="28"/>
          <w:szCs w:val="28"/>
        </w:rPr>
      </w:pPr>
    </w:p>
    <w:p w:rsidR="00D55744" w:rsidRDefault="00D55744" w:rsidP="00D55744">
      <w:pPr>
        <w:pStyle w:val="ListParagraph"/>
        <w:spacing w:line="360" w:lineRule="auto"/>
        <w:jc w:val="both"/>
        <w:rPr>
          <w:sz w:val="28"/>
          <w:szCs w:val="28"/>
        </w:rPr>
      </w:pPr>
    </w:p>
    <w:p w:rsidR="00D55744" w:rsidRPr="00E93CD9" w:rsidRDefault="00D55744" w:rsidP="00D55744">
      <w:pPr>
        <w:pStyle w:val="ListParagraph"/>
        <w:spacing w:line="360" w:lineRule="auto"/>
        <w:jc w:val="both"/>
        <w:rPr>
          <w:b/>
          <w:sz w:val="28"/>
          <w:szCs w:val="28"/>
          <w:u w:val="single"/>
        </w:rPr>
      </w:pPr>
    </w:p>
    <w:p w:rsidR="00D0012D" w:rsidRPr="00641C6A" w:rsidRDefault="00573755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lastRenderedPageBreak/>
        <w:t>In tubal ectopic pregnancy:-</w:t>
      </w:r>
    </w:p>
    <w:p w:rsidR="00573755" w:rsidRPr="00641C6A" w:rsidRDefault="00573755" w:rsidP="00792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Usually presents after 12 weeks of gestation</w:t>
      </w:r>
    </w:p>
    <w:p w:rsidR="00573755" w:rsidRPr="00641C6A" w:rsidRDefault="00573755" w:rsidP="00792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Patients may present in shock</w:t>
      </w:r>
    </w:p>
    <w:p w:rsidR="00573755" w:rsidRPr="00641C6A" w:rsidRDefault="00573755" w:rsidP="00792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Is more common in IUCD users</w:t>
      </w:r>
    </w:p>
    <w:p w:rsidR="00573755" w:rsidRPr="00641C6A" w:rsidRDefault="00573755" w:rsidP="00792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Ultrasound is usually diagnostic</w:t>
      </w:r>
    </w:p>
    <w:p w:rsidR="00573755" w:rsidRPr="00641C6A" w:rsidRDefault="00573755" w:rsidP="00792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endometrium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is not prepared for implantation</w:t>
      </w:r>
    </w:p>
    <w:p w:rsidR="00573755" w:rsidRPr="00641C6A" w:rsidRDefault="00573755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Hormones from the anterior pituitary:-</w:t>
      </w:r>
    </w:p>
    <w:p w:rsidR="00573755" w:rsidRPr="00641C6A" w:rsidRDefault="00573755" w:rsidP="007929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Prolactine</w:t>
      </w:r>
      <w:proofErr w:type="spellEnd"/>
    </w:p>
    <w:p w:rsidR="00573755" w:rsidRPr="00641C6A" w:rsidRDefault="00573755" w:rsidP="007929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ADH</w:t>
      </w:r>
    </w:p>
    <w:p w:rsidR="00573755" w:rsidRPr="00641C6A" w:rsidRDefault="00573755" w:rsidP="007929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Progesterone</w:t>
      </w:r>
    </w:p>
    <w:p w:rsidR="00573755" w:rsidRPr="00641C6A" w:rsidRDefault="00573755" w:rsidP="007929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Oxytocine</w:t>
      </w:r>
      <w:proofErr w:type="spellEnd"/>
    </w:p>
    <w:p w:rsidR="00573755" w:rsidRPr="00641C6A" w:rsidRDefault="00573755" w:rsidP="007929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GH</w:t>
      </w:r>
    </w:p>
    <w:p w:rsidR="00573755" w:rsidRPr="00641C6A" w:rsidRDefault="00573755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hydatidform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mole pregnancy:-</w:t>
      </w:r>
    </w:p>
    <w:p w:rsidR="00573755" w:rsidRPr="00641C6A" w:rsidRDefault="00573755" w:rsidP="00792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Pregnancy test is negative</w:t>
      </w:r>
    </w:p>
    <w:p w:rsidR="00573755" w:rsidRPr="00641C6A" w:rsidRDefault="00573755" w:rsidP="00792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Hyperemesis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gravidarum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is common</w:t>
      </w:r>
    </w:p>
    <w:p w:rsidR="00573755" w:rsidRPr="00641C6A" w:rsidRDefault="00573755" w:rsidP="00792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Invasive does not occur</w:t>
      </w:r>
    </w:p>
    <w:p w:rsidR="00573755" w:rsidRPr="00641C6A" w:rsidRDefault="00573755" w:rsidP="00792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There is a sense of fetal movements</w:t>
      </w:r>
    </w:p>
    <w:p w:rsidR="00573755" w:rsidRPr="00641C6A" w:rsidRDefault="00573755" w:rsidP="00792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Ultasonography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is diagnostic</w:t>
      </w:r>
    </w:p>
    <w:p w:rsidR="00573755" w:rsidRPr="00641C6A" w:rsidRDefault="00573755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Monilia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vaginitis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>:-</w:t>
      </w:r>
    </w:p>
    <w:p w:rsidR="00573755" w:rsidRPr="00641C6A" w:rsidRDefault="00573755" w:rsidP="0079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Is uncommon in pregnant women</w:t>
      </w:r>
    </w:p>
    <w:p w:rsidR="00573755" w:rsidRPr="00641C6A" w:rsidRDefault="00573755" w:rsidP="0079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Is common in HIV positive patients</w:t>
      </w:r>
    </w:p>
    <w:p w:rsidR="00573755" w:rsidRPr="00641C6A" w:rsidRDefault="00573755" w:rsidP="0079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Is rare in diabetic patients</w:t>
      </w:r>
    </w:p>
    <w:p w:rsidR="00573755" w:rsidRPr="00641C6A" w:rsidRDefault="00573755" w:rsidP="0079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Is treated with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metronidazole</w:t>
      </w:r>
      <w:proofErr w:type="spellEnd"/>
    </w:p>
    <w:p w:rsidR="00573755" w:rsidRPr="00641C6A" w:rsidRDefault="00573755" w:rsidP="0079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Can lead to PID</w:t>
      </w:r>
      <w:r w:rsidR="00904C19" w:rsidRPr="0064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755" w:rsidRPr="00641C6A" w:rsidRDefault="00904C19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Uterine fibroids may be associated with:-</w:t>
      </w:r>
    </w:p>
    <w:p w:rsidR="00904C19" w:rsidRPr="00641C6A" w:rsidRDefault="00904C19" w:rsidP="0079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Relative infertility</w:t>
      </w:r>
    </w:p>
    <w:p w:rsidR="00904C19" w:rsidRPr="00641C6A" w:rsidRDefault="00904C19" w:rsidP="0079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Malpresentation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of the fetus </w:t>
      </w:r>
    </w:p>
    <w:p w:rsidR="00904C19" w:rsidRPr="00641C6A" w:rsidRDefault="00904C19" w:rsidP="0079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Oligomenorrhoea</w:t>
      </w:r>
      <w:proofErr w:type="spellEnd"/>
    </w:p>
    <w:p w:rsidR="00904C19" w:rsidRPr="00641C6A" w:rsidRDefault="00904C19" w:rsidP="0079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Recurrent miscarriages</w:t>
      </w:r>
    </w:p>
    <w:p w:rsidR="00904C19" w:rsidRPr="00641C6A" w:rsidRDefault="00904C19" w:rsidP="0079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Obstructed labour</w:t>
      </w:r>
    </w:p>
    <w:p w:rsidR="00904C19" w:rsidRPr="00641C6A" w:rsidRDefault="00904C19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In incomplete abortion:-</w:t>
      </w:r>
    </w:p>
    <w:p w:rsidR="00904C19" w:rsidRPr="00641C6A" w:rsidRDefault="00904C19" w:rsidP="007929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cervix is usually closed</w:t>
      </w:r>
    </w:p>
    <w:p w:rsidR="00904C19" w:rsidRPr="00641C6A" w:rsidRDefault="00904C19" w:rsidP="007929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Broad spectrum antibiotic is the definitive treatment</w:t>
      </w:r>
    </w:p>
    <w:p w:rsidR="00904C19" w:rsidRPr="00641C6A" w:rsidRDefault="00904C19" w:rsidP="007929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uterus is usually not contracting</w:t>
      </w:r>
    </w:p>
    <w:p w:rsidR="00904C19" w:rsidRPr="00641C6A" w:rsidRDefault="00904C19" w:rsidP="007929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MVA is done to evacuate the uterus</w:t>
      </w:r>
    </w:p>
    <w:p w:rsidR="00904C19" w:rsidRDefault="00904C19" w:rsidP="007929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abortal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contraceptives is usually recommended</w:t>
      </w:r>
    </w:p>
    <w:p w:rsidR="00904C19" w:rsidRPr="00641C6A" w:rsidRDefault="00904C19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Warfarin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>:-</w:t>
      </w:r>
    </w:p>
    <w:p w:rsidR="00904C19" w:rsidRPr="00641C6A" w:rsidRDefault="00904C19" w:rsidP="007929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Is safely given throughout pregnancy</w:t>
      </w:r>
    </w:p>
    <w:p w:rsidR="00904C19" w:rsidRPr="00641C6A" w:rsidRDefault="00904C19" w:rsidP="007929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anti-dote is vitamin K injection</w:t>
      </w:r>
    </w:p>
    <w:p w:rsidR="00904C19" w:rsidRPr="00641C6A" w:rsidRDefault="00904C19" w:rsidP="007929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Does not pass through the placenta barrier </w:t>
      </w:r>
    </w:p>
    <w:p w:rsidR="00904C19" w:rsidRPr="00641C6A" w:rsidRDefault="00904C19" w:rsidP="007929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Takes 4 hours to start working once given </w:t>
      </w:r>
    </w:p>
    <w:p w:rsidR="00904C19" w:rsidRDefault="00367F63" w:rsidP="007929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May cause nasal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hypoplasia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and ophthalmic abnormalities in the fetus</w:t>
      </w:r>
    </w:p>
    <w:p w:rsidR="00367F63" w:rsidRPr="00641C6A" w:rsidRDefault="00367F63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Vesico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vaginal fistula (VVF):-</w:t>
      </w:r>
    </w:p>
    <w:p w:rsidR="00367F63" w:rsidRPr="00641C6A" w:rsidRDefault="00367F63" w:rsidP="007929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Can occur as a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sequelae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of carcinoma of the cervix</w:t>
      </w:r>
    </w:p>
    <w:p w:rsidR="00367F63" w:rsidRPr="00641C6A" w:rsidRDefault="00367F63" w:rsidP="007929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Usually occur in young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primi-paras</w:t>
      </w:r>
      <w:proofErr w:type="spellEnd"/>
    </w:p>
    <w:p w:rsidR="00367F63" w:rsidRPr="00641C6A" w:rsidRDefault="00367F63" w:rsidP="007929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May be iatrogenic</w:t>
      </w:r>
    </w:p>
    <w:p w:rsidR="00367F63" w:rsidRPr="00641C6A" w:rsidRDefault="00367F63" w:rsidP="007929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Commonest cause is obstructed labour</w:t>
      </w:r>
    </w:p>
    <w:p w:rsidR="00367F63" w:rsidRPr="00641C6A" w:rsidRDefault="00367F63" w:rsidP="007929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May be secondary to certain STI’s</w:t>
      </w:r>
    </w:p>
    <w:p w:rsidR="00367F63" w:rsidRPr="00641C6A" w:rsidRDefault="00367F63" w:rsidP="00B76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lastRenderedPageBreak/>
        <w:t>Multiparity is associated with:-</w:t>
      </w:r>
    </w:p>
    <w:p w:rsidR="00367F63" w:rsidRPr="00641C6A" w:rsidRDefault="00367F63" w:rsidP="007929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A.P.H</w:t>
      </w:r>
    </w:p>
    <w:p w:rsidR="00367F63" w:rsidRPr="00641C6A" w:rsidRDefault="00367F63" w:rsidP="007929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P.P.H</w:t>
      </w:r>
    </w:p>
    <w:p w:rsidR="00367F63" w:rsidRPr="00641C6A" w:rsidRDefault="00367F63" w:rsidP="007929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P.E.T</w:t>
      </w:r>
    </w:p>
    <w:p w:rsidR="00367F63" w:rsidRPr="00641C6A" w:rsidRDefault="00367F63" w:rsidP="007929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P.I.D</w:t>
      </w:r>
    </w:p>
    <w:p w:rsidR="00367F63" w:rsidRPr="00641C6A" w:rsidRDefault="00367F63" w:rsidP="007929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Twin pregnancy</w:t>
      </w:r>
    </w:p>
    <w:p w:rsidR="00367F63" w:rsidRPr="00641C6A" w:rsidRDefault="00367F63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In a mother with rhesus negative blood group:-</w:t>
      </w:r>
    </w:p>
    <w:p w:rsidR="00367F63" w:rsidRPr="00641C6A" w:rsidRDefault="00367F63" w:rsidP="007929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baby may be jaundiced</w:t>
      </w:r>
    </w:p>
    <w:p w:rsidR="00367F63" w:rsidRPr="00641C6A" w:rsidRDefault="00367F63" w:rsidP="007929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All pregnancies may be uneventful </w:t>
      </w:r>
    </w:p>
    <w:p w:rsidR="00367F63" w:rsidRPr="00641C6A" w:rsidRDefault="00367F63" w:rsidP="007929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first baby is at risk most</w:t>
      </w:r>
    </w:p>
    <w:p w:rsidR="00367F63" w:rsidRPr="00641C6A" w:rsidRDefault="00367F63" w:rsidP="007929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Hydrops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fetalis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  <w:r w:rsidR="00946A66" w:rsidRPr="00641C6A">
        <w:rPr>
          <w:rFonts w:ascii="Times New Roman" w:hAnsi="Times New Roman" w:cs="Times New Roman"/>
          <w:sz w:val="24"/>
          <w:szCs w:val="24"/>
        </w:rPr>
        <w:t xml:space="preserve">is a feature </w:t>
      </w:r>
    </w:p>
    <w:p w:rsidR="00946A66" w:rsidRPr="00641C6A" w:rsidRDefault="00946A66" w:rsidP="007929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second baby is more at risk than the third one</w:t>
      </w:r>
    </w:p>
    <w:p w:rsidR="00946A66" w:rsidRPr="00641C6A" w:rsidRDefault="00946A66" w:rsidP="0079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During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pueperium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>:-</w:t>
      </w:r>
    </w:p>
    <w:p w:rsidR="00946A66" w:rsidRPr="00641C6A" w:rsidRDefault="00946A66" w:rsidP="007929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combined oral contraceptive pills can be used safely</w:t>
      </w:r>
    </w:p>
    <w:p w:rsidR="00946A66" w:rsidRPr="00641C6A" w:rsidRDefault="00946A66" w:rsidP="007929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Family planning should not be started</w:t>
      </w:r>
    </w:p>
    <w:p w:rsidR="00946A66" w:rsidRPr="00641C6A" w:rsidRDefault="00946A66" w:rsidP="007929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mother is advised to remain in bed</w:t>
      </w:r>
    </w:p>
    <w:p w:rsidR="00946A66" w:rsidRPr="00641C6A" w:rsidRDefault="00946A66" w:rsidP="007929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Projesterone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only containing pills are recommended </w:t>
      </w:r>
    </w:p>
    <w:p w:rsidR="00946A66" w:rsidRPr="00641C6A" w:rsidRDefault="00946A66" w:rsidP="007929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PV bleeding is a good prognosis sign</w:t>
      </w:r>
    </w:p>
    <w:p w:rsidR="00946A66" w:rsidRPr="00641C6A" w:rsidRDefault="00E66638" w:rsidP="00E66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Cord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prolapse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>:-</w:t>
      </w:r>
    </w:p>
    <w:p w:rsidR="00E66638" w:rsidRPr="00641C6A" w:rsidRDefault="00E66638" w:rsidP="00E666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mother is at most risk</w:t>
      </w:r>
    </w:p>
    <w:p w:rsidR="00E66638" w:rsidRPr="00641C6A" w:rsidRDefault="00E66638" w:rsidP="00E666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It is common in transverse lie</w:t>
      </w:r>
    </w:p>
    <w:p w:rsidR="00E66638" w:rsidRPr="00641C6A" w:rsidRDefault="00E66638" w:rsidP="00E666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Knee chest position may save the fetus</w:t>
      </w:r>
    </w:p>
    <w:p w:rsidR="00E66638" w:rsidRPr="00641C6A" w:rsidRDefault="00E66638" w:rsidP="00E666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prognosis of the fetus is worse in cephalic presentation than others</w:t>
      </w:r>
    </w:p>
    <w:p w:rsidR="00E66638" w:rsidRDefault="00E66638" w:rsidP="00E666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It is an obstetric emergency irrespective of the fate of the fetus</w:t>
      </w:r>
    </w:p>
    <w:p w:rsidR="00E66638" w:rsidRPr="00641C6A" w:rsidRDefault="00E66638" w:rsidP="00503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Oxytocine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use is contra-indicated in:-</w:t>
      </w:r>
    </w:p>
    <w:p w:rsidR="00E66638" w:rsidRPr="00641C6A" w:rsidRDefault="00E66638" w:rsidP="0050357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Ineffective uterine contractions</w:t>
      </w:r>
    </w:p>
    <w:p w:rsidR="00E66638" w:rsidRPr="00641C6A" w:rsidRDefault="00E66638" w:rsidP="0050357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Fetal distress</w:t>
      </w:r>
    </w:p>
    <w:p w:rsidR="00E66638" w:rsidRPr="00641C6A" w:rsidRDefault="00E66638" w:rsidP="0050357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Placenta abruption</w:t>
      </w:r>
    </w:p>
    <w:p w:rsidR="00E66638" w:rsidRPr="00641C6A" w:rsidRDefault="00E66638" w:rsidP="0050357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Intrauterine fetal death </w:t>
      </w:r>
    </w:p>
    <w:p w:rsidR="00E66638" w:rsidRPr="00641C6A" w:rsidRDefault="00E66638" w:rsidP="0050357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A previous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laparatomy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scar </w:t>
      </w:r>
    </w:p>
    <w:p w:rsidR="00E66638" w:rsidRPr="00641C6A" w:rsidRDefault="0050357B" w:rsidP="00503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Anaemia in pregnancy:-</w:t>
      </w:r>
    </w:p>
    <w:p w:rsidR="0050357B" w:rsidRPr="00641C6A" w:rsidRDefault="0050357B" w:rsidP="005035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May be caused by multiple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factores</w:t>
      </w:r>
      <w:proofErr w:type="spellEnd"/>
    </w:p>
    <w:p w:rsidR="0050357B" w:rsidRPr="00641C6A" w:rsidRDefault="0050357B" w:rsidP="005035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Malaria is one of the commonest causes</w:t>
      </w:r>
    </w:p>
    <w:p w:rsidR="0050357B" w:rsidRPr="00641C6A" w:rsidRDefault="0050357B" w:rsidP="005035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Peripheral blood film is necessary to know the cause of the anaemia</w:t>
      </w:r>
    </w:p>
    <w:p w:rsidR="0050357B" w:rsidRPr="00641C6A" w:rsidRDefault="0050357B" w:rsidP="005035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Is a cause of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interuterine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fetal demise</w:t>
      </w:r>
    </w:p>
    <w:p w:rsidR="0050357B" w:rsidRPr="00641C6A" w:rsidRDefault="0050357B" w:rsidP="005035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2</w:t>
      </w:r>
      <w:r w:rsidRPr="00641C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41C6A">
        <w:rPr>
          <w:rFonts w:ascii="Times New Roman" w:hAnsi="Times New Roman" w:cs="Times New Roman"/>
          <w:sz w:val="24"/>
          <w:szCs w:val="24"/>
        </w:rPr>
        <w:t xml:space="preserve"> stage of labour should be assisted</w:t>
      </w:r>
    </w:p>
    <w:p w:rsidR="00946A66" w:rsidRPr="00641C6A" w:rsidRDefault="0050357B" w:rsidP="00503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Risk factors for DVT:-</w:t>
      </w:r>
    </w:p>
    <w:p w:rsidR="0050357B" w:rsidRPr="00641C6A" w:rsidRDefault="0050357B" w:rsidP="005035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Advanced maternal age</w:t>
      </w:r>
    </w:p>
    <w:p w:rsidR="0050357B" w:rsidRPr="00641C6A" w:rsidRDefault="0050357B" w:rsidP="005035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Hypocoagulability</w:t>
      </w:r>
      <w:proofErr w:type="spellEnd"/>
    </w:p>
    <w:p w:rsidR="0050357B" w:rsidRPr="00641C6A" w:rsidRDefault="0050357B" w:rsidP="005035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Maternal obesity</w:t>
      </w:r>
    </w:p>
    <w:p w:rsidR="0050357B" w:rsidRPr="00641C6A" w:rsidRDefault="0050357B" w:rsidP="005035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High parity</w:t>
      </w:r>
    </w:p>
    <w:p w:rsidR="0050357B" w:rsidRPr="00641C6A" w:rsidRDefault="0050357B" w:rsidP="005035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Previous history of DVT</w:t>
      </w:r>
    </w:p>
    <w:p w:rsidR="0050357B" w:rsidRPr="00641C6A" w:rsidRDefault="0050357B" w:rsidP="00404A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Fetal distress:-</w:t>
      </w:r>
    </w:p>
    <w:p w:rsidR="0050357B" w:rsidRPr="00641C6A" w:rsidRDefault="0050357B" w:rsidP="00404A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Patients should lie on left lateral position</w:t>
      </w:r>
    </w:p>
    <w:p w:rsidR="0050357B" w:rsidRPr="00641C6A" w:rsidRDefault="0050357B" w:rsidP="00404A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Liquor is usually clear</w:t>
      </w:r>
    </w:p>
    <w:p w:rsidR="0050357B" w:rsidRPr="00641C6A" w:rsidRDefault="0050357B" w:rsidP="00404A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Fetal heart rate is irregular </w:t>
      </w:r>
    </w:p>
    <w:p w:rsidR="0050357B" w:rsidRPr="00641C6A" w:rsidRDefault="0050357B" w:rsidP="00404A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Should be operated irrespective of cervical dilatation</w:t>
      </w:r>
    </w:p>
    <w:p w:rsidR="0050357B" w:rsidRPr="00641C6A" w:rsidRDefault="00404A3E" w:rsidP="00404A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Cord accidents may be a cause </w:t>
      </w:r>
    </w:p>
    <w:p w:rsidR="0050357B" w:rsidRPr="00641C6A" w:rsidRDefault="00B76D95" w:rsidP="00B76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lastRenderedPageBreak/>
        <w:t>Regarding focused antenatal care:</w:t>
      </w:r>
    </w:p>
    <w:p w:rsidR="00B76D95" w:rsidRPr="00641C6A" w:rsidRDefault="00B76D95" w:rsidP="00B76D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Four visits are recommended</w:t>
      </w:r>
    </w:p>
    <w:p w:rsidR="00B76D95" w:rsidRPr="00641C6A" w:rsidRDefault="00B76D95" w:rsidP="00B76D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Traditional birth attendants are encouraged</w:t>
      </w:r>
    </w:p>
    <w:p w:rsidR="00B76D95" w:rsidRPr="00641C6A" w:rsidRDefault="00B76D95" w:rsidP="00B76D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Per-vaginal bleeding is a danger sign</w:t>
      </w:r>
    </w:p>
    <w:p w:rsidR="00B76D95" w:rsidRPr="00641C6A" w:rsidRDefault="00B76D95" w:rsidP="00B76D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husband is not involved</w:t>
      </w:r>
    </w:p>
    <w:p w:rsidR="00B76D95" w:rsidRPr="00641C6A" w:rsidRDefault="00B76D95" w:rsidP="00B76D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T.T is not given</w:t>
      </w:r>
    </w:p>
    <w:p w:rsidR="00B76D95" w:rsidRPr="00641C6A" w:rsidRDefault="00B76D95" w:rsidP="00B76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During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puerperium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76D95" w:rsidRPr="00641C6A" w:rsidRDefault="00B76D95" w:rsidP="00B76D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Combined oral contraceptives can be used safely</w:t>
      </w:r>
    </w:p>
    <w:p w:rsidR="00B76D95" w:rsidRPr="00641C6A" w:rsidRDefault="00B76D95" w:rsidP="00B76D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Family planning should not be started </w:t>
      </w:r>
    </w:p>
    <w:p w:rsidR="00B76D95" w:rsidRPr="00641C6A" w:rsidRDefault="00B76D95" w:rsidP="00B76D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mother is advised to remain in bed</w:t>
      </w:r>
    </w:p>
    <w:p w:rsidR="00B76D95" w:rsidRPr="00641C6A" w:rsidRDefault="00B76D95" w:rsidP="00B76D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Breast feeding is not recommended until after 48 hours </w:t>
      </w:r>
    </w:p>
    <w:p w:rsidR="00B76D95" w:rsidRDefault="00B76D95" w:rsidP="00B76D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Lochia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rubra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is present up to 5 days</w:t>
      </w:r>
    </w:p>
    <w:p w:rsidR="00B76D95" w:rsidRPr="00641C6A" w:rsidRDefault="004F777B" w:rsidP="00B76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Post maturity :</w:t>
      </w:r>
    </w:p>
    <w:p w:rsidR="004F777B" w:rsidRPr="00641C6A" w:rsidRDefault="004F777B" w:rsidP="004F77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Is prolongation of pregnancy beyond 40 weeks gestation?</w:t>
      </w:r>
    </w:p>
    <w:p w:rsidR="004F777B" w:rsidRPr="00641C6A" w:rsidRDefault="004F777B" w:rsidP="004F77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Has no adverse effect on the fetus </w:t>
      </w:r>
    </w:p>
    <w:p w:rsidR="004F777B" w:rsidRPr="00641C6A" w:rsidRDefault="004F777B" w:rsidP="004F77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Ultrasonography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done at this stage gives accurate information on maturity</w:t>
      </w:r>
    </w:p>
    <w:p w:rsidR="004F777B" w:rsidRPr="00641C6A" w:rsidRDefault="004F777B" w:rsidP="004F77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May lead to CPD</w:t>
      </w:r>
    </w:p>
    <w:p w:rsidR="004F777B" w:rsidRPr="00641C6A" w:rsidRDefault="004F777B" w:rsidP="004F77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Once diagnosed, induction of labour should be done immediately</w:t>
      </w:r>
    </w:p>
    <w:p w:rsidR="004F777B" w:rsidRPr="00641C6A" w:rsidRDefault="004F777B" w:rsidP="004F7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In habitual abortion due to cervical incompetence:</w:t>
      </w:r>
    </w:p>
    <w:p w:rsidR="004F777B" w:rsidRPr="00641C6A" w:rsidRDefault="004F777B" w:rsidP="00D238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Mac Donald’s stitch should be inserted in the first trimester</w:t>
      </w:r>
    </w:p>
    <w:p w:rsidR="004F777B" w:rsidRPr="00641C6A" w:rsidRDefault="00D23805" w:rsidP="00D238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Pelvic scan is not necessary to confirm the diagnosis</w:t>
      </w:r>
    </w:p>
    <w:p w:rsidR="00D23805" w:rsidRPr="00641C6A" w:rsidRDefault="00D23805" w:rsidP="00D238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Abortions are associated with pain and drainage of liquor</w:t>
      </w:r>
    </w:p>
    <w:p w:rsidR="00D23805" w:rsidRPr="00641C6A" w:rsidRDefault="00D23805" w:rsidP="00D238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stitch is left in situ even if they have premature labour</w:t>
      </w:r>
    </w:p>
    <w:p w:rsidR="00D23805" w:rsidRPr="00641C6A" w:rsidRDefault="00D23805" w:rsidP="00D238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Evaluating other causes of abortion is not important </w:t>
      </w:r>
    </w:p>
    <w:p w:rsidR="00D23805" w:rsidRPr="00641C6A" w:rsidRDefault="00D23805" w:rsidP="00D23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following are associated with cancer of the ovary </w:t>
      </w:r>
    </w:p>
    <w:p w:rsidR="004F777B" w:rsidRPr="00641C6A" w:rsidRDefault="00D23805" w:rsidP="005F0FA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Per-vaginal bleeding</w:t>
      </w:r>
    </w:p>
    <w:p w:rsidR="00D23805" w:rsidRPr="00641C6A" w:rsidRDefault="00D23805" w:rsidP="005F0FA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Ascites </w:t>
      </w:r>
    </w:p>
    <w:p w:rsidR="00D23805" w:rsidRPr="00641C6A" w:rsidRDefault="00D23805" w:rsidP="005F0FA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Pelvic mass reaching the dia</w:t>
      </w:r>
      <w:r w:rsidR="005F0FA4" w:rsidRPr="00641C6A">
        <w:rPr>
          <w:rFonts w:ascii="Times New Roman" w:hAnsi="Times New Roman" w:cs="Times New Roman"/>
          <w:sz w:val="24"/>
          <w:szCs w:val="24"/>
        </w:rPr>
        <w:t xml:space="preserve">phragm </w:t>
      </w:r>
    </w:p>
    <w:p w:rsidR="005F0FA4" w:rsidRPr="00641C6A" w:rsidRDefault="005F0FA4" w:rsidP="005F0FA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Bilateral abdominal mass</w:t>
      </w:r>
    </w:p>
    <w:p w:rsidR="005F0FA4" w:rsidRPr="00641C6A" w:rsidRDefault="005F0FA4" w:rsidP="005F0FA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Pleural effusion </w:t>
      </w:r>
    </w:p>
    <w:p w:rsidR="005F0FA4" w:rsidRPr="00641C6A" w:rsidRDefault="005F0FA4" w:rsidP="005F0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A patient with ectopic pregnancy </w:t>
      </w:r>
    </w:p>
    <w:p w:rsidR="005F0FA4" w:rsidRPr="00641C6A" w:rsidRDefault="005F0FA4" w:rsidP="005F0FA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Always gives a history of amenorrhea </w:t>
      </w:r>
    </w:p>
    <w:p w:rsidR="005F0FA4" w:rsidRPr="00641C6A" w:rsidRDefault="005F0FA4" w:rsidP="005F0FA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Could be treated on out patients basis </w:t>
      </w:r>
    </w:p>
    <w:p w:rsidR="005F0FA4" w:rsidRPr="00641C6A" w:rsidRDefault="005F0FA4" w:rsidP="005F0FA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pregnancy may be found in the intestine </w:t>
      </w:r>
    </w:p>
    <w:p w:rsidR="005F0FA4" w:rsidRPr="00641C6A" w:rsidRDefault="005F0FA4" w:rsidP="005F0FA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pregnancy may be found in the cervix </w:t>
      </w:r>
    </w:p>
    <w:p w:rsidR="005F0FA4" w:rsidRPr="00641C6A" w:rsidRDefault="005F0FA4" w:rsidP="005F0FA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It is an emergency to be operated immediately </w:t>
      </w:r>
    </w:p>
    <w:p w:rsidR="005F0FA4" w:rsidRPr="00641C6A" w:rsidRDefault="005F0FA4" w:rsidP="005F0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Retained products of conceptions may lead to </w:t>
      </w:r>
    </w:p>
    <w:p w:rsidR="005F0FA4" w:rsidRPr="00641C6A" w:rsidRDefault="005F0FA4" w:rsidP="006B005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PV bleeding</w:t>
      </w:r>
    </w:p>
    <w:p w:rsidR="005F0FA4" w:rsidRPr="00641C6A" w:rsidRDefault="005F0FA4" w:rsidP="006B005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Disseminated intravenous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coagulopathy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A4" w:rsidRPr="00641C6A" w:rsidRDefault="006B0059" w:rsidP="006B005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Sepsis </w:t>
      </w:r>
    </w:p>
    <w:p w:rsidR="006B0059" w:rsidRPr="00641C6A" w:rsidRDefault="006B0059" w:rsidP="006B005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Endometriosis</w:t>
      </w:r>
    </w:p>
    <w:p w:rsidR="006B0059" w:rsidRPr="00641C6A" w:rsidRDefault="006B0059" w:rsidP="006B005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Perforations of the uterus </w:t>
      </w:r>
    </w:p>
    <w:p w:rsidR="006B0059" w:rsidRPr="00641C6A" w:rsidRDefault="006B0059" w:rsidP="006B0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following factors DO NOT increase the risk of uterine rupture</w:t>
      </w:r>
    </w:p>
    <w:p w:rsidR="006B0059" w:rsidRPr="00641C6A" w:rsidRDefault="006B0059" w:rsidP="006B005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High parity</w:t>
      </w:r>
    </w:p>
    <w:p w:rsidR="006B0059" w:rsidRPr="00641C6A" w:rsidRDefault="006B0059" w:rsidP="006B005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Hydrocephalus in the fetus </w:t>
      </w:r>
    </w:p>
    <w:p w:rsidR="006B0059" w:rsidRPr="00641C6A" w:rsidRDefault="006B0059" w:rsidP="006B005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Maternal contracted pelvis </w:t>
      </w:r>
    </w:p>
    <w:p w:rsidR="006B0059" w:rsidRPr="00641C6A" w:rsidRDefault="006B0059" w:rsidP="006B005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One previous scar </w:t>
      </w:r>
    </w:p>
    <w:p w:rsidR="006B0059" w:rsidRDefault="006B0059" w:rsidP="006B005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PET and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eclampsia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42" w:rsidRPr="00641C6A" w:rsidRDefault="001F3042" w:rsidP="006B0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lastRenderedPageBreak/>
        <w:t xml:space="preserve">Concerning fetal distress </w:t>
      </w:r>
    </w:p>
    <w:p w:rsidR="001F3042" w:rsidRPr="00641C6A" w:rsidRDefault="001F3042" w:rsidP="001F304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Can occur when the mother is in labour </w:t>
      </w:r>
    </w:p>
    <w:p w:rsidR="001F3042" w:rsidRPr="00641C6A" w:rsidRDefault="001F3042" w:rsidP="001F304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May be diagnosed before labour </w:t>
      </w:r>
    </w:p>
    <w:p w:rsidR="001F3042" w:rsidRPr="00641C6A" w:rsidRDefault="001F3042" w:rsidP="001F304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Can be caused by placental infarcts </w:t>
      </w:r>
    </w:p>
    <w:p w:rsidR="001F3042" w:rsidRPr="00641C6A" w:rsidRDefault="001F3042" w:rsidP="001F304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Always managed by caesarian section </w:t>
      </w:r>
    </w:p>
    <w:p w:rsidR="001F3042" w:rsidRPr="00641C6A" w:rsidRDefault="001F3042" w:rsidP="001F304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Meconium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stained liquor in labour is diagnostic </w:t>
      </w:r>
    </w:p>
    <w:p w:rsidR="00EC5F3B" w:rsidRPr="00641C6A" w:rsidRDefault="00EC5F3B" w:rsidP="001F3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Concerning normal true labour </w:t>
      </w:r>
    </w:p>
    <w:p w:rsidR="00EC5F3B" w:rsidRPr="00641C6A" w:rsidRDefault="00EC5F3B" w:rsidP="00EC5F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Irregular sequences of uterine contractions occur </w:t>
      </w:r>
    </w:p>
    <w:p w:rsidR="00EC5F3B" w:rsidRPr="00641C6A" w:rsidRDefault="00EC5F3B" w:rsidP="00EC5F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Progressively strong and frequent uterine contractions occur </w:t>
      </w:r>
    </w:p>
    <w:p w:rsidR="00EC5F3B" w:rsidRPr="00641C6A" w:rsidRDefault="00EC5F3B" w:rsidP="00EC5F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Effacement and dilatation of the cervix comes late during labour </w:t>
      </w:r>
    </w:p>
    <w:p w:rsidR="00EC5F3B" w:rsidRPr="00641C6A" w:rsidRDefault="00EC5F3B" w:rsidP="00EC5F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Usually goes beyond 14 hours </w:t>
      </w:r>
    </w:p>
    <w:p w:rsidR="00641C6A" w:rsidRPr="00641C6A" w:rsidRDefault="00EC5F3B" w:rsidP="00641C6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cervix usually dilates at the rate of 2 cm/hour </w:t>
      </w:r>
    </w:p>
    <w:p w:rsidR="00EC5F3B" w:rsidRPr="00641C6A" w:rsidRDefault="00EC5F3B" w:rsidP="0067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following should be avoided in a patient with A.P.H at term in the words or outpatient department.</w:t>
      </w:r>
    </w:p>
    <w:p w:rsidR="006742EE" w:rsidRPr="00641C6A" w:rsidRDefault="006742EE" w:rsidP="006742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Sterile speculum exams </w:t>
      </w:r>
    </w:p>
    <w:p w:rsidR="006742EE" w:rsidRPr="00641C6A" w:rsidRDefault="006742EE" w:rsidP="006742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Digital vaginal exam </w:t>
      </w:r>
    </w:p>
    <w:p w:rsidR="006742EE" w:rsidRPr="00641C6A" w:rsidRDefault="006742EE" w:rsidP="006742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Obstetric ultrasound </w:t>
      </w:r>
    </w:p>
    <w:p w:rsidR="006742EE" w:rsidRPr="00641C6A" w:rsidRDefault="006742EE" w:rsidP="006742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Intravenous infusion with Hartman’s solution</w:t>
      </w:r>
    </w:p>
    <w:p w:rsidR="00E93CD9" w:rsidRPr="00641C6A" w:rsidRDefault="006742EE" w:rsidP="00641C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Blood for grouping and cross matching </w:t>
      </w:r>
    </w:p>
    <w:p w:rsidR="006742EE" w:rsidRPr="00641C6A" w:rsidRDefault="006742EE" w:rsidP="0067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C6A">
        <w:rPr>
          <w:rFonts w:ascii="Times New Roman" w:hAnsi="Times New Roman" w:cs="Times New Roman"/>
          <w:sz w:val="24"/>
          <w:szCs w:val="24"/>
        </w:rPr>
        <w:t>Depo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provera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EE" w:rsidRPr="00641C6A" w:rsidRDefault="006742EE" w:rsidP="006742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May increase menstrual flow </w:t>
      </w:r>
    </w:p>
    <w:p w:rsidR="006742EE" w:rsidRPr="00641C6A" w:rsidRDefault="006742EE" w:rsidP="006742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May be used in diabetic mothers</w:t>
      </w:r>
    </w:p>
    <w:p w:rsidR="006742EE" w:rsidRPr="00641C6A" w:rsidRDefault="006742EE" w:rsidP="006742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Return to fertility is immediately </w:t>
      </w:r>
    </w:p>
    <w:p w:rsidR="006742EE" w:rsidRPr="00641C6A" w:rsidRDefault="006742EE" w:rsidP="006742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Reduces libido </w:t>
      </w:r>
    </w:p>
    <w:p w:rsidR="006742EE" w:rsidRPr="00641C6A" w:rsidRDefault="006742EE" w:rsidP="006742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Decrease the risks of endometrial cancer </w:t>
      </w:r>
    </w:p>
    <w:p w:rsidR="006742EE" w:rsidRPr="00641C6A" w:rsidRDefault="006742EE" w:rsidP="0067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>The following are components of post abortion care(PAC)</w:t>
      </w:r>
    </w:p>
    <w:p w:rsidR="006742EE" w:rsidRPr="00641C6A" w:rsidRDefault="006742EE" w:rsidP="006742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Patients must be on </w:t>
      </w:r>
      <w:proofErr w:type="spellStart"/>
      <w:r w:rsidRPr="00641C6A">
        <w:rPr>
          <w:rFonts w:ascii="Times New Roman" w:hAnsi="Times New Roman" w:cs="Times New Roman"/>
          <w:sz w:val="24"/>
          <w:szCs w:val="24"/>
        </w:rPr>
        <w:t>haematinics</w:t>
      </w:r>
      <w:proofErr w:type="spellEnd"/>
      <w:r w:rsidRPr="0064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EE" w:rsidRPr="00641C6A" w:rsidRDefault="006742EE" w:rsidP="006742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Post abortion counseling and family planning services </w:t>
      </w:r>
    </w:p>
    <w:p w:rsidR="006742EE" w:rsidRPr="00641C6A" w:rsidRDefault="006742EE" w:rsidP="006742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Rebuking the patient for the immoral act done </w:t>
      </w:r>
    </w:p>
    <w:p w:rsidR="006742EE" w:rsidRPr="00641C6A" w:rsidRDefault="006742EE" w:rsidP="006742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Linkage of the patient with other reproductive health services </w:t>
      </w:r>
    </w:p>
    <w:p w:rsidR="006742EE" w:rsidRPr="00641C6A" w:rsidRDefault="006742EE" w:rsidP="006742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MVA is indicated at 18 weeks gestation </w:t>
      </w:r>
    </w:p>
    <w:p w:rsidR="006742EE" w:rsidRPr="00641C6A" w:rsidRDefault="007328D4" w:rsidP="0067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In a patients with diabetic mellitus in pregnancy </w:t>
      </w:r>
    </w:p>
    <w:p w:rsidR="007328D4" w:rsidRPr="00641C6A" w:rsidRDefault="007328D4" w:rsidP="007328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fetus may suddenly die in uterus </w:t>
      </w:r>
    </w:p>
    <w:p w:rsidR="007328D4" w:rsidRPr="00641C6A" w:rsidRDefault="007328D4" w:rsidP="007328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diabetes may not have existed before pregnancy </w:t>
      </w:r>
    </w:p>
    <w:p w:rsidR="007328D4" w:rsidRPr="00641C6A" w:rsidRDefault="007328D4" w:rsidP="007328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The fetal outcome depends on the control of diabetes </w:t>
      </w:r>
    </w:p>
    <w:p w:rsidR="007328D4" w:rsidRPr="00641C6A" w:rsidRDefault="007328D4" w:rsidP="007328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Intravenous glucose should not be given to the baby once born </w:t>
      </w:r>
    </w:p>
    <w:p w:rsidR="007328D4" w:rsidRPr="00641C6A" w:rsidRDefault="007328D4" w:rsidP="007328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1C6A">
        <w:rPr>
          <w:rFonts w:ascii="Times New Roman" w:hAnsi="Times New Roman" w:cs="Times New Roman"/>
          <w:sz w:val="24"/>
          <w:szCs w:val="24"/>
        </w:rPr>
        <w:t xml:space="preserve">Babies are invariably bigger than normal </w:t>
      </w:r>
    </w:p>
    <w:p w:rsidR="006742EE" w:rsidRPr="00641C6A" w:rsidRDefault="006742EE" w:rsidP="006742EE">
      <w:pPr>
        <w:rPr>
          <w:rFonts w:ascii="Times New Roman" w:hAnsi="Times New Roman" w:cs="Times New Roman"/>
          <w:sz w:val="24"/>
          <w:szCs w:val="24"/>
        </w:rPr>
      </w:pPr>
    </w:p>
    <w:p w:rsidR="00573755" w:rsidRDefault="00573755"/>
    <w:sectPr w:rsidR="00573755" w:rsidSect="00D55744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FA"/>
    <w:multiLevelType w:val="hybridMultilevel"/>
    <w:tmpl w:val="8654D1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B3C6F"/>
    <w:multiLevelType w:val="hybridMultilevel"/>
    <w:tmpl w:val="64C8D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260BE"/>
    <w:multiLevelType w:val="hybridMultilevel"/>
    <w:tmpl w:val="4142FC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C05C2E"/>
    <w:multiLevelType w:val="hybridMultilevel"/>
    <w:tmpl w:val="2012AC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14DD7"/>
    <w:multiLevelType w:val="hybridMultilevel"/>
    <w:tmpl w:val="E9AE54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E5095C"/>
    <w:multiLevelType w:val="hybridMultilevel"/>
    <w:tmpl w:val="890034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890693"/>
    <w:multiLevelType w:val="hybridMultilevel"/>
    <w:tmpl w:val="EF3678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93EC1"/>
    <w:multiLevelType w:val="hybridMultilevel"/>
    <w:tmpl w:val="450E8F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63302F"/>
    <w:multiLevelType w:val="hybridMultilevel"/>
    <w:tmpl w:val="80EA26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590502"/>
    <w:multiLevelType w:val="hybridMultilevel"/>
    <w:tmpl w:val="923C7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9B7F54"/>
    <w:multiLevelType w:val="hybridMultilevel"/>
    <w:tmpl w:val="349805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B50CAA"/>
    <w:multiLevelType w:val="hybridMultilevel"/>
    <w:tmpl w:val="FAA2B6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794A9B"/>
    <w:multiLevelType w:val="hybridMultilevel"/>
    <w:tmpl w:val="CF5819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D61D04"/>
    <w:multiLevelType w:val="hybridMultilevel"/>
    <w:tmpl w:val="98965B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A73D62"/>
    <w:multiLevelType w:val="hybridMultilevel"/>
    <w:tmpl w:val="42F289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A677DD"/>
    <w:multiLevelType w:val="hybridMultilevel"/>
    <w:tmpl w:val="6D7A62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6C358F"/>
    <w:multiLevelType w:val="hybridMultilevel"/>
    <w:tmpl w:val="EAF42C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463CD2"/>
    <w:multiLevelType w:val="hybridMultilevel"/>
    <w:tmpl w:val="17C4F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959FE"/>
    <w:multiLevelType w:val="hybridMultilevel"/>
    <w:tmpl w:val="3CB67C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B9289E"/>
    <w:multiLevelType w:val="hybridMultilevel"/>
    <w:tmpl w:val="F6E449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8F0794"/>
    <w:multiLevelType w:val="hybridMultilevel"/>
    <w:tmpl w:val="EF30C7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D14C5E"/>
    <w:multiLevelType w:val="hybridMultilevel"/>
    <w:tmpl w:val="DD605E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C55AE7"/>
    <w:multiLevelType w:val="hybridMultilevel"/>
    <w:tmpl w:val="46AA5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D60CA8"/>
    <w:multiLevelType w:val="hybridMultilevel"/>
    <w:tmpl w:val="88B4E4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DA2C08"/>
    <w:multiLevelType w:val="hybridMultilevel"/>
    <w:tmpl w:val="B560DC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0E5ABC"/>
    <w:multiLevelType w:val="hybridMultilevel"/>
    <w:tmpl w:val="4D68DD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AA300C"/>
    <w:multiLevelType w:val="hybridMultilevel"/>
    <w:tmpl w:val="F314E6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5665F3"/>
    <w:multiLevelType w:val="hybridMultilevel"/>
    <w:tmpl w:val="BEB6C8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5325CC"/>
    <w:multiLevelType w:val="hybridMultilevel"/>
    <w:tmpl w:val="6122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972D5"/>
    <w:multiLevelType w:val="hybridMultilevel"/>
    <w:tmpl w:val="5FC0DF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57308D"/>
    <w:multiLevelType w:val="hybridMultilevel"/>
    <w:tmpl w:val="7FE27A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3A62C7"/>
    <w:multiLevelType w:val="hybridMultilevel"/>
    <w:tmpl w:val="3F7CF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19"/>
  </w:num>
  <w:num w:numId="8">
    <w:abstractNumId w:val="11"/>
  </w:num>
  <w:num w:numId="9">
    <w:abstractNumId w:val="3"/>
  </w:num>
  <w:num w:numId="10">
    <w:abstractNumId w:val="20"/>
  </w:num>
  <w:num w:numId="11">
    <w:abstractNumId w:val="25"/>
  </w:num>
  <w:num w:numId="12">
    <w:abstractNumId w:val="14"/>
  </w:num>
  <w:num w:numId="13">
    <w:abstractNumId w:val="15"/>
  </w:num>
  <w:num w:numId="14">
    <w:abstractNumId w:val="30"/>
  </w:num>
  <w:num w:numId="15">
    <w:abstractNumId w:val="6"/>
  </w:num>
  <w:num w:numId="16">
    <w:abstractNumId w:val="0"/>
  </w:num>
  <w:num w:numId="17">
    <w:abstractNumId w:val="18"/>
  </w:num>
  <w:num w:numId="18">
    <w:abstractNumId w:val="9"/>
  </w:num>
  <w:num w:numId="19">
    <w:abstractNumId w:val="22"/>
  </w:num>
  <w:num w:numId="20">
    <w:abstractNumId w:val="8"/>
  </w:num>
  <w:num w:numId="21">
    <w:abstractNumId w:val="26"/>
  </w:num>
  <w:num w:numId="22">
    <w:abstractNumId w:val="16"/>
  </w:num>
  <w:num w:numId="23">
    <w:abstractNumId w:val="29"/>
  </w:num>
  <w:num w:numId="24">
    <w:abstractNumId w:val="4"/>
  </w:num>
  <w:num w:numId="25">
    <w:abstractNumId w:val="27"/>
  </w:num>
  <w:num w:numId="26">
    <w:abstractNumId w:val="5"/>
  </w:num>
  <w:num w:numId="27">
    <w:abstractNumId w:val="2"/>
  </w:num>
  <w:num w:numId="28">
    <w:abstractNumId w:val="17"/>
  </w:num>
  <w:num w:numId="29">
    <w:abstractNumId w:val="24"/>
  </w:num>
  <w:num w:numId="30">
    <w:abstractNumId w:val="13"/>
  </w:num>
  <w:num w:numId="31">
    <w:abstractNumId w:val="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755"/>
    <w:rsid w:val="001F3042"/>
    <w:rsid w:val="00367F63"/>
    <w:rsid w:val="00404A3E"/>
    <w:rsid w:val="00470A65"/>
    <w:rsid w:val="004F777B"/>
    <w:rsid w:val="0050357B"/>
    <w:rsid w:val="00573755"/>
    <w:rsid w:val="005F0FA4"/>
    <w:rsid w:val="00641C6A"/>
    <w:rsid w:val="006742EE"/>
    <w:rsid w:val="006B0059"/>
    <w:rsid w:val="007328D4"/>
    <w:rsid w:val="00792990"/>
    <w:rsid w:val="008F2B17"/>
    <w:rsid w:val="00904C19"/>
    <w:rsid w:val="00946A66"/>
    <w:rsid w:val="009C5787"/>
    <w:rsid w:val="00A54C8A"/>
    <w:rsid w:val="00B76D95"/>
    <w:rsid w:val="00D0012D"/>
    <w:rsid w:val="00D23805"/>
    <w:rsid w:val="00D55744"/>
    <w:rsid w:val="00E66638"/>
    <w:rsid w:val="00E93CD9"/>
    <w:rsid w:val="00E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ALPHONCE</dc:creator>
  <cp:keywords/>
  <dc:description/>
  <cp:lastModifiedBy>Exams</cp:lastModifiedBy>
  <cp:revision>9</cp:revision>
  <dcterms:created xsi:type="dcterms:W3CDTF">2013-01-07T06:20:00Z</dcterms:created>
  <dcterms:modified xsi:type="dcterms:W3CDTF">2013-03-11T07:54:00Z</dcterms:modified>
</cp:coreProperties>
</file>