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9C31F0"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35pt;margin-top:-34.95pt;width:67.6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9C31F0" w:rsidP="00137B44">
      <w:pPr>
        <w:spacing w:after="0" w:line="240" w:lineRule="auto"/>
        <w:jc w:val="center"/>
        <w:rPr>
          <w:rFonts w:ascii="Maiandra GD" w:hAnsi="Maiandra GD"/>
          <w:b/>
        </w:rPr>
      </w:pPr>
      <w:r w:rsidRPr="009C31F0">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E87A22">
        <w:rPr>
          <w:rFonts w:ascii="Times New Roman" w:hAnsi="Times New Roman"/>
          <w:b/>
          <w:sz w:val="24"/>
          <w:szCs w:val="24"/>
        </w:rPr>
        <w:t>5</w:t>
      </w:r>
      <w:r>
        <w:rPr>
          <w:rFonts w:ascii="Times New Roman" w:hAnsi="Times New Roman"/>
          <w:b/>
          <w:sz w:val="24"/>
          <w:szCs w:val="24"/>
        </w:rPr>
        <w:t>/201</w:t>
      </w:r>
      <w:r w:rsidR="00E87A22">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A7715A" w:rsidRDefault="000A48E8" w:rsidP="001E1503">
      <w:pPr>
        <w:spacing w:after="0" w:line="240" w:lineRule="auto"/>
        <w:jc w:val="center"/>
        <w:rPr>
          <w:rFonts w:ascii="Times New Roman" w:hAnsi="Times New Roman"/>
          <w:sz w:val="24"/>
          <w:szCs w:val="24"/>
        </w:rPr>
      </w:pPr>
      <w:r>
        <w:rPr>
          <w:rFonts w:ascii="Times New Roman" w:hAnsi="Times New Roman"/>
          <w:sz w:val="24"/>
          <w:szCs w:val="24"/>
        </w:rPr>
        <w:t xml:space="preserve">FIRST YEAR SECOND SEMESTER EXAMINATION FOR THE DEGREE OF </w:t>
      </w:r>
    </w:p>
    <w:p w:rsidR="00AA447D" w:rsidRDefault="00AA447D" w:rsidP="001E1503">
      <w:pPr>
        <w:spacing w:after="0" w:line="240" w:lineRule="auto"/>
        <w:jc w:val="center"/>
        <w:rPr>
          <w:rFonts w:ascii="Times New Roman" w:hAnsi="Times New Roman"/>
          <w:sz w:val="24"/>
          <w:szCs w:val="24"/>
        </w:rPr>
      </w:pPr>
      <w:r>
        <w:rPr>
          <w:rFonts w:ascii="Times New Roman" w:hAnsi="Times New Roman"/>
          <w:sz w:val="24"/>
          <w:szCs w:val="24"/>
        </w:rPr>
        <w:t>MASTER</w:t>
      </w:r>
      <w:r w:rsidR="00B75E43">
        <w:rPr>
          <w:rFonts w:ascii="Times New Roman" w:hAnsi="Times New Roman"/>
          <w:sz w:val="24"/>
          <w:szCs w:val="24"/>
        </w:rPr>
        <w:t xml:space="preserve"> OF </w:t>
      </w:r>
    </w:p>
    <w:p w:rsidR="00A7715A" w:rsidRDefault="00AA447D" w:rsidP="001E1503">
      <w:pPr>
        <w:spacing w:after="0" w:line="240" w:lineRule="auto"/>
        <w:jc w:val="center"/>
        <w:rPr>
          <w:rFonts w:ascii="Times New Roman" w:hAnsi="Times New Roman"/>
          <w:sz w:val="24"/>
          <w:szCs w:val="24"/>
        </w:rPr>
      </w:pPr>
      <w:r>
        <w:rPr>
          <w:rFonts w:ascii="Times New Roman" w:hAnsi="Times New Roman"/>
          <w:sz w:val="24"/>
          <w:szCs w:val="24"/>
        </w:rPr>
        <w:t>BUSINESS ADMINISTRATION</w:t>
      </w:r>
    </w:p>
    <w:p w:rsidR="00E856A7" w:rsidRDefault="00854880" w:rsidP="00AB15E4">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D43C51" w:rsidRDefault="00AA447D" w:rsidP="00D43C51">
      <w:pPr>
        <w:spacing w:after="0" w:line="240" w:lineRule="auto"/>
        <w:jc w:val="center"/>
        <w:rPr>
          <w:rFonts w:ascii="Times New Roman" w:hAnsi="Times New Roman"/>
          <w:b/>
          <w:sz w:val="24"/>
          <w:szCs w:val="24"/>
        </w:rPr>
      </w:pPr>
      <w:r>
        <w:rPr>
          <w:rFonts w:ascii="Times New Roman" w:hAnsi="Times New Roman"/>
          <w:b/>
          <w:sz w:val="24"/>
          <w:szCs w:val="24"/>
        </w:rPr>
        <w:t xml:space="preserve">BFA </w:t>
      </w:r>
      <w:r w:rsidR="00E77521">
        <w:rPr>
          <w:rFonts w:ascii="Times New Roman" w:hAnsi="Times New Roman"/>
          <w:b/>
          <w:sz w:val="24"/>
          <w:szCs w:val="24"/>
        </w:rPr>
        <w:t>5231:  CORPORATE FINANCE</w:t>
      </w:r>
      <w:r>
        <w:rPr>
          <w:rFonts w:ascii="Times New Roman" w:hAnsi="Times New Roman"/>
          <w:b/>
          <w:sz w:val="24"/>
          <w:szCs w:val="24"/>
        </w:rPr>
        <w:t xml:space="preserve"> </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9C31F0" w:rsidP="00137B44">
      <w:pPr>
        <w:rPr>
          <w:rFonts w:ascii="Times New Roman" w:hAnsi="Times New Roman"/>
          <w:b/>
          <w:sz w:val="24"/>
          <w:szCs w:val="24"/>
        </w:rPr>
      </w:pPr>
      <w:r w:rsidRPr="009C31F0">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4F16DE">
        <w:rPr>
          <w:rFonts w:ascii="Times New Roman" w:hAnsi="Times New Roman"/>
          <w:b/>
          <w:sz w:val="24"/>
          <w:szCs w:val="24"/>
        </w:rPr>
        <w:t>AUGUST</w:t>
      </w:r>
      <w:r w:rsidR="004C1CC8">
        <w:rPr>
          <w:rFonts w:ascii="Times New Roman" w:hAnsi="Times New Roman"/>
          <w:b/>
          <w:sz w:val="24"/>
          <w:szCs w:val="24"/>
        </w:rPr>
        <w:t xml:space="preserve"> 201</w:t>
      </w:r>
      <w:r w:rsidR="00F71382">
        <w:rPr>
          <w:rFonts w:ascii="Times New Roman" w:hAnsi="Times New Roman"/>
          <w:b/>
          <w:sz w:val="24"/>
          <w:szCs w:val="24"/>
        </w:rPr>
        <w:t>6</w:t>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TIME: </w:t>
      </w:r>
      <w:r w:rsidR="00966B8B">
        <w:rPr>
          <w:rFonts w:ascii="Times New Roman" w:hAnsi="Times New Roman"/>
          <w:b/>
          <w:sz w:val="24"/>
          <w:szCs w:val="24"/>
        </w:rPr>
        <w:t>3</w:t>
      </w:r>
      <w:r w:rsidR="00137B44">
        <w:rPr>
          <w:rFonts w:ascii="Times New Roman" w:hAnsi="Times New Roman"/>
          <w:b/>
          <w:sz w:val="24"/>
          <w:szCs w:val="24"/>
        </w:rPr>
        <w:t xml:space="preserve"> HOURS</w:t>
      </w:r>
    </w:p>
    <w:p w:rsidR="00137B44" w:rsidRDefault="009C31F0" w:rsidP="00137B44">
      <w:pPr>
        <w:spacing w:after="0" w:line="240" w:lineRule="auto"/>
        <w:rPr>
          <w:rFonts w:ascii="Times New Roman" w:hAnsi="Times New Roman"/>
          <w:i/>
          <w:sz w:val="24"/>
          <w:szCs w:val="24"/>
        </w:rPr>
      </w:pPr>
      <w:r w:rsidRPr="009C31F0">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DB4536">
        <w:rPr>
          <w:rFonts w:ascii="Times New Roman" w:hAnsi="Times New Roman"/>
          <w:b/>
          <w:i/>
          <w:sz w:val="24"/>
          <w:szCs w:val="24"/>
        </w:rPr>
        <w:t>t</w:t>
      </w:r>
      <w:r w:rsidR="00D73789">
        <w:rPr>
          <w:rFonts w:ascii="Times New Roman" w:hAnsi="Times New Roman"/>
          <w:b/>
          <w:i/>
          <w:sz w:val="24"/>
          <w:szCs w:val="24"/>
        </w:rPr>
        <w:t>hree</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137B44" w:rsidRDefault="00137B44" w:rsidP="00137B44"/>
    <w:p w:rsidR="00137B44" w:rsidRDefault="004F16DE" w:rsidP="001346AA">
      <w:pPr>
        <w:spacing w:after="120"/>
        <w:rPr>
          <w:rFonts w:ascii="Times New Roman" w:hAnsi="Times New Roman" w:cs="Times New Roman"/>
          <w:b/>
          <w:sz w:val="24"/>
          <w:szCs w:val="24"/>
        </w:rPr>
      </w:pPr>
      <w:r>
        <w:rPr>
          <w:rFonts w:ascii="Times New Roman" w:hAnsi="Times New Roman" w:cs="Times New Roman"/>
          <w:b/>
          <w:sz w:val="24"/>
          <w:szCs w:val="24"/>
        </w:rPr>
        <w:t xml:space="preserve">QUESTION ONE </w:t>
      </w:r>
      <w:r w:rsidRPr="003B5C9A">
        <w:rPr>
          <w:rFonts w:ascii="Times New Roman" w:hAnsi="Times New Roman" w:cs="Times New Roman"/>
          <w:b/>
          <w:sz w:val="24"/>
          <w:szCs w:val="24"/>
        </w:rPr>
        <w:t>(</w:t>
      </w:r>
      <w:r w:rsidR="00C870FF">
        <w:rPr>
          <w:rFonts w:ascii="Times New Roman" w:hAnsi="Times New Roman" w:cs="Times New Roman"/>
          <w:b/>
          <w:sz w:val="24"/>
          <w:szCs w:val="24"/>
        </w:rPr>
        <w:t>3</w:t>
      </w:r>
      <w:r w:rsidR="00DB4536">
        <w:rPr>
          <w:rFonts w:ascii="Times New Roman" w:hAnsi="Times New Roman" w:cs="Times New Roman"/>
          <w:b/>
          <w:sz w:val="24"/>
          <w:szCs w:val="24"/>
        </w:rPr>
        <w:t>0</w:t>
      </w:r>
      <w:r w:rsidR="006C0A84">
        <w:rPr>
          <w:rFonts w:ascii="Times New Roman" w:hAnsi="Times New Roman" w:cs="Times New Roman"/>
          <w:b/>
          <w:sz w:val="24"/>
          <w:szCs w:val="24"/>
        </w:rPr>
        <w:t xml:space="preserve"> MA</w:t>
      </w:r>
      <w:r w:rsidR="00CA6B75">
        <w:rPr>
          <w:rFonts w:ascii="Times New Roman" w:hAnsi="Times New Roman" w:cs="Times New Roman"/>
          <w:b/>
          <w:sz w:val="24"/>
          <w:szCs w:val="24"/>
        </w:rPr>
        <w:t>R</w:t>
      </w:r>
      <w:r w:rsidR="0058328A" w:rsidRPr="003B5C9A">
        <w:rPr>
          <w:rFonts w:ascii="Times New Roman" w:hAnsi="Times New Roman" w:cs="Times New Roman"/>
          <w:b/>
          <w:sz w:val="24"/>
          <w:szCs w:val="24"/>
        </w:rPr>
        <w:t>KS)</w:t>
      </w:r>
    </w:p>
    <w:p w:rsidR="00AA447D" w:rsidRDefault="001C0C8E" w:rsidP="001C0C8E">
      <w:pPr>
        <w:pStyle w:val="ListParagraph"/>
        <w:numPr>
          <w:ilvl w:val="0"/>
          <w:numId w:val="40"/>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Since agents are custodian trustees and stewards of the organization they are answerable and accountable to the owners.  For successful corporate governance the role of shareholder directors and other employees must be clearly defined.  The directors must be made accountable to somebody.  They must be clearly aware of the fact that failure to give a good account will not go unpunished.  Clearly discuss the elements of good corporate governance.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1C0C8E" w:rsidRDefault="001C0C8E" w:rsidP="001C0C8E">
      <w:pPr>
        <w:pStyle w:val="ListParagraph"/>
        <w:numPr>
          <w:ilvl w:val="0"/>
          <w:numId w:val="40"/>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A comparative study of the records of two oil companies, A Ltd and B Ltd, in terms of their asset composition, capital structure and profitability shows that they have been very similar for the past five years.  The only significant difference between the two firms is their dividend policy.  A Ltd. maintains a constant dividend per share while B Ltd maintains a constant dividend pay-out ratio.  Relevant data is as follows:</w:t>
      </w:r>
    </w:p>
    <w:tbl>
      <w:tblPr>
        <w:tblStyle w:val="TableGrid"/>
        <w:tblW w:w="0" w:type="auto"/>
        <w:tblInd w:w="720" w:type="dxa"/>
        <w:tblLook w:val="04A0"/>
      </w:tblPr>
      <w:tblGrid>
        <w:gridCol w:w="1156"/>
        <w:gridCol w:w="1274"/>
        <w:gridCol w:w="1286"/>
        <w:gridCol w:w="1290"/>
        <w:gridCol w:w="1274"/>
        <w:gridCol w:w="1286"/>
        <w:gridCol w:w="1290"/>
      </w:tblGrid>
      <w:tr w:rsidR="00621D16" w:rsidTr="00E86DD4">
        <w:tc>
          <w:tcPr>
            <w:tcW w:w="5006" w:type="dxa"/>
            <w:gridSpan w:val="4"/>
          </w:tcPr>
          <w:p w:rsidR="00621D16" w:rsidRDefault="00621D16" w:rsidP="00621D1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 Ltd</w:t>
            </w:r>
          </w:p>
        </w:tc>
        <w:tc>
          <w:tcPr>
            <w:tcW w:w="3850" w:type="dxa"/>
            <w:gridSpan w:val="3"/>
          </w:tcPr>
          <w:p w:rsidR="00621D16" w:rsidRDefault="00621D16" w:rsidP="00621D1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 Ltd</w:t>
            </w:r>
          </w:p>
        </w:tc>
      </w:tr>
      <w:tr w:rsidR="00621D16" w:rsidTr="00621D16">
        <w:tc>
          <w:tcPr>
            <w:tcW w:w="1156"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Year</w:t>
            </w: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Earnings per share</w:t>
            </w:r>
          </w:p>
        </w:tc>
        <w:tc>
          <w:tcPr>
            <w:tcW w:w="1286"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Dividend per share</w:t>
            </w:r>
          </w:p>
        </w:tc>
        <w:tc>
          <w:tcPr>
            <w:tcW w:w="1290"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Price range in </w:t>
            </w:r>
            <w:r>
              <w:rPr>
                <w:rFonts w:ascii="Times New Roman" w:hAnsi="Times New Roman" w:cs="Times New Roman"/>
                <w:sz w:val="24"/>
                <w:szCs w:val="24"/>
              </w:rPr>
              <w:lastRenderedPageBreak/>
              <w:t>stock exchange</w:t>
            </w: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Earnings per share </w:t>
            </w:r>
          </w:p>
        </w:tc>
        <w:tc>
          <w:tcPr>
            <w:tcW w:w="1286"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Dividend per share </w:t>
            </w:r>
          </w:p>
        </w:tc>
        <w:tc>
          <w:tcPr>
            <w:tcW w:w="1290"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Price range in </w:t>
            </w:r>
            <w:r>
              <w:rPr>
                <w:rFonts w:ascii="Times New Roman" w:hAnsi="Times New Roman" w:cs="Times New Roman"/>
                <w:sz w:val="24"/>
                <w:szCs w:val="24"/>
              </w:rPr>
              <w:lastRenderedPageBreak/>
              <w:t xml:space="preserve">stock exchange </w:t>
            </w:r>
          </w:p>
        </w:tc>
      </w:tr>
      <w:tr w:rsidR="00621D16" w:rsidTr="00621D16">
        <w:tc>
          <w:tcPr>
            <w:tcW w:w="1156" w:type="dxa"/>
          </w:tcPr>
          <w:p w:rsidR="00621D16" w:rsidRDefault="00621D16" w:rsidP="001C0C8E">
            <w:pPr>
              <w:pStyle w:val="ListParagraph"/>
              <w:spacing w:line="360" w:lineRule="auto"/>
              <w:ind w:left="0"/>
              <w:rPr>
                <w:rFonts w:ascii="Times New Roman" w:hAnsi="Times New Roman" w:cs="Times New Roman"/>
                <w:sz w:val="24"/>
                <w:szCs w:val="24"/>
              </w:rPr>
            </w:pP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Shs.</w:t>
            </w:r>
          </w:p>
        </w:tc>
        <w:tc>
          <w:tcPr>
            <w:tcW w:w="1286" w:type="dxa"/>
          </w:tcPr>
          <w:p w:rsidR="00621D16" w:rsidRDefault="00621D16">
            <w:r w:rsidRPr="006756B0">
              <w:rPr>
                <w:rFonts w:ascii="Times New Roman" w:hAnsi="Times New Roman" w:cs="Times New Roman"/>
                <w:sz w:val="24"/>
                <w:szCs w:val="24"/>
              </w:rPr>
              <w:t>Shs.</w:t>
            </w:r>
          </w:p>
        </w:tc>
        <w:tc>
          <w:tcPr>
            <w:tcW w:w="1290" w:type="dxa"/>
          </w:tcPr>
          <w:p w:rsidR="00621D16" w:rsidRDefault="00621D16">
            <w:r w:rsidRPr="006756B0">
              <w:rPr>
                <w:rFonts w:ascii="Times New Roman" w:hAnsi="Times New Roman" w:cs="Times New Roman"/>
                <w:sz w:val="24"/>
                <w:szCs w:val="24"/>
              </w:rPr>
              <w:t>Shs.</w:t>
            </w:r>
          </w:p>
        </w:tc>
        <w:tc>
          <w:tcPr>
            <w:tcW w:w="1274" w:type="dxa"/>
          </w:tcPr>
          <w:p w:rsidR="00621D16" w:rsidRDefault="00621D16">
            <w:r w:rsidRPr="006756B0">
              <w:rPr>
                <w:rFonts w:ascii="Times New Roman" w:hAnsi="Times New Roman" w:cs="Times New Roman"/>
                <w:sz w:val="24"/>
                <w:szCs w:val="24"/>
              </w:rPr>
              <w:t>Shs.</w:t>
            </w:r>
          </w:p>
        </w:tc>
        <w:tc>
          <w:tcPr>
            <w:tcW w:w="1286" w:type="dxa"/>
          </w:tcPr>
          <w:p w:rsidR="00621D16" w:rsidRDefault="00621D16">
            <w:r w:rsidRPr="006756B0">
              <w:rPr>
                <w:rFonts w:ascii="Times New Roman" w:hAnsi="Times New Roman" w:cs="Times New Roman"/>
                <w:sz w:val="24"/>
                <w:szCs w:val="24"/>
              </w:rPr>
              <w:t>Shs.</w:t>
            </w:r>
          </w:p>
        </w:tc>
        <w:tc>
          <w:tcPr>
            <w:tcW w:w="1290" w:type="dxa"/>
          </w:tcPr>
          <w:p w:rsidR="00621D16" w:rsidRDefault="00621D16">
            <w:r w:rsidRPr="006756B0">
              <w:rPr>
                <w:rFonts w:ascii="Times New Roman" w:hAnsi="Times New Roman" w:cs="Times New Roman"/>
                <w:sz w:val="24"/>
                <w:szCs w:val="24"/>
              </w:rPr>
              <w:t>Shs.</w:t>
            </w:r>
          </w:p>
        </w:tc>
      </w:tr>
      <w:tr w:rsidR="00621D16" w:rsidTr="00621D16">
        <w:tc>
          <w:tcPr>
            <w:tcW w:w="1156" w:type="dxa"/>
          </w:tcPr>
          <w:p w:rsidR="00621D16" w:rsidRDefault="00621D16" w:rsidP="00342D1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1996</w:t>
            </w: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1.89</w:t>
            </w:r>
          </w:p>
        </w:tc>
        <w:tc>
          <w:tcPr>
            <w:tcW w:w="1286"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0.45</w:t>
            </w:r>
          </w:p>
        </w:tc>
        <w:tc>
          <w:tcPr>
            <w:tcW w:w="1290"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16 – 18</w:t>
            </w: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2.05</w:t>
            </w:r>
          </w:p>
        </w:tc>
        <w:tc>
          <w:tcPr>
            <w:tcW w:w="1286"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0.35</w:t>
            </w:r>
          </w:p>
        </w:tc>
        <w:tc>
          <w:tcPr>
            <w:tcW w:w="1290"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11 – 15</w:t>
            </w:r>
          </w:p>
        </w:tc>
      </w:tr>
      <w:tr w:rsidR="00621D16" w:rsidTr="00621D16">
        <w:tc>
          <w:tcPr>
            <w:tcW w:w="1156" w:type="dxa"/>
          </w:tcPr>
          <w:p w:rsidR="00621D16" w:rsidRDefault="00621D16" w:rsidP="00342D1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1997</w:t>
            </w: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1.50</w:t>
            </w:r>
          </w:p>
        </w:tc>
        <w:tc>
          <w:tcPr>
            <w:tcW w:w="1286"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0.45</w:t>
            </w:r>
          </w:p>
        </w:tc>
        <w:tc>
          <w:tcPr>
            <w:tcW w:w="1290"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12 – 15</w:t>
            </w: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1.45</w:t>
            </w:r>
          </w:p>
        </w:tc>
        <w:tc>
          <w:tcPr>
            <w:tcW w:w="1286"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0.25</w:t>
            </w:r>
          </w:p>
        </w:tc>
        <w:tc>
          <w:tcPr>
            <w:tcW w:w="1290"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6 – 14</w:t>
            </w:r>
          </w:p>
        </w:tc>
      </w:tr>
      <w:tr w:rsidR="00621D16" w:rsidTr="00621D16">
        <w:tc>
          <w:tcPr>
            <w:tcW w:w="1156" w:type="dxa"/>
          </w:tcPr>
          <w:p w:rsidR="00621D16" w:rsidRDefault="00621D16" w:rsidP="00342D1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1998</w:t>
            </w: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2.00</w:t>
            </w:r>
          </w:p>
        </w:tc>
        <w:tc>
          <w:tcPr>
            <w:tcW w:w="1286" w:type="dxa"/>
          </w:tcPr>
          <w:p w:rsidR="00621D16" w:rsidRDefault="00621D16" w:rsidP="00342D1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0.45</w:t>
            </w:r>
          </w:p>
        </w:tc>
        <w:tc>
          <w:tcPr>
            <w:tcW w:w="1290"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14 – 20</w:t>
            </w: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2.07</w:t>
            </w:r>
          </w:p>
        </w:tc>
        <w:tc>
          <w:tcPr>
            <w:tcW w:w="1286"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0.36</w:t>
            </w:r>
          </w:p>
        </w:tc>
        <w:tc>
          <w:tcPr>
            <w:tcW w:w="1290"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 – 16</w:t>
            </w:r>
          </w:p>
        </w:tc>
      </w:tr>
      <w:tr w:rsidR="00621D16" w:rsidTr="00621D16">
        <w:tc>
          <w:tcPr>
            <w:tcW w:w="1156" w:type="dxa"/>
          </w:tcPr>
          <w:p w:rsidR="00621D16" w:rsidRDefault="00621D16" w:rsidP="00342D1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1999</w:t>
            </w: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2.60</w:t>
            </w:r>
          </w:p>
        </w:tc>
        <w:tc>
          <w:tcPr>
            <w:tcW w:w="1286" w:type="dxa"/>
          </w:tcPr>
          <w:p w:rsidR="00621D16" w:rsidRDefault="00621D16" w:rsidP="00342D1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0.45</w:t>
            </w:r>
          </w:p>
        </w:tc>
        <w:tc>
          <w:tcPr>
            <w:tcW w:w="1290"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21 – 26</w:t>
            </w: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2.55</w:t>
            </w:r>
          </w:p>
        </w:tc>
        <w:tc>
          <w:tcPr>
            <w:tcW w:w="1286"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0.45</w:t>
            </w:r>
          </w:p>
        </w:tc>
        <w:tc>
          <w:tcPr>
            <w:tcW w:w="1290"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15 – 23</w:t>
            </w:r>
          </w:p>
        </w:tc>
      </w:tr>
      <w:tr w:rsidR="00621D16" w:rsidTr="00621D16">
        <w:tc>
          <w:tcPr>
            <w:tcW w:w="1156" w:type="dxa"/>
          </w:tcPr>
          <w:p w:rsidR="00621D16" w:rsidRDefault="00621D16" w:rsidP="00342D1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2000</w:t>
            </w: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3.90</w:t>
            </w:r>
          </w:p>
        </w:tc>
        <w:tc>
          <w:tcPr>
            <w:tcW w:w="1286" w:type="dxa"/>
          </w:tcPr>
          <w:p w:rsidR="00621D16" w:rsidRDefault="00621D16" w:rsidP="00342D1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0.45</w:t>
            </w:r>
          </w:p>
        </w:tc>
        <w:tc>
          <w:tcPr>
            <w:tcW w:w="1290"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26 - 40</w:t>
            </w:r>
          </w:p>
        </w:tc>
        <w:tc>
          <w:tcPr>
            <w:tcW w:w="1274"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4.08</w:t>
            </w:r>
          </w:p>
        </w:tc>
        <w:tc>
          <w:tcPr>
            <w:tcW w:w="1286"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0.69</w:t>
            </w:r>
          </w:p>
        </w:tc>
        <w:tc>
          <w:tcPr>
            <w:tcW w:w="1290" w:type="dxa"/>
          </w:tcPr>
          <w:p w:rsidR="00621D16" w:rsidRDefault="00621D16" w:rsidP="001C0C8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21 - 44</w:t>
            </w:r>
          </w:p>
        </w:tc>
      </w:tr>
    </w:tbl>
    <w:p w:rsidR="001C0C8E" w:rsidRDefault="001C0C8E" w:rsidP="001C0C8E">
      <w:pPr>
        <w:pStyle w:val="ListParagraph"/>
        <w:shd w:val="clear" w:color="auto" w:fill="FFFFFF" w:themeFill="background1"/>
        <w:spacing w:after="0" w:line="360" w:lineRule="auto"/>
        <w:rPr>
          <w:rFonts w:ascii="Times New Roman" w:hAnsi="Times New Roman" w:cs="Times New Roman"/>
          <w:sz w:val="24"/>
          <w:szCs w:val="24"/>
        </w:rPr>
      </w:pPr>
    </w:p>
    <w:p w:rsidR="001C0C8E" w:rsidRPr="00C870FF" w:rsidRDefault="00621D16" w:rsidP="00621D16">
      <w:pPr>
        <w:shd w:val="clear" w:color="auto" w:fill="FFFFFF" w:themeFill="background1"/>
        <w:spacing w:after="0" w:line="360" w:lineRule="auto"/>
        <w:rPr>
          <w:rFonts w:ascii="Times New Roman" w:hAnsi="Times New Roman" w:cs="Times New Roman"/>
          <w:b/>
          <w:sz w:val="24"/>
          <w:szCs w:val="24"/>
        </w:rPr>
      </w:pPr>
      <w:r w:rsidRPr="00C870FF">
        <w:rPr>
          <w:rFonts w:ascii="Times New Roman" w:hAnsi="Times New Roman" w:cs="Times New Roman"/>
          <w:b/>
          <w:sz w:val="24"/>
          <w:szCs w:val="24"/>
        </w:rPr>
        <w:t>Required:</w:t>
      </w:r>
    </w:p>
    <w:p w:rsidR="00621D16" w:rsidRDefault="00C870FF" w:rsidP="00C870FF">
      <w:pPr>
        <w:pStyle w:val="ListParagraph"/>
        <w:numPr>
          <w:ilvl w:val="0"/>
          <w:numId w:val="41"/>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 each company, determine the dividend pay-out ratio and the price earnings ratio for each of the five years.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marks)</w:t>
      </w:r>
    </w:p>
    <w:p w:rsidR="00C870FF" w:rsidRDefault="00C870FF" w:rsidP="00C870FF">
      <w:pPr>
        <w:pStyle w:val="ListParagraph"/>
        <w:numPr>
          <w:ilvl w:val="0"/>
          <w:numId w:val="41"/>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B Ltd’s management is surprised that the shares of this company have not performed as well as A Ltd.’s  in the stock exchange.  What explanation would you offer for this state of affairs?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C870FF" w:rsidRDefault="00C870FF" w:rsidP="00C870FF">
      <w:pPr>
        <w:pStyle w:val="ListParagraph"/>
        <w:numPr>
          <w:ilvl w:val="0"/>
          <w:numId w:val="41"/>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Research suggest that perhaps 20 percent of all mergers and acquisitions are successful, approximately 60 percent produce disappointing results, and the last 20 percent are clear failures.  Successful acquisitions generally involve a well-conceived strategy in selecting the target, the avoidance of paying too high a premium, and employing an effective integration process.  Discuss the main challenges in an optimal acquisition process.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 marks) </w:t>
      </w:r>
    </w:p>
    <w:p w:rsidR="00C870FF" w:rsidRDefault="00C870FF" w:rsidP="00C870FF">
      <w:pPr>
        <w:shd w:val="clear" w:color="auto" w:fill="FFFFFF" w:themeFill="background1"/>
        <w:spacing w:after="0" w:line="360" w:lineRule="auto"/>
        <w:rPr>
          <w:rFonts w:ascii="Times New Roman" w:hAnsi="Times New Roman" w:cs="Times New Roman"/>
          <w:sz w:val="24"/>
          <w:szCs w:val="24"/>
        </w:rPr>
      </w:pPr>
    </w:p>
    <w:p w:rsidR="00C870FF" w:rsidRPr="00C07276" w:rsidRDefault="00C870FF" w:rsidP="00C870FF">
      <w:pPr>
        <w:shd w:val="clear" w:color="auto" w:fill="FFFFFF" w:themeFill="background1"/>
        <w:spacing w:after="0" w:line="360" w:lineRule="auto"/>
        <w:rPr>
          <w:rFonts w:ascii="Times New Roman" w:hAnsi="Times New Roman" w:cs="Times New Roman"/>
          <w:b/>
          <w:sz w:val="24"/>
          <w:szCs w:val="24"/>
        </w:rPr>
      </w:pPr>
      <w:r w:rsidRPr="00C07276">
        <w:rPr>
          <w:rFonts w:ascii="Times New Roman" w:hAnsi="Times New Roman" w:cs="Times New Roman"/>
          <w:b/>
          <w:sz w:val="24"/>
          <w:szCs w:val="24"/>
        </w:rPr>
        <w:t xml:space="preserve">QUESTION TWO </w:t>
      </w:r>
      <w:r w:rsidR="00D73789">
        <w:rPr>
          <w:rFonts w:ascii="Times New Roman" w:hAnsi="Times New Roman" w:cs="Times New Roman"/>
          <w:b/>
          <w:sz w:val="24"/>
          <w:szCs w:val="24"/>
        </w:rPr>
        <w:t>(10 MARKS)</w:t>
      </w:r>
    </w:p>
    <w:p w:rsidR="00C870FF" w:rsidRDefault="00C870FF" w:rsidP="00C870FF">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following data are pertinent for companies A and B.</w:t>
      </w:r>
    </w:p>
    <w:p w:rsidR="00C870FF" w:rsidRPr="002A2480" w:rsidRDefault="00F00806" w:rsidP="00C870FF">
      <w:pPr>
        <w:shd w:val="clear" w:color="auto" w:fill="FFFFFF" w:themeFill="background1"/>
        <w:spacing w:after="0" w:line="360"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2480">
        <w:rPr>
          <w:rFonts w:ascii="Times New Roman" w:hAnsi="Times New Roman" w:cs="Times New Roman"/>
          <w:b/>
          <w:i/>
          <w:sz w:val="24"/>
          <w:szCs w:val="24"/>
        </w:rPr>
        <w:t>A</w:t>
      </w:r>
      <w:r w:rsidRPr="002A2480">
        <w:rPr>
          <w:rFonts w:ascii="Times New Roman" w:hAnsi="Times New Roman" w:cs="Times New Roman"/>
          <w:b/>
          <w:i/>
          <w:sz w:val="24"/>
          <w:szCs w:val="24"/>
        </w:rPr>
        <w:tab/>
      </w:r>
      <w:r w:rsidRPr="002A2480">
        <w:rPr>
          <w:rFonts w:ascii="Times New Roman" w:hAnsi="Times New Roman" w:cs="Times New Roman"/>
          <w:b/>
          <w:i/>
          <w:sz w:val="24"/>
          <w:szCs w:val="24"/>
        </w:rPr>
        <w:tab/>
      </w:r>
      <w:r w:rsidRPr="002A2480">
        <w:rPr>
          <w:rFonts w:ascii="Times New Roman" w:hAnsi="Times New Roman" w:cs="Times New Roman"/>
          <w:b/>
          <w:i/>
          <w:sz w:val="24"/>
          <w:szCs w:val="24"/>
        </w:rPr>
        <w:tab/>
        <w:t xml:space="preserve">       B</w:t>
      </w:r>
    </w:p>
    <w:p w:rsidR="00F00806" w:rsidRDefault="00F00806" w:rsidP="00C870FF">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Present Earnings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Shs 20 million   </w:t>
      </w:r>
      <w:r>
        <w:rPr>
          <w:rFonts w:ascii="Times New Roman" w:hAnsi="Times New Roman" w:cs="Times New Roman"/>
          <w:sz w:val="24"/>
          <w:szCs w:val="24"/>
        </w:rPr>
        <w:tab/>
      </w:r>
      <w:r>
        <w:rPr>
          <w:rFonts w:ascii="Times New Roman" w:hAnsi="Times New Roman" w:cs="Times New Roman"/>
          <w:sz w:val="24"/>
          <w:szCs w:val="24"/>
        </w:rPr>
        <w:tab/>
        <w:t>Shs 4 million</w:t>
      </w:r>
    </w:p>
    <w:p w:rsidR="00F00806" w:rsidRDefault="00F00806" w:rsidP="00C870FF">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 of Shares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 million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million</w:t>
      </w:r>
    </w:p>
    <w:p w:rsidR="00F00806" w:rsidRDefault="00F00806" w:rsidP="00C870FF">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Price/</w:t>
      </w:r>
      <w:r w:rsidR="002A2480">
        <w:rPr>
          <w:rFonts w:ascii="Times New Roman" w:hAnsi="Times New Roman" w:cs="Times New Roman"/>
          <w:sz w:val="24"/>
          <w:szCs w:val="24"/>
        </w:rPr>
        <w:t>earnings</w:t>
      </w:r>
      <w:r>
        <w:rPr>
          <w:rFonts w:ascii="Times New Roman" w:hAnsi="Times New Roman" w:cs="Times New Roman"/>
          <w:sz w:val="24"/>
          <w:szCs w:val="24"/>
        </w:rPr>
        <w:t xml:space="preserve"> ratio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p>
    <w:p w:rsidR="002A2480" w:rsidRDefault="00C07276" w:rsidP="002A2480">
      <w:pPr>
        <w:pStyle w:val="ListParagraph"/>
        <w:numPr>
          <w:ilvl w:val="0"/>
          <w:numId w:val="4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If the two companies were to merge and the exchange ratio were one share of Company A for each share of Company B, what would be the initial impact on earnings per share of </w:t>
      </w:r>
      <w:r>
        <w:rPr>
          <w:rFonts w:ascii="Times New Roman" w:hAnsi="Times New Roman" w:cs="Times New Roman"/>
          <w:sz w:val="24"/>
          <w:szCs w:val="24"/>
        </w:rPr>
        <w:lastRenderedPageBreak/>
        <w:t>the two companies?  What is the market value exchange ratio?  Is the merger likely to take place?</w:t>
      </w:r>
    </w:p>
    <w:p w:rsidR="00C07276" w:rsidRDefault="00C07276" w:rsidP="002A2480">
      <w:pPr>
        <w:pStyle w:val="ListParagraph"/>
        <w:numPr>
          <w:ilvl w:val="0"/>
          <w:numId w:val="4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If the exchange ratio were two shares of Company A for each share of Company B what would happen with respect to the above?</w:t>
      </w:r>
    </w:p>
    <w:p w:rsidR="00C07276" w:rsidRDefault="00C07276" w:rsidP="002A2480">
      <w:pPr>
        <w:pStyle w:val="ListParagraph"/>
        <w:numPr>
          <w:ilvl w:val="0"/>
          <w:numId w:val="4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If the exchange ratio were 1.5 shares of Company A for each share of Company B, what would happen?</w:t>
      </w:r>
    </w:p>
    <w:p w:rsidR="00C07276" w:rsidRDefault="00C07276" w:rsidP="002A2480">
      <w:pPr>
        <w:pStyle w:val="ListParagraph"/>
        <w:numPr>
          <w:ilvl w:val="0"/>
          <w:numId w:val="4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What exchange ratio would you recommend?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C07276" w:rsidRDefault="00C07276" w:rsidP="00C07276">
      <w:pPr>
        <w:pStyle w:val="ListParagraph"/>
        <w:shd w:val="clear" w:color="auto" w:fill="FFFFFF" w:themeFill="background1"/>
        <w:spacing w:after="0" w:line="360" w:lineRule="auto"/>
        <w:rPr>
          <w:rFonts w:ascii="Times New Roman" w:hAnsi="Times New Roman" w:cs="Times New Roman"/>
          <w:sz w:val="24"/>
          <w:szCs w:val="24"/>
        </w:rPr>
      </w:pPr>
    </w:p>
    <w:p w:rsidR="00C07276" w:rsidRPr="00C07276" w:rsidRDefault="00C07276" w:rsidP="00C07276">
      <w:pPr>
        <w:shd w:val="clear" w:color="auto" w:fill="FFFFFF" w:themeFill="background1"/>
        <w:spacing w:after="0" w:line="360" w:lineRule="auto"/>
        <w:rPr>
          <w:rFonts w:ascii="Times New Roman" w:hAnsi="Times New Roman" w:cs="Times New Roman"/>
          <w:b/>
          <w:sz w:val="24"/>
          <w:szCs w:val="24"/>
        </w:rPr>
      </w:pPr>
      <w:r w:rsidRPr="00C07276">
        <w:rPr>
          <w:rFonts w:ascii="Times New Roman" w:hAnsi="Times New Roman" w:cs="Times New Roman"/>
          <w:b/>
          <w:sz w:val="24"/>
          <w:szCs w:val="24"/>
        </w:rPr>
        <w:t>QUESTION THREE</w:t>
      </w:r>
    </w:p>
    <w:p w:rsidR="00C07276" w:rsidRDefault="00C07276" w:rsidP="00C07276">
      <w:pPr>
        <w:pStyle w:val="ListParagraph"/>
        <w:numPr>
          <w:ilvl w:val="0"/>
          <w:numId w:val="43"/>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Suppose we have to ask to analyze two portfolios having the following characteristics </w:t>
      </w:r>
    </w:p>
    <w:p w:rsidR="00C07276" w:rsidRDefault="00C07276" w:rsidP="00C07276">
      <w:pPr>
        <w:pStyle w:val="ListParagraph"/>
        <w:numPr>
          <w:ilvl w:val="0"/>
          <w:numId w:val="43"/>
        </w:numPr>
        <w:shd w:val="clear" w:color="auto" w:fill="FFFFFF" w:themeFill="background1"/>
        <w:spacing w:after="0" w:line="360" w:lineRule="auto"/>
        <w:rPr>
          <w:rFonts w:ascii="Times New Roman" w:hAnsi="Times New Roman" w:cs="Times New Roman"/>
          <w:sz w:val="24"/>
          <w:szCs w:val="24"/>
        </w:rPr>
      </w:pPr>
    </w:p>
    <w:p w:rsidR="00C07276" w:rsidRDefault="00C07276" w:rsidP="00C07276">
      <w:pPr>
        <w:pStyle w:val="ListParagraph"/>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Portfolio</w:t>
      </w:r>
      <w:r>
        <w:rPr>
          <w:rFonts w:ascii="Times New Roman" w:hAnsi="Times New Roman" w:cs="Times New Roman"/>
          <w:sz w:val="24"/>
          <w:szCs w:val="24"/>
        </w:rPr>
        <w:tab/>
        <w:t>Observed</w:t>
      </w:r>
      <w:r w:rsidR="00AA4AB6" w:rsidRPr="00AA4AB6">
        <w:rPr>
          <w:rFonts w:ascii="Times New Roman" w:hAnsi="Times New Roman" w:cs="Times New Roman"/>
          <w:sz w:val="24"/>
          <w:szCs w:val="24"/>
        </w:rPr>
        <w:t xml:space="preserve"> </w:t>
      </w:r>
      <w:r w:rsidR="00AA4AB6">
        <w:rPr>
          <w:rFonts w:ascii="Times New Roman" w:hAnsi="Times New Roman" w:cs="Times New Roman"/>
          <w:sz w:val="24"/>
          <w:szCs w:val="24"/>
        </w:rPr>
        <w:t>Return</w:t>
      </w:r>
      <w:r>
        <w:rPr>
          <w:rFonts w:ascii="Times New Roman" w:hAnsi="Times New Roman" w:cs="Times New Roman"/>
          <w:sz w:val="24"/>
          <w:szCs w:val="24"/>
        </w:rPr>
        <w:tab/>
        <w:t xml:space="preserve">Beta Residual </w:t>
      </w:r>
      <w:r>
        <w:rPr>
          <w:rFonts w:ascii="Times New Roman" w:hAnsi="Times New Roman" w:cs="Times New Roman"/>
          <w:sz w:val="24"/>
          <w:szCs w:val="24"/>
        </w:rPr>
        <w:tab/>
      </w:r>
      <w:r>
        <w:rPr>
          <w:rFonts w:ascii="Times New Roman" w:hAnsi="Times New Roman" w:cs="Times New Roman"/>
          <w:sz w:val="24"/>
          <w:szCs w:val="24"/>
        </w:rPr>
        <w:tab/>
        <w:t xml:space="preserve">Variance </w:t>
      </w:r>
    </w:p>
    <w:p w:rsidR="00AA4AB6" w:rsidRDefault="00AA4AB6" w:rsidP="00AA4AB6">
      <w:pPr>
        <w:pStyle w:val="ListParagraph"/>
        <w:shd w:val="clear" w:color="auto" w:fill="FFFFFF" w:themeFill="background1"/>
        <w:tabs>
          <w:tab w:val="left" w:pos="2280"/>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C07276" w:rsidRDefault="00C07276" w:rsidP="00C07276">
      <w:pPr>
        <w:pStyle w:val="ListParagraph"/>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0.18</w:t>
      </w:r>
      <w:r>
        <w:rPr>
          <w:rFonts w:ascii="Times New Roman" w:hAnsi="Times New Roman" w:cs="Times New Roman"/>
          <w:sz w:val="24"/>
          <w:szCs w:val="24"/>
        </w:rPr>
        <w:tab/>
      </w:r>
      <w:r>
        <w:rPr>
          <w:rFonts w:ascii="Times New Roman" w:hAnsi="Times New Roman" w:cs="Times New Roman"/>
          <w:sz w:val="24"/>
          <w:szCs w:val="24"/>
        </w:rPr>
        <w:tab/>
      </w:r>
      <w:r w:rsidR="00AA4AB6">
        <w:rPr>
          <w:rFonts w:ascii="Times New Roman" w:hAnsi="Times New Roman" w:cs="Times New Roman"/>
          <w:sz w:val="24"/>
          <w:szCs w:val="24"/>
        </w:rPr>
        <w:tab/>
      </w: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0.04</w:t>
      </w:r>
    </w:p>
    <w:p w:rsidR="00C07276" w:rsidRDefault="00C07276" w:rsidP="00C07276">
      <w:pPr>
        <w:pStyle w:val="ListParagraph"/>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0.12</w:t>
      </w:r>
      <w:r>
        <w:rPr>
          <w:rFonts w:ascii="Times New Roman" w:hAnsi="Times New Roman" w:cs="Times New Roman"/>
          <w:sz w:val="24"/>
          <w:szCs w:val="24"/>
        </w:rPr>
        <w:tab/>
      </w:r>
      <w:r>
        <w:rPr>
          <w:rFonts w:ascii="Times New Roman" w:hAnsi="Times New Roman" w:cs="Times New Roman"/>
          <w:sz w:val="24"/>
          <w:szCs w:val="24"/>
        </w:rPr>
        <w:tab/>
      </w:r>
      <w:r w:rsidR="00AA4AB6">
        <w:rPr>
          <w:rFonts w:ascii="Times New Roman" w:hAnsi="Times New Roman" w:cs="Times New Roman"/>
          <w:sz w:val="24"/>
          <w:szCs w:val="24"/>
        </w:rPr>
        <w:tab/>
      </w:r>
      <w:r>
        <w:rPr>
          <w:rFonts w:ascii="Times New Roman" w:hAnsi="Times New Roman" w:cs="Times New Roman"/>
          <w:sz w:val="24"/>
          <w:szCs w:val="24"/>
        </w:rPr>
        <w:t>0.7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C07276" w:rsidRDefault="00C07276" w:rsidP="00C07276">
      <w:pPr>
        <w:pStyle w:val="ListParagraph"/>
        <w:numPr>
          <w:ilvl w:val="0"/>
          <w:numId w:val="4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return on the market portfolio is 0.14</w:t>
      </w:r>
    </w:p>
    <w:p w:rsidR="00C07276" w:rsidRDefault="00C07276" w:rsidP="00C07276">
      <w:pPr>
        <w:pStyle w:val="ListParagraph"/>
        <w:numPr>
          <w:ilvl w:val="0"/>
          <w:numId w:val="4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risk free rate is 0.07</w:t>
      </w:r>
    </w:p>
    <w:p w:rsidR="00C07276" w:rsidRDefault="00C07276" w:rsidP="00C07276">
      <w:pPr>
        <w:pStyle w:val="ListParagraph"/>
        <w:numPr>
          <w:ilvl w:val="0"/>
          <w:numId w:val="4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standard deviation of the market portfolio is 0.02</w:t>
      </w:r>
    </w:p>
    <w:p w:rsidR="00C07276" w:rsidRDefault="00C07276" w:rsidP="00C07276">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Compute:</w:t>
      </w:r>
    </w:p>
    <w:p w:rsidR="00C07276" w:rsidRDefault="00C07276" w:rsidP="00C07276">
      <w:pPr>
        <w:pStyle w:val="ListParagraph"/>
        <w:numPr>
          <w:ilvl w:val="0"/>
          <w:numId w:val="45"/>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Jesen Index for portfolios 1 and 2</w:t>
      </w:r>
    </w:p>
    <w:p w:rsidR="00C07276" w:rsidRDefault="00C07276" w:rsidP="00C07276">
      <w:pPr>
        <w:pStyle w:val="ListParagraph"/>
        <w:numPr>
          <w:ilvl w:val="0"/>
          <w:numId w:val="45"/>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Treynor Index for portfolios 1 and 2 and the market portfolio</w:t>
      </w:r>
    </w:p>
    <w:p w:rsidR="00C07276" w:rsidRDefault="00C07276" w:rsidP="00C07276">
      <w:pPr>
        <w:pStyle w:val="ListParagraph"/>
        <w:numPr>
          <w:ilvl w:val="0"/>
          <w:numId w:val="45"/>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sharp Index for portfolios 1 and 2 and the market portfolio   </w:t>
      </w:r>
      <w:r>
        <w:rPr>
          <w:rFonts w:ascii="Times New Roman" w:hAnsi="Times New Roman" w:cs="Times New Roman"/>
          <w:sz w:val="24"/>
          <w:szCs w:val="24"/>
        </w:rPr>
        <w:tab/>
      </w:r>
      <w:r>
        <w:rPr>
          <w:rFonts w:ascii="Times New Roman" w:hAnsi="Times New Roman" w:cs="Times New Roman"/>
          <w:sz w:val="24"/>
          <w:szCs w:val="24"/>
        </w:rPr>
        <w:tab/>
        <w:t>(10 marks)</w:t>
      </w:r>
    </w:p>
    <w:p w:rsidR="00C07276" w:rsidRDefault="00C07276" w:rsidP="00C07276">
      <w:pPr>
        <w:pStyle w:val="ListParagraph"/>
        <w:shd w:val="clear" w:color="auto" w:fill="FFFFFF" w:themeFill="background1"/>
        <w:spacing w:after="0" w:line="360" w:lineRule="auto"/>
        <w:rPr>
          <w:rFonts w:ascii="Times New Roman" w:hAnsi="Times New Roman" w:cs="Times New Roman"/>
          <w:sz w:val="24"/>
          <w:szCs w:val="24"/>
        </w:rPr>
      </w:pPr>
    </w:p>
    <w:p w:rsidR="00C07276" w:rsidRPr="00D73789" w:rsidRDefault="00C07276" w:rsidP="00C07276">
      <w:pPr>
        <w:shd w:val="clear" w:color="auto" w:fill="FFFFFF" w:themeFill="background1"/>
        <w:spacing w:after="0" w:line="360" w:lineRule="auto"/>
        <w:rPr>
          <w:rFonts w:ascii="Times New Roman" w:hAnsi="Times New Roman" w:cs="Times New Roman"/>
          <w:b/>
          <w:sz w:val="24"/>
          <w:szCs w:val="24"/>
        </w:rPr>
      </w:pPr>
      <w:r w:rsidRPr="00D73789">
        <w:rPr>
          <w:rFonts w:ascii="Times New Roman" w:hAnsi="Times New Roman" w:cs="Times New Roman"/>
          <w:b/>
          <w:sz w:val="24"/>
          <w:szCs w:val="24"/>
        </w:rPr>
        <w:t>QUESTION FOUR</w:t>
      </w:r>
      <w:r w:rsidR="00D73789" w:rsidRPr="00D73789">
        <w:rPr>
          <w:rFonts w:ascii="Times New Roman" w:hAnsi="Times New Roman" w:cs="Times New Roman"/>
          <w:b/>
          <w:sz w:val="24"/>
          <w:szCs w:val="24"/>
        </w:rPr>
        <w:t xml:space="preserve"> (10 MARKS) </w:t>
      </w:r>
    </w:p>
    <w:p w:rsidR="00C07276" w:rsidRDefault="00C07276" w:rsidP="00C07276">
      <w:pPr>
        <w:pStyle w:val="ListParagraph"/>
        <w:numPr>
          <w:ilvl w:val="0"/>
          <w:numId w:val="46"/>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Discuss five factors that affect the dividend policy of a firm  </w:t>
      </w:r>
      <w:r>
        <w:rPr>
          <w:rFonts w:ascii="Times New Roman" w:hAnsi="Times New Roman" w:cs="Times New Roman"/>
          <w:sz w:val="24"/>
          <w:szCs w:val="24"/>
        </w:rPr>
        <w:tab/>
      </w:r>
      <w:r>
        <w:rPr>
          <w:rFonts w:ascii="Times New Roman" w:hAnsi="Times New Roman" w:cs="Times New Roman"/>
          <w:sz w:val="24"/>
          <w:szCs w:val="24"/>
        </w:rPr>
        <w:tab/>
        <w:t>(5 marks)</w:t>
      </w:r>
    </w:p>
    <w:p w:rsidR="00C07276" w:rsidRDefault="00C07276" w:rsidP="00C07276">
      <w:pPr>
        <w:pStyle w:val="ListParagraph"/>
        <w:numPr>
          <w:ilvl w:val="0"/>
          <w:numId w:val="46"/>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Makutano limited wishes to expand its output by purchasing a new machine worth 170,000 and installation costs are estimated at 40,000/=.  In the 4</w:t>
      </w:r>
      <w:r w:rsidRPr="00C07276">
        <w:rPr>
          <w:rFonts w:ascii="Times New Roman" w:hAnsi="Times New Roman" w:cs="Times New Roman"/>
          <w:sz w:val="24"/>
          <w:szCs w:val="24"/>
          <w:vertAlign w:val="superscript"/>
        </w:rPr>
        <w:t>th</w:t>
      </w:r>
      <w:r>
        <w:rPr>
          <w:rFonts w:ascii="Times New Roman" w:hAnsi="Times New Roman" w:cs="Times New Roman"/>
          <w:sz w:val="24"/>
          <w:szCs w:val="24"/>
        </w:rPr>
        <w:t xml:space="preserve"> year, this machine will call for an overhaul to cost 80,000/=.  Its expected inflows are:</w:t>
      </w:r>
    </w:p>
    <w:tbl>
      <w:tblPr>
        <w:tblStyle w:val="TableGrid"/>
        <w:tblW w:w="0" w:type="auto"/>
        <w:tblInd w:w="2660" w:type="dxa"/>
        <w:tblLook w:val="04A0"/>
      </w:tblPr>
      <w:tblGrid>
        <w:gridCol w:w="2488"/>
        <w:gridCol w:w="2473"/>
      </w:tblGrid>
      <w:tr w:rsidR="00C07276" w:rsidTr="00C07276">
        <w:tc>
          <w:tcPr>
            <w:tcW w:w="2488" w:type="dxa"/>
          </w:tcPr>
          <w:p w:rsidR="00C07276" w:rsidRDefault="00C07276" w:rsidP="00C07276">
            <w:pPr>
              <w:pStyle w:val="ListParagraph"/>
              <w:spacing w:line="360" w:lineRule="auto"/>
              <w:ind w:left="0"/>
              <w:rPr>
                <w:rFonts w:ascii="Times New Roman" w:hAnsi="Times New Roman" w:cs="Times New Roman"/>
                <w:sz w:val="24"/>
                <w:szCs w:val="24"/>
              </w:rPr>
            </w:pPr>
          </w:p>
        </w:tc>
        <w:tc>
          <w:tcPr>
            <w:tcW w:w="2473" w:type="dxa"/>
          </w:tcPr>
          <w:p w:rsidR="00C07276" w:rsidRDefault="00C07276"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Shs.</w:t>
            </w:r>
          </w:p>
        </w:tc>
      </w:tr>
      <w:tr w:rsidR="00C07276" w:rsidTr="00C07276">
        <w:tc>
          <w:tcPr>
            <w:tcW w:w="2488" w:type="dxa"/>
          </w:tcPr>
          <w:p w:rsidR="00C07276" w:rsidRDefault="00C07276"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Year 1</w:t>
            </w:r>
          </w:p>
        </w:tc>
        <w:tc>
          <w:tcPr>
            <w:tcW w:w="2473" w:type="dxa"/>
          </w:tcPr>
          <w:p w:rsidR="00C07276" w:rsidRDefault="00C07276"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60,000</w:t>
            </w:r>
          </w:p>
        </w:tc>
      </w:tr>
      <w:tr w:rsidR="00C07276" w:rsidTr="00C07276">
        <w:tc>
          <w:tcPr>
            <w:tcW w:w="2488" w:type="dxa"/>
          </w:tcPr>
          <w:p w:rsidR="00C07276" w:rsidRDefault="00C07276"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Year 2</w:t>
            </w:r>
          </w:p>
        </w:tc>
        <w:tc>
          <w:tcPr>
            <w:tcW w:w="2473" w:type="dxa"/>
          </w:tcPr>
          <w:p w:rsidR="00C07276" w:rsidRDefault="00C07276"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72,650</w:t>
            </w:r>
          </w:p>
        </w:tc>
      </w:tr>
      <w:tr w:rsidR="00C07276" w:rsidTr="00C07276">
        <w:tc>
          <w:tcPr>
            <w:tcW w:w="2488" w:type="dxa"/>
          </w:tcPr>
          <w:p w:rsidR="00C07276" w:rsidRDefault="00C07276"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Year 3</w:t>
            </w:r>
          </w:p>
        </w:tc>
        <w:tc>
          <w:tcPr>
            <w:tcW w:w="2473" w:type="dxa"/>
          </w:tcPr>
          <w:p w:rsidR="00C07276" w:rsidRDefault="00ED1F9D"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35,720</w:t>
            </w:r>
          </w:p>
        </w:tc>
      </w:tr>
      <w:tr w:rsidR="00C07276" w:rsidTr="00C07276">
        <w:tc>
          <w:tcPr>
            <w:tcW w:w="2488" w:type="dxa"/>
          </w:tcPr>
          <w:p w:rsidR="00C07276" w:rsidRDefault="00C07276"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Year 4</w:t>
            </w:r>
          </w:p>
        </w:tc>
        <w:tc>
          <w:tcPr>
            <w:tcW w:w="2473" w:type="dxa"/>
          </w:tcPr>
          <w:p w:rsidR="00C07276" w:rsidRDefault="00ED1F9D"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48,510</w:t>
            </w:r>
          </w:p>
        </w:tc>
      </w:tr>
      <w:tr w:rsidR="00C07276" w:rsidTr="00C07276">
        <w:tc>
          <w:tcPr>
            <w:tcW w:w="2488" w:type="dxa"/>
          </w:tcPr>
          <w:p w:rsidR="00C07276" w:rsidRDefault="00C07276"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Year 5</w:t>
            </w:r>
          </w:p>
        </w:tc>
        <w:tc>
          <w:tcPr>
            <w:tcW w:w="2473" w:type="dxa"/>
          </w:tcPr>
          <w:p w:rsidR="00C07276" w:rsidRDefault="00ED1F9D"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91,630</w:t>
            </w:r>
          </w:p>
        </w:tc>
      </w:tr>
      <w:tr w:rsidR="00ED1F9D" w:rsidTr="00C07276">
        <w:tc>
          <w:tcPr>
            <w:tcW w:w="2488" w:type="dxa"/>
          </w:tcPr>
          <w:p w:rsidR="00ED1F9D" w:rsidRDefault="00ED1F9D"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Year 6</w:t>
            </w:r>
          </w:p>
        </w:tc>
        <w:tc>
          <w:tcPr>
            <w:tcW w:w="2473" w:type="dxa"/>
          </w:tcPr>
          <w:p w:rsidR="00ED1F9D" w:rsidRDefault="00ED1F9D" w:rsidP="00C07276">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83,715</w:t>
            </w:r>
          </w:p>
        </w:tc>
      </w:tr>
    </w:tbl>
    <w:p w:rsidR="00C07276" w:rsidRDefault="00ED1F9D" w:rsidP="00ED1F9D">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This company can raise finance to purchase machine at 12% interest rate.</w:t>
      </w:r>
    </w:p>
    <w:p w:rsidR="00ED1F9D" w:rsidRDefault="00ED1F9D" w:rsidP="00ED1F9D">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Compute NPV and advise management accordingly.  (5 marks)</w:t>
      </w:r>
    </w:p>
    <w:p w:rsidR="00ED1F9D" w:rsidRDefault="00ED1F9D" w:rsidP="00ED1F9D">
      <w:pPr>
        <w:shd w:val="clear" w:color="auto" w:fill="FFFFFF" w:themeFill="background1"/>
        <w:spacing w:after="0" w:line="360" w:lineRule="auto"/>
        <w:rPr>
          <w:rFonts w:ascii="Times New Roman" w:hAnsi="Times New Roman" w:cs="Times New Roman"/>
          <w:sz w:val="24"/>
          <w:szCs w:val="24"/>
        </w:rPr>
      </w:pPr>
    </w:p>
    <w:p w:rsidR="00ED1F9D" w:rsidRPr="00D73789" w:rsidRDefault="00ED1F9D" w:rsidP="00ED1F9D">
      <w:pPr>
        <w:shd w:val="clear" w:color="auto" w:fill="FFFFFF" w:themeFill="background1"/>
        <w:spacing w:after="0" w:line="360" w:lineRule="auto"/>
        <w:rPr>
          <w:rFonts w:ascii="Times New Roman" w:hAnsi="Times New Roman" w:cs="Times New Roman"/>
          <w:b/>
          <w:sz w:val="24"/>
          <w:szCs w:val="24"/>
        </w:rPr>
      </w:pPr>
      <w:r w:rsidRPr="00D73789">
        <w:rPr>
          <w:rFonts w:ascii="Times New Roman" w:hAnsi="Times New Roman" w:cs="Times New Roman"/>
          <w:b/>
          <w:sz w:val="24"/>
          <w:szCs w:val="24"/>
        </w:rPr>
        <w:t xml:space="preserve">QUESTION FIVE </w:t>
      </w:r>
      <w:r w:rsidR="00D73789" w:rsidRPr="00D73789">
        <w:rPr>
          <w:rFonts w:ascii="Times New Roman" w:hAnsi="Times New Roman" w:cs="Times New Roman"/>
          <w:b/>
          <w:sz w:val="24"/>
          <w:szCs w:val="24"/>
        </w:rPr>
        <w:t>(10 MARKS)</w:t>
      </w:r>
    </w:p>
    <w:p w:rsidR="00ED1F9D" w:rsidRDefault="00ED1F9D" w:rsidP="00ED1F9D">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Abba investments wants to invest in securities C and D of firms in two different industries.  The following information relates to the two securities.</w:t>
      </w:r>
    </w:p>
    <w:p w:rsidR="00ED1F9D" w:rsidRDefault="00ED1F9D" w:rsidP="00ED1F9D">
      <w:pPr>
        <w:shd w:val="clear" w:color="auto" w:fill="FFFFFF" w:themeFill="background1"/>
        <w:spacing w:after="0" w:line="360" w:lineRule="auto"/>
        <w:rPr>
          <w:rFonts w:ascii="Times New Roman" w:hAnsi="Times New Roman" w:cs="Times New Roman"/>
          <w:sz w:val="24"/>
          <w:szCs w:val="24"/>
        </w:rPr>
      </w:pPr>
    </w:p>
    <w:tbl>
      <w:tblPr>
        <w:tblStyle w:val="TableGrid"/>
        <w:tblW w:w="0" w:type="auto"/>
        <w:tblInd w:w="1101" w:type="dxa"/>
        <w:tblLook w:val="04A0"/>
      </w:tblPr>
      <w:tblGrid>
        <w:gridCol w:w="4819"/>
        <w:gridCol w:w="1843"/>
        <w:gridCol w:w="1559"/>
      </w:tblGrid>
      <w:tr w:rsidR="00D73789" w:rsidTr="00D73789">
        <w:tc>
          <w:tcPr>
            <w:tcW w:w="4819" w:type="dxa"/>
          </w:tcPr>
          <w:p w:rsidR="00D73789" w:rsidRDefault="00D73789" w:rsidP="00ED1F9D">
            <w:pPr>
              <w:spacing w:line="360" w:lineRule="auto"/>
              <w:rPr>
                <w:rFonts w:ascii="Times New Roman" w:hAnsi="Times New Roman" w:cs="Times New Roman"/>
                <w:sz w:val="24"/>
                <w:szCs w:val="24"/>
              </w:rPr>
            </w:pPr>
          </w:p>
        </w:tc>
        <w:tc>
          <w:tcPr>
            <w:tcW w:w="1843"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C</w:t>
            </w:r>
          </w:p>
        </w:tc>
        <w:tc>
          <w:tcPr>
            <w:tcW w:w="1559"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D</w:t>
            </w:r>
          </w:p>
        </w:tc>
      </w:tr>
      <w:tr w:rsidR="00D73789" w:rsidTr="00D73789">
        <w:tc>
          <w:tcPr>
            <w:tcW w:w="4819"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Expected return</w:t>
            </w:r>
          </w:p>
        </w:tc>
        <w:tc>
          <w:tcPr>
            <w:tcW w:w="1843"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1559"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12%</w:t>
            </w:r>
          </w:p>
        </w:tc>
      </w:tr>
      <w:tr w:rsidR="00D73789" w:rsidTr="00D73789">
        <w:tc>
          <w:tcPr>
            <w:tcW w:w="4819"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 xml:space="preserve">Standard deviations </w:t>
            </w:r>
          </w:p>
        </w:tc>
        <w:tc>
          <w:tcPr>
            <w:tcW w:w="1843"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D73789" w:rsidTr="00D73789">
        <w:tc>
          <w:tcPr>
            <w:tcW w:w="4819"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 xml:space="preserve">Beta </w:t>
            </w:r>
          </w:p>
        </w:tc>
        <w:tc>
          <w:tcPr>
            <w:tcW w:w="1843"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1.70</w:t>
            </w:r>
          </w:p>
        </w:tc>
        <w:tc>
          <w:tcPr>
            <w:tcW w:w="1559"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1.20</w:t>
            </w:r>
          </w:p>
        </w:tc>
      </w:tr>
      <w:tr w:rsidR="00D73789" w:rsidTr="00D73789">
        <w:tc>
          <w:tcPr>
            <w:tcW w:w="4819"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 xml:space="preserve">Amount of money invested </w:t>
            </w:r>
          </w:p>
        </w:tc>
        <w:tc>
          <w:tcPr>
            <w:tcW w:w="1843"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Shs 720,000</w:t>
            </w:r>
          </w:p>
        </w:tc>
        <w:tc>
          <w:tcPr>
            <w:tcW w:w="1559" w:type="dxa"/>
          </w:tcPr>
          <w:p w:rsidR="00D73789" w:rsidRDefault="00D73789" w:rsidP="00ED1F9D">
            <w:pPr>
              <w:spacing w:line="360" w:lineRule="auto"/>
              <w:rPr>
                <w:rFonts w:ascii="Times New Roman" w:hAnsi="Times New Roman" w:cs="Times New Roman"/>
                <w:sz w:val="24"/>
                <w:szCs w:val="24"/>
              </w:rPr>
            </w:pPr>
            <w:r>
              <w:rPr>
                <w:rFonts w:ascii="Times New Roman" w:hAnsi="Times New Roman" w:cs="Times New Roman"/>
                <w:sz w:val="24"/>
                <w:szCs w:val="24"/>
              </w:rPr>
              <w:t>Shs 480,000</w:t>
            </w:r>
          </w:p>
        </w:tc>
      </w:tr>
    </w:tbl>
    <w:p w:rsidR="00D73789" w:rsidRDefault="00D73789" w:rsidP="00ED1F9D">
      <w:pPr>
        <w:shd w:val="clear" w:color="auto" w:fill="FFFFFF" w:themeFill="background1"/>
        <w:spacing w:after="0" w:line="360" w:lineRule="auto"/>
        <w:rPr>
          <w:rFonts w:ascii="Times New Roman" w:hAnsi="Times New Roman" w:cs="Times New Roman"/>
          <w:sz w:val="24"/>
          <w:szCs w:val="24"/>
        </w:rPr>
      </w:pPr>
    </w:p>
    <w:p w:rsidR="00ED1F9D" w:rsidRPr="00FE0434" w:rsidRDefault="00D73789" w:rsidP="00ED1F9D">
      <w:pPr>
        <w:shd w:val="clear" w:color="auto" w:fill="FFFFFF" w:themeFill="background1"/>
        <w:spacing w:after="0" w:line="360" w:lineRule="auto"/>
        <w:rPr>
          <w:rFonts w:ascii="Times New Roman" w:hAnsi="Times New Roman" w:cs="Times New Roman"/>
          <w:b/>
          <w:sz w:val="24"/>
          <w:szCs w:val="24"/>
        </w:rPr>
      </w:pPr>
      <w:r w:rsidRPr="00FE0434">
        <w:rPr>
          <w:rFonts w:ascii="Times New Roman" w:hAnsi="Times New Roman" w:cs="Times New Roman"/>
          <w:b/>
          <w:sz w:val="24"/>
          <w:szCs w:val="24"/>
        </w:rPr>
        <w:t>Required:</w:t>
      </w:r>
    </w:p>
    <w:p w:rsidR="00D73789" w:rsidRDefault="00D73789" w:rsidP="00D73789">
      <w:pPr>
        <w:pStyle w:val="ListParagraph"/>
        <w:numPr>
          <w:ilvl w:val="0"/>
          <w:numId w:val="47"/>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Calculate the expected portfolio return</w:t>
      </w:r>
    </w:p>
    <w:p w:rsidR="00D73789" w:rsidRDefault="00D73789" w:rsidP="00D73789">
      <w:pPr>
        <w:pStyle w:val="ListParagraph"/>
        <w:numPr>
          <w:ilvl w:val="0"/>
          <w:numId w:val="47"/>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Calculate the beta of the portfolio</w:t>
      </w:r>
    </w:p>
    <w:p w:rsidR="00D73789" w:rsidRDefault="00D73789" w:rsidP="00D73789">
      <w:pPr>
        <w:pStyle w:val="ListParagraph"/>
        <w:numPr>
          <w:ilvl w:val="0"/>
          <w:numId w:val="47"/>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Explain what happens to the portfolio risk if the returns of the two securities are</w:t>
      </w:r>
    </w:p>
    <w:p w:rsidR="00D73789" w:rsidRDefault="00D73789" w:rsidP="00D73789">
      <w:pPr>
        <w:pStyle w:val="ListParagraph"/>
        <w:numPr>
          <w:ilvl w:val="0"/>
          <w:numId w:val="48"/>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Perfectly positively correlated</w:t>
      </w:r>
    </w:p>
    <w:p w:rsidR="00D73789" w:rsidRPr="00D73789" w:rsidRDefault="00D73789" w:rsidP="00D73789">
      <w:pPr>
        <w:pStyle w:val="ListParagraph"/>
        <w:numPr>
          <w:ilvl w:val="0"/>
          <w:numId w:val="48"/>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Perfectly negatively correlated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 marks) </w:t>
      </w:r>
    </w:p>
    <w:p w:rsidR="00D73789" w:rsidRPr="00ED1F9D" w:rsidRDefault="00D73789" w:rsidP="00ED1F9D">
      <w:pPr>
        <w:shd w:val="clear" w:color="auto" w:fill="FFFFFF" w:themeFill="background1"/>
        <w:spacing w:after="0" w:line="360" w:lineRule="auto"/>
        <w:rPr>
          <w:rFonts w:ascii="Times New Roman" w:hAnsi="Times New Roman" w:cs="Times New Roman"/>
          <w:sz w:val="24"/>
          <w:szCs w:val="24"/>
        </w:rPr>
      </w:pPr>
    </w:p>
    <w:sectPr w:rsidR="00D73789" w:rsidRPr="00ED1F9D" w:rsidSect="00E84307">
      <w:footerReference w:type="default" r:id="rId11"/>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238" w:rsidRDefault="00131238" w:rsidP="00684E5D">
      <w:pPr>
        <w:spacing w:after="0" w:line="240" w:lineRule="auto"/>
      </w:pPr>
      <w:r>
        <w:separator/>
      </w:r>
    </w:p>
  </w:endnote>
  <w:endnote w:type="continuationSeparator" w:id="1">
    <w:p w:rsidR="00131238" w:rsidRDefault="00131238"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55" w:rsidRDefault="005B6955"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B6955" w:rsidRDefault="00995C20">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04143A">
      <w:rPr>
        <w:rFonts w:asciiTheme="majorHAnsi" w:hAnsiTheme="majorHAnsi"/>
      </w:rPr>
      <w:t xml:space="preserve">Foundation of Innovations </w:t>
    </w:r>
    <w:r w:rsidR="0004143A">
      <w:rPr>
        <w:rFonts w:asciiTheme="majorHAnsi" w:hAnsiTheme="majorHAnsi"/>
      </w:rPr>
      <w:tab/>
    </w:r>
    <w:r w:rsidR="005B6955">
      <w:rPr>
        <w:rFonts w:asciiTheme="majorHAnsi" w:hAnsiTheme="majorHAnsi"/>
      </w:rPr>
      <w:t xml:space="preserve">Page </w:t>
    </w:r>
    <w:fldSimple w:instr=" PAGE   \* MERGEFORMAT ">
      <w:r w:rsidR="00FE0434" w:rsidRPr="00FE0434">
        <w:rPr>
          <w:rFonts w:asciiTheme="majorHAnsi" w:hAnsiTheme="majorHAnsi"/>
          <w:noProof/>
        </w:rPr>
        <w:t>4</w:t>
      </w:r>
    </w:fldSimple>
  </w:p>
  <w:p w:rsidR="00684E5D" w:rsidRDefault="00684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238" w:rsidRDefault="00131238" w:rsidP="00684E5D">
      <w:pPr>
        <w:spacing w:after="0" w:line="240" w:lineRule="auto"/>
      </w:pPr>
      <w:r>
        <w:separator/>
      </w:r>
    </w:p>
  </w:footnote>
  <w:footnote w:type="continuationSeparator" w:id="1">
    <w:p w:rsidR="00131238" w:rsidRDefault="00131238"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5B0"/>
    <w:multiLevelType w:val="hybridMultilevel"/>
    <w:tmpl w:val="02828D9A"/>
    <w:lvl w:ilvl="0" w:tplc="4C48DE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34B72"/>
    <w:multiLevelType w:val="hybridMultilevel"/>
    <w:tmpl w:val="0EBCB522"/>
    <w:lvl w:ilvl="0" w:tplc="47AAB1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174A59"/>
    <w:multiLevelType w:val="hybridMultilevel"/>
    <w:tmpl w:val="7F80E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34A15"/>
    <w:multiLevelType w:val="hybridMultilevel"/>
    <w:tmpl w:val="FD3E0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A0BAE"/>
    <w:multiLevelType w:val="hybridMultilevel"/>
    <w:tmpl w:val="C5D2ADFE"/>
    <w:lvl w:ilvl="0" w:tplc="77D81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703F9D"/>
    <w:multiLevelType w:val="hybridMultilevel"/>
    <w:tmpl w:val="2D9AF3A8"/>
    <w:lvl w:ilvl="0" w:tplc="85C686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8561A6"/>
    <w:multiLevelType w:val="hybridMultilevel"/>
    <w:tmpl w:val="8C44B6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8B3880"/>
    <w:multiLevelType w:val="hybridMultilevel"/>
    <w:tmpl w:val="7EDA1082"/>
    <w:lvl w:ilvl="0" w:tplc="84ECDC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D428D4"/>
    <w:multiLevelType w:val="hybridMultilevel"/>
    <w:tmpl w:val="CD48D058"/>
    <w:lvl w:ilvl="0" w:tplc="C26C3B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B546B8"/>
    <w:multiLevelType w:val="hybridMultilevel"/>
    <w:tmpl w:val="8D206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D93EDA"/>
    <w:multiLevelType w:val="hybridMultilevel"/>
    <w:tmpl w:val="06A2AE8C"/>
    <w:lvl w:ilvl="0" w:tplc="78B094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D97BB9"/>
    <w:multiLevelType w:val="hybridMultilevel"/>
    <w:tmpl w:val="434C4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1148CC"/>
    <w:multiLevelType w:val="hybridMultilevel"/>
    <w:tmpl w:val="B25C06A2"/>
    <w:lvl w:ilvl="0" w:tplc="F814BD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B73D8B"/>
    <w:multiLevelType w:val="hybridMultilevel"/>
    <w:tmpl w:val="581A6360"/>
    <w:lvl w:ilvl="0" w:tplc="F4C01C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817239"/>
    <w:multiLevelType w:val="hybridMultilevel"/>
    <w:tmpl w:val="07FA6272"/>
    <w:lvl w:ilvl="0" w:tplc="434C4F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407D02"/>
    <w:multiLevelType w:val="hybridMultilevel"/>
    <w:tmpl w:val="E496D2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117965"/>
    <w:multiLevelType w:val="hybridMultilevel"/>
    <w:tmpl w:val="5B543206"/>
    <w:lvl w:ilvl="0" w:tplc="6CA211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551849"/>
    <w:multiLevelType w:val="hybridMultilevel"/>
    <w:tmpl w:val="4D0C229A"/>
    <w:lvl w:ilvl="0" w:tplc="FF3A02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5F4C83"/>
    <w:multiLevelType w:val="hybridMultilevel"/>
    <w:tmpl w:val="A87C34B4"/>
    <w:lvl w:ilvl="0" w:tplc="8B50D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EA6F3B"/>
    <w:multiLevelType w:val="hybridMultilevel"/>
    <w:tmpl w:val="1F30F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E60982"/>
    <w:multiLevelType w:val="hybridMultilevel"/>
    <w:tmpl w:val="9752C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B7CEC"/>
    <w:multiLevelType w:val="hybridMultilevel"/>
    <w:tmpl w:val="07906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7317BA"/>
    <w:multiLevelType w:val="hybridMultilevel"/>
    <w:tmpl w:val="9A367F50"/>
    <w:lvl w:ilvl="0" w:tplc="70108E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4A3D8A"/>
    <w:multiLevelType w:val="hybridMultilevel"/>
    <w:tmpl w:val="12687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4B51A8"/>
    <w:multiLevelType w:val="hybridMultilevel"/>
    <w:tmpl w:val="E7D2F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8D08FD"/>
    <w:multiLevelType w:val="hybridMultilevel"/>
    <w:tmpl w:val="24505CA4"/>
    <w:lvl w:ilvl="0" w:tplc="E69EEC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227893"/>
    <w:multiLevelType w:val="hybridMultilevel"/>
    <w:tmpl w:val="E460F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672C79"/>
    <w:multiLevelType w:val="hybridMultilevel"/>
    <w:tmpl w:val="3E0A5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82F64"/>
    <w:multiLevelType w:val="hybridMultilevel"/>
    <w:tmpl w:val="7CCAD7EC"/>
    <w:lvl w:ilvl="0" w:tplc="DCCAF5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2661C6"/>
    <w:multiLevelType w:val="hybridMultilevel"/>
    <w:tmpl w:val="A200605C"/>
    <w:lvl w:ilvl="0" w:tplc="59F0AE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0B5A43"/>
    <w:multiLevelType w:val="hybridMultilevel"/>
    <w:tmpl w:val="41888836"/>
    <w:lvl w:ilvl="0" w:tplc="556A38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851E93"/>
    <w:multiLevelType w:val="hybridMultilevel"/>
    <w:tmpl w:val="28048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1077E"/>
    <w:multiLevelType w:val="hybridMultilevel"/>
    <w:tmpl w:val="5FA23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09469EF"/>
    <w:multiLevelType w:val="hybridMultilevel"/>
    <w:tmpl w:val="28720894"/>
    <w:lvl w:ilvl="0" w:tplc="F02ECA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4D4415"/>
    <w:multiLevelType w:val="hybridMultilevel"/>
    <w:tmpl w:val="CF268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A34D1A"/>
    <w:multiLevelType w:val="hybridMultilevel"/>
    <w:tmpl w:val="F5F42EF6"/>
    <w:lvl w:ilvl="0" w:tplc="8A2E66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A26752"/>
    <w:multiLevelType w:val="hybridMultilevel"/>
    <w:tmpl w:val="5908E79A"/>
    <w:lvl w:ilvl="0" w:tplc="0C38FD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E72BB7"/>
    <w:multiLevelType w:val="hybridMultilevel"/>
    <w:tmpl w:val="FEEAF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A55168"/>
    <w:multiLevelType w:val="hybridMultilevel"/>
    <w:tmpl w:val="8E3ABF68"/>
    <w:lvl w:ilvl="0" w:tplc="5412BB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BE62A6"/>
    <w:multiLevelType w:val="hybridMultilevel"/>
    <w:tmpl w:val="2CDC8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450B70"/>
    <w:multiLevelType w:val="hybridMultilevel"/>
    <w:tmpl w:val="A0A0C946"/>
    <w:lvl w:ilvl="0" w:tplc="1C8A48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C653EE"/>
    <w:multiLevelType w:val="hybridMultilevel"/>
    <w:tmpl w:val="4DBA6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EC7FF2"/>
    <w:multiLevelType w:val="hybridMultilevel"/>
    <w:tmpl w:val="E86C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A338CB"/>
    <w:multiLevelType w:val="hybridMultilevel"/>
    <w:tmpl w:val="217A8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A8529F"/>
    <w:multiLevelType w:val="hybridMultilevel"/>
    <w:tmpl w:val="05F6F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2B48DA"/>
    <w:multiLevelType w:val="hybridMultilevel"/>
    <w:tmpl w:val="C2D64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417BF0"/>
    <w:multiLevelType w:val="hybridMultilevel"/>
    <w:tmpl w:val="F0BE56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9833E1"/>
    <w:multiLevelType w:val="hybridMultilevel"/>
    <w:tmpl w:val="BA584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0"/>
  </w:num>
  <w:num w:numId="4">
    <w:abstractNumId w:val="29"/>
  </w:num>
  <w:num w:numId="5">
    <w:abstractNumId w:val="4"/>
  </w:num>
  <w:num w:numId="6">
    <w:abstractNumId w:val="17"/>
  </w:num>
  <w:num w:numId="7">
    <w:abstractNumId w:val="15"/>
  </w:num>
  <w:num w:numId="8">
    <w:abstractNumId w:val="22"/>
  </w:num>
  <w:num w:numId="9">
    <w:abstractNumId w:val="25"/>
  </w:num>
  <w:num w:numId="10">
    <w:abstractNumId w:val="8"/>
  </w:num>
  <w:num w:numId="11">
    <w:abstractNumId w:val="39"/>
  </w:num>
  <w:num w:numId="12">
    <w:abstractNumId w:val="40"/>
  </w:num>
  <w:num w:numId="13">
    <w:abstractNumId w:val="1"/>
  </w:num>
  <w:num w:numId="14">
    <w:abstractNumId w:val="46"/>
  </w:num>
  <w:num w:numId="15">
    <w:abstractNumId w:val="16"/>
  </w:num>
  <w:num w:numId="16">
    <w:abstractNumId w:val="5"/>
  </w:num>
  <w:num w:numId="17">
    <w:abstractNumId w:val="36"/>
  </w:num>
  <w:num w:numId="18">
    <w:abstractNumId w:val="31"/>
  </w:num>
  <w:num w:numId="19">
    <w:abstractNumId w:val="38"/>
  </w:num>
  <w:num w:numId="20">
    <w:abstractNumId w:val="12"/>
  </w:num>
  <w:num w:numId="21">
    <w:abstractNumId w:val="27"/>
  </w:num>
  <w:num w:numId="22">
    <w:abstractNumId w:val="33"/>
  </w:num>
  <w:num w:numId="23">
    <w:abstractNumId w:val="13"/>
  </w:num>
  <w:num w:numId="24">
    <w:abstractNumId w:val="37"/>
  </w:num>
  <w:num w:numId="25">
    <w:abstractNumId w:val="14"/>
  </w:num>
  <w:num w:numId="26">
    <w:abstractNumId w:val="34"/>
  </w:num>
  <w:num w:numId="27">
    <w:abstractNumId w:val="7"/>
  </w:num>
  <w:num w:numId="28">
    <w:abstractNumId w:val="43"/>
  </w:num>
  <w:num w:numId="29">
    <w:abstractNumId w:val="3"/>
  </w:num>
  <w:num w:numId="30">
    <w:abstractNumId w:val="30"/>
  </w:num>
  <w:num w:numId="31">
    <w:abstractNumId w:val="2"/>
  </w:num>
  <w:num w:numId="32">
    <w:abstractNumId w:val="44"/>
  </w:num>
  <w:num w:numId="33">
    <w:abstractNumId w:val="28"/>
  </w:num>
  <w:num w:numId="34">
    <w:abstractNumId w:val="21"/>
  </w:num>
  <w:num w:numId="35">
    <w:abstractNumId w:val="47"/>
  </w:num>
  <w:num w:numId="36">
    <w:abstractNumId w:val="9"/>
  </w:num>
  <w:num w:numId="37">
    <w:abstractNumId w:val="26"/>
  </w:num>
  <w:num w:numId="38">
    <w:abstractNumId w:val="42"/>
  </w:num>
  <w:num w:numId="39">
    <w:abstractNumId w:val="18"/>
  </w:num>
  <w:num w:numId="40">
    <w:abstractNumId w:val="19"/>
  </w:num>
  <w:num w:numId="41">
    <w:abstractNumId w:val="23"/>
  </w:num>
  <w:num w:numId="42">
    <w:abstractNumId w:val="45"/>
  </w:num>
  <w:num w:numId="43">
    <w:abstractNumId w:val="24"/>
  </w:num>
  <w:num w:numId="44">
    <w:abstractNumId w:val="32"/>
  </w:num>
  <w:num w:numId="45">
    <w:abstractNumId w:val="41"/>
  </w:num>
  <w:num w:numId="46">
    <w:abstractNumId w:val="11"/>
  </w:num>
  <w:num w:numId="47">
    <w:abstractNumId w:val="6"/>
  </w:num>
  <w:num w:numId="48">
    <w:abstractNumId w:val="3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33EE"/>
    <w:rsid w:val="00004B49"/>
    <w:rsid w:val="000052CC"/>
    <w:rsid w:val="00007014"/>
    <w:rsid w:val="00010CA6"/>
    <w:rsid w:val="00012A2A"/>
    <w:rsid w:val="000141B0"/>
    <w:rsid w:val="00014E77"/>
    <w:rsid w:val="00017875"/>
    <w:rsid w:val="00021A39"/>
    <w:rsid w:val="00023559"/>
    <w:rsid w:val="0002397F"/>
    <w:rsid w:val="0002495F"/>
    <w:rsid w:val="00033B7C"/>
    <w:rsid w:val="00034DA2"/>
    <w:rsid w:val="00036B65"/>
    <w:rsid w:val="0004143A"/>
    <w:rsid w:val="000439BC"/>
    <w:rsid w:val="00054301"/>
    <w:rsid w:val="00056109"/>
    <w:rsid w:val="00056411"/>
    <w:rsid w:val="0006115E"/>
    <w:rsid w:val="00063C97"/>
    <w:rsid w:val="00065863"/>
    <w:rsid w:val="00074643"/>
    <w:rsid w:val="000748BC"/>
    <w:rsid w:val="00075ED9"/>
    <w:rsid w:val="000772D7"/>
    <w:rsid w:val="000817AE"/>
    <w:rsid w:val="00081BFB"/>
    <w:rsid w:val="00082406"/>
    <w:rsid w:val="000830AC"/>
    <w:rsid w:val="00084E42"/>
    <w:rsid w:val="0008601F"/>
    <w:rsid w:val="00092E45"/>
    <w:rsid w:val="00093A2B"/>
    <w:rsid w:val="00094401"/>
    <w:rsid w:val="0009794E"/>
    <w:rsid w:val="000A0FB8"/>
    <w:rsid w:val="000A161B"/>
    <w:rsid w:val="000A48E8"/>
    <w:rsid w:val="000A4D4C"/>
    <w:rsid w:val="000A4EF9"/>
    <w:rsid w:val="000B019A"/>
    <w:rsid w:val="000B3E47"/>
    <w:rsid w:val="000B617B"/>
    <w:rsid w:val="000B6D35"/>
    <w:rsid w:val="000B7DA9"/>
    <w:rsid w:val="000C1D5A"/>
    <w:rsid w:val="000C2459"/>
    <w:rsid w:val="000C2FAC"/>
    <w:rsid w:val="000C742C"/>
    <w:rsid w:val="000D10F0"/>
    <w:rsid w:val="000D2BDE"/>
    <w:rsid w:val="000D3764"/>
    <w:rsid w:val="000D606F"/>
    <w:rsid w:val="000E0B96"/>
    <w:rsid w:val="000E432B"/>
    <w:rsid w:val="000E6E81"/>
    <w:rsid w:val="000F0363"/>
    <w:rsid w:val="000F1C37"/>
    <w:rsid w:val="000F3D19"/>
    <w:rsid w:val="000F54C1"/>
    <w:rsid w:val="000F5D09"/>
    <w:rsid w:val="000F5FD9"/>
    <w:rsid w:val="0010076D"/>
    <w:rsid w:val="00106F6A"/>
    <w:rsid w:val="00107D58"/>
    <w:rsid w:val="00111110"/>
    <w:rsid w:val="00111AFD"/>
    <w:rsid w:val="001134DE"/>
    <w:rsid w:val="0011779A"/>
    <w:rsid w:val="0012082C"/>
    <w:rsid w:val="00121C94"/>
    <w:rsid w:val="00124A5D"/>
    <w:rsid w:val="00130BFD"/>
    <w:rsid w:val="00130C2A"/>
    <w:rsid w:val="00131238"/>
    <w:rsid w:val="00133C07"/>
    <w:rsid w:val="001346AA"/>
    <w:rsid w:val="00134BC0"/>
    <w:rsid w:val="0013589F"/>
    <w:rsid w:val="00136B13"/>
    <w:rsid w:val="0013761E"/>
    <w:rsid w:val="00137B44"/>
    <w:rsid w:val="00137F9D"/>
    <w:rsid w:val="00140D54"/>
    <w:rsid w:val="00142D58"/>
    <w:rsid w:val="0014519F"/>
    <w:rsid w:val="00145536"/>
    <w:rsid w:val="00145BAB"/>
    <w:rsid w:val="001465D7"/>
    <w:rsid w:val="00147166"/>
    <w:rsid w:val="00150B7A"/>
    <w:rsid w:val="00151689"/>
    <w:rsid w:val="0015619D"/>
    <w:rsid w:val="00157C2B"/>
    <w:rsid w:val="00162C72"/>
    <w:rsid w:val="00162F38"/>
    <w:rsid w:val="00163991"/>
    <w:rsid w:val="00165897"/>
    <w:rsid w:val="00166FB5"/>
    <w:rsid w:val="00171EC4"/>
    <w:rsid w:val="001722F9"/>
    <w:rsid w:val="00173999"/>
    <w:rsid w:val="00174EA1"/>
    <w:rsid w:val="00175FB2"/>
    <w:rsid w:val="00176203"/>
    <w:rsid w:val="00181538"/>
    <w:rsid w:val="00185877"/>
    <w:rsid w:val="001862ED"/>
    <w:rsid w:val="00186EDA"/>
    <w:rsid w:val="00192DAB"/>
    <w:rsid w:val="00196297"/>
    <w:rsid w:val="001A188B"/>
    <w:rsid w:val="001A45B0"/>
    <w:rsid w:val="001A6120"/>
    <w:rsid w:val="001A716D"/>
    <w:rsid w:val="001B0104"/>
    <w:rsid w:val="001C0C8E"/>
    <w:rsid w:val="001C32AD"/>
    <w:rsid w:val="001C3B6A"/>
    <w:rsid w:val="001C4ADB"/>
    <w:rsid w:val="001D55F4"/>
    <w:rsid w:val="001E131F"/>
    <w:rsid w:val="001E14DB"/>
    <w:rsid w:val="001E1503"/>
    <w:rsid w:val="001E5090"/>
    <w:rsid w:val="001F14E5"/>
    <w:rsid w:val="001F2165"/>
    <w:rsid w:val="001F467A"/>
    <w:rsid w:val="001F7633"/>
    <w:rsid w:val="001F7722"/>
    <w:rsid w:val="00203AAA"/>
    <w:rsid w:val="00204031"/>
    <w:rsid w:val="00204DDB"/>
    <w:rsid w:val="00207729"/>
    <w:rsid w:val="002154B5"/>
    <w:rsid w:val="00224B71"/>
    <w:rsid w:val="0022571A"/>
    <w:rsid w:val="00226B7B"/>
    <w:rsid w:val="0023253F"/>
    <w:rsid w:val="00232731"/>
    <w:rsid w:val="00236B45"/>
    <w:rsid w:val="00237BB5"/>
    <w:rsid w:val="00237F6F"/>
    <w:rsid w:val="00242187"/>
    <w:rsid w:val="00242B66"/>
    <w:rsid w:val="00245185"/>
    <w:rsid w:val="002533D0"/>
    <w:rsid w:val="002608CF"/>
    <w:rsid w:val="0026567A"/>
    <w:rsid w:val="00266816"/>
    <w:rsid w:val="00267A61"/>
    <w:rsid w:val="00270563"/>
    <w:rsid w:val="00295BD2"/>
    <w:rsid w:val="00297F51"/>
    <w:rsid w:val="002A2480"/>
    <w:rsid w:val="002A32DB"/>
    <w:rsid w:val="002A59B9"/>
    <w:rsid w:val="002B1C2C"/>
    <w:rsid w:val="002B1CBE"/>
    <w:rsid w:val="002B3D5C"/>
    <w:rsid w:val="002B568B"/>
    <w:rsid w:val="002C195D"/>
    <w:rsid w:val="002C377D"/>
    <w:rsid w:val="002C3BBB"/>
    <w:rsid w:val="002C4062"/>
    <w:rsid w:val="002C5EDB"/>
    <w:rsid w:val="002C7687"/>
    <w:rsid w:val="002D202B"/>
    <w:rsid w:val="002D5BB7"/>
    <w:rsid w:val="002D7541"/>
    <w:rsid w:val="002E169F"/>
    <w:rsid w:val="002E1D72"/>
    <w:rsid w:val="002E3D1C"/>
    <w:rsid w:val="002E3EF2"/>
    <w:rsid w:val="002E6DA6"/>
    <w:rsid w:val="00301D6C"/>
    <w:rsid w:val="00302D33"/>
    <w:rsid w:val="003037B8"/>
    <w:rsid w:val="003043D1"/>
    <w:rsid w:val="00304C2E"/>
    <w:rsid w:val="00306288"/>
    <w:rsid w:val="003063A9"/>
    <w:rsid w:val="00310BC9"/>
    <w:rsid w:val="00312A63"/>
    <w:rsid w:val="00315CF4"/>
    <w:rsid w:val="003161B6"/>
    <w:rsid w:val="00323354"/>
    <w:rsid w:val="003247DB"/>
    <w:rsid w:val="00324BEE"/>
    <w:rsid w:val="00325F10"/>
    <w:rsid w:val="003355BC"/>
    <w:rsid w:val="003357DD"/>
    <w:rsid w:val="00342F49"/>
    <w:rsid w:val="00347ABC"/>
    <w:rsid w:val="00354A34"/>
    <w:rsid w:val="00356CBC"/>
    <w:rsid w:val="00356EFF"/>
    <w:rsid w:val="00364D70"/>
    <w:rsid w:val="00366C5E"/>
    <w:rsid w:val="00366DC6"/>
    <w:rsid w:val="00373C7B"/>
    <w:rsid w:val="00375679"/>
    <w:rsid w:val="003770E9"/>
    <w:rsid w:val="00377850"/>
    <w:rsid w:val="00382091"/>
    <w:rsid w:val="003835CB"/>
    <w:rsid w:val="00384232"/>
    <w:rsid w:val="00386464"/>
    <w:rsid w:val="00386863"/>
    <w:rsid w:val="00397280"/>
    <w:rsid w:val="003A0CCA"/>
    <w:rsid w:val="003B1F3C"/>
    <w:rsid w:val="003B2866"/>
    <w:rsid w:val="003B47C3"/>
    <w:rsid w:val="003B5C9A"/>
    <w:rsid w:val="003B7658"/>
    <w:rsid w:val="003B7955"/>
    <w:rsid w:val="003C48B9"/>
    <w:rsid w:val="003C7844"/>
    <w:rsid w:val="003C7AC0"/>
    <w:rsid w:val="003D5051"/>
    <w:rsid w:val="003E0414"/>
    <w:rsid w:val="003E0612"/>
    <w:rsid w:val="003E2132"/>
    <w:rsid w:val="003E2300"/>
    <w:rsid w:val="003F21C8"/>
    <w:rsid w:val="00404337"/>
    <w:rsid w:val="00404C35"/>
    <w:rsid w:val="00405C03"/>
    <w:rsid w:val="004066F2"/>
    <w:rsid w:val="004150AE"/>
    <w:rsid w:val="00417E37"/>
    <w:rsid w:val="00420F99"/>
    <w:rsid w:val="00421F13"/>
    <w:rsid w:val="004255F5"/>
    <w:rsid w:val="00425C84"/>
    <w:rsid w:val="00426AFF"/>
    <w:rsid w:val="00434499"/>
    <w:rsid w:val="00434851"/>
    <w:rsid w:val="00437A83"/>
    <w:rsid w:val="004459F3"/>
    <w:rsid w:val="00451268"/>
    <w:rsid w:val="00451698"/>
    <w:rsid w:val="004664BE"/>
    <w:rsid w:val="00467961"/>
    <w:rsid w:val="00467DA6"/>
    <w:rsid w:val="00471460"/>
    <w:rsid w:val="00477049"/>
    <w:rsid w:val="0047710A"/>
    <w:rsid w:val="004776CC"/>
    <w:rsid w:val="00480318"/>
    <w:rsid w:val="00481157"/>
    <w:rsid w:val="0048328A"/>
    <w:rsid w:val="004868F6"/>
    <w:rsid w:val="00495CC6"/>
    <w:rsid w:val="00496626"/>
    <w:rsid w:val="004A1387"/>
    <w:rsid w:val="004A25E0"/>
    <w:rsid w:val="004A3071"/>
    <w:rsid w:val="004A6466"/>
    <w:rsid w:val="004A7302"/>
    <w:rsid w:val="004B26E7"/>
    <w:rsid w:val="004B42A3"/>
    <w:rsid w:val="004B6F7F"/>
    <w:rsid w:val="004C11B0"/>
    <w:rsid w:val="004C1CC8"/>
    <w:rsid w:val="004C2FDD"/>
    <w:rsid w:val="004C5321"/>
    <w:rsid w:val="004C5D56"/>
    <w:rsid w:val="004C63B4"/>
    <w:rsid w:val="004C790A"/>
    <w:rsid w:val="004D0E73"/>
    <w:rsid w:val="004D2589"/>
    <w:rsid w:val="004D2621"/>
    <w:rsid w:val="004D34A8"/>
    <w:rsid w:val="004D4387"/>
    <w:rsid w:val="004D628B"/>
    <w:rsid w:val="004D6409"/>
    <w:rsid w:val="004E024F"/>
    <w:rsid w:val="004E620C"/>
    <w:rsid w:val="004E7B30"/>
    <w:rsid w:val="004F16DE"/>
    <w:rsid w:val="0050415F"/>
    <w:rsid w:val="00512000"/>
    <w:rsid w:val="005150C3"/>
    <w:rsid w:val="00516014"/>
    <w:rsid w:val="005213BE"/>
    <w:rsid w:val="00522D84"/>
    <w:rsid w:val="00523412"/>
    <w:rsid w:val="005234FE"/>
    <w:rsid w:val="00524495"/>
    <w:rsid w:val="005253A5"/>
    <w:rsid w:val="00525DFC"/>
    <w:rsid w:val="00527134"/>
    <w:rsid w:val="00527BC9"/>
    <w:rsid w:val="00530B9F"/>
    <w:rsid w:val="00532887"/>
    <w:rsid w:val="00532A6C"/>
    <w:rsid w:val="00532ADC"/>
    <w:rsid w:val="00535AB2"/>
    <w:rsid w:val="00536A6C"/>
    <w:rsid w:val="00544140"/>
    <w:rsid w:val="005445E0"/>
    <w:rsid w:val="00551DF8"/>
    <w:rsid w:val="00553383"/>
    <w:rsid w:val="0056237C"/>
    <w:rsid w:val="0056377C"/>
    <w:rsid w:val="00565A17"/>
    <w:rsid w:val="00566CAE"/>
    <w:rsid w:val="0057442D"/>
    <w:rsid w:val="00582FF7"/>
    <w:rsid w:val="0058328A"/>
    <w:rsid w:val="00584268"/>
    <w:rsid w:val="00596C90"/>
    <w:rsid w:val="005A0C5C"/>
    <w:rsid w:val="005A188A"/>
    <w:rsid w:val="005A48A5"/>
    <w:rsid w:val="005A578A"/>
    <w:rsid w:val="005A5FCE"/>
    <w:rsid w:val="005B0473"/>
    <w:rsid w:val="005B0996"/>
    <w:rsid w:val="005B2D8D"/>
    <w:rsid w:val="005B6404"/>
    <w:rsid w:val="005B6955"/>
    <w:rsid w:val="005C3D4C"/>
    <w:rsid w:val="005C4F78"/>
    <w:rsid w:val="005C755D"/>
    <w:rsid w:val="005D1C7A"/>
    <w:rsid w:val="005D3A6A"/>
    <w:rsid w:val="005D3AD5"/>
    <w:rsid w:val="005E4161"/>
    <w:rsid w:val="005E741E"/>
    <w:rsid w:val="005F2820"/>
    <w:rsid w:val="005F4FA7"/>
    <w:rsid w:val="005F5654"/>
    <w:rsid w:val="005F6817"/>
    <w:rsid w:val="00603170"/>
    <w:rsid w:val="0060587D"/>
    <w:rsid w:val="00614B48"/>
    <w:rsid w:val="006153BB"/>
    <w:rsid w:val="006202DE"/>
    <w:rsid w:val="00621D16"/>
    <w:rsid w:val="0062228E"/>
    <w:rsid w:val="0062633E"/>
    <w:rsid w:val="00627CC8"/>
    <w:rsid w:val="0063468F"/>
    <w:rsid w:val="00635190"/>
    <w:rsid w:val="00640773"/>
    <w:rsid w:val="0064421C"/>
    <w:rsid w:val="006448D8"/>
    <w:rsid w:val="006460DC"/>
    <w:rsid w:val="006515F6"/>
    <w:rsid w:val="00652E58"/>
    <w:rsid w:val="006545C2"/>
    <w:rsid w:val="00655169"/>
    <w:rsid w:val="0065688E"/>
    <w:rsid w:val="0065788F"/>
    <w:rsid w:val="00664528"/>
    <w:rsid w:val="00677203"/>
    <w:rsid w:val="00680E41"/>
    <w:rsid w:val="00684B14"/>
    <w:rsid w:val="00684E5D"/>
    <w:rsid w:val="00685392"/>
    <w:rsid w:val="0068764B"/>
    <w:rsid w:val="00690E8C"/>
    <w:rsid w:val="00693481"/>
    <w:rsid w:val="006961BE"/>
    <w:rsid w:val="006A3E26"/>
    <w:rsid w:val="006B0ECE"/>
    <w:rsid w:val="006B4143"/>
    <w:rsid w:val="006C0A84"/>
    <w:rsid w:val="006C13B8"/>
    <w:rsid w:val="006C5ACF"/>
    <w:rsid w:val="006D0430"/>
    <w:rsid w:val="006D500B"/>
    <w:rsid w:val="006D7F8D"/>
    <w:rsid w:val="006E5309"/>
    <w:rsid w:val="006F1AF5"/>
    <w:rsid w:val="006F5253"/>
    <w:rsid w:val="00700AEF"/>
    <w:rsid w:val="00703B34"/>
    <w:rsid w:val="00710197"/>
    <w:rsid w:val="0072401C"/>
    <w:rsid w:val="0073203A"/>
    <w:rsid w:val="007334BB"/>
    <w:rsid w:val="00747AB6"/>
    <w:rsid w:val="00752FBA"/>
    <w:rsid w:val="007559F0"/>
    <w:rsid w:val="00756DE7"/>
    <w:rsid w:val="00765453"/>
    <w:rsid w:val="0076775F"/>
    <w:rsid w:val="00771734"/>
    <w:rsid w:val="0077340E"/>
    <w:rsid w:val="00773689"/>
    <w:rsid w:val="007736B8"/>
    <w:rsid w:val="00774D6E"/>
    <w:rsid w:val="00784E77"/>
    <w:rsid w:val="00785EEA"/>
    <w:rsid w:val="00791E6B"/>
    <w:rsid w:val="0079236C"/>
    <w:rsid w:val="00793785"/>
    <w:rsid w:val="007937F9"/>
    <w:rsid w:val="00793929"/>
    <w:rsid w:val="00797AF9"/>
    <w:rsid w:val="007A0C4B"/>
    <w:rsid w:val="007A1E6C"/>
    <w:rsid w:val="007A77CF"/>
    <w:rsid w:val="007B03CA"/>
    <w:rsid w:val="007B4AC3"/>
    <w:rsid w:val="007B65C5"/>
    <w:rsid w:val="007C63A2"/>
    <w:rsid w:val="007C671E"/>
    <w:rsid w:val="007C6DD8"/>
    <w:rsid w:val="007D00BF"/>
    <w:rsid w:val="007D0DB6"/>
    <w:rsid w:val="007E1CAC"/>
    <w:rsid w:val="007E303F"/>
    <w:rsid w:val="007E3238"/>
    <w:rsid w:val="007E4274"/>
    <w:rsid w:val="007E4AE5"/>
    <w:rsid w:val="007E5772"/>
    <w:rsid w:val="007E6E34"/>
    <w:rsid w:val="007F18C6"/>
    <w:rsid w:val="007F1C65"/>
    <w:rsid w:val="008008B3"/>
    <w:rsid w:val="008015DD"/>
    <w:rsid w:val="00801EFA"/>
    <w:rsid w:val="008032EF"/>
    <w:rsid w:val="00805792"/>
    <w:rsid w:val="008059E0"/>
    <w:rsid w:val="00807C17"/>
    <w:rsid w:val="008120BD"/>
    <w:rsid w:val="00816176"/>
    <w:rsid w:val="008178A6"/>
    <w:rsid w:val="0082080A"/>
    <w:rsid w:val="00821638"/>
    <w:rsid w:val="0082571C"/>
    <w:rsid w:val="00833DD4"/>
    <w:rsid w:val="008344A6"/>
    <w:rsid w:val="00840369"/>
    <w:rsid w:val="008403AF"/>
    <w:rsid w:val="0084068A"/>
    <w:rsid w:val="008519E3"/>
    <w:rsid w:val="00852462"/>
    <w:rsid w:val="00854880"/>
    <w:rsid w:val="00854C4D"/>
    <w:rsid w:val="00856C9F"/>
    <w:rsid w:val="00860B34"/>
    <w:rsid w:val="00861077"/>
    <w:rsid w:val="00861645"/>
    <w:rsid w:val="00861F97"/>
    <w:rsid w:val="00862B6C"/>
    <w:rsid w:val="00871DA2"/>
    <w:rsid w:val="00874ACC"/>
    <w:rsid w:val="00893AEE"/>
    <w:rsid w:val="008A479F"/>
    <w:rsid w:val="008A5098"/>
    <w:rsid w:val="008B15BC"/>
    <w:rsid w:val="008B3C11"/>
    <w:rsid w:val="008B6DD7"/>
    <w:rsid w:val="008C1122"/>
    <w:rsid w:val="008C3C33"/>
    <w:rsid w:val="008C6B6F"/>
    <w:rsid w:val="008D05C1"/>
    <w:rsid w:val="008D072E"/>
    <w:rsid w:val="008D1A40"/>
    <w:rsid w:val="008D7384"/>
    <w:rsid w:val="008E18D8"/>
    <w:rsid w:val="008E2309"/>
    <w:rsid w:val="008E2CBD"/>
    <w:rsid w:val="008E774C"/>
    <w:rsid w:val="008E7E14"/>
    <w:rsid w:val="008F1709"/>
    <w:rsid w:val="008F17C2"/>
    <w:rsid w:val="008F3A3A"/>
    <w:rsid w:val="008F6923"/>
    <w:rsid w:val="008F6C70"/>
    <w:rsid w:val="008F78DD"/>
    <w:rsid w:val="00902B77"/>
    <w:rsid w:val="009054A7"/>
    <w:rsid w:val="00906568"/>
    <w:rsid w:val="0090680B"/>
    <w:rsid w:val="00914411"/>
    <w:rsid w:val="00916964"/>
    <w:rsid w:val="00927F0D"/>
    <w:rsid w:val="0093007C"/>
    <w:rsid w:val="00933087"/>
    <w:rsid w:val="0093778D"/>
    <w:rsid w:val="00940C25"/>
    <w:rsid w:val="00942773"/>
    <w:rsid w:val="0094363E"/>
    <w:rsid w:val="00944342"/>
    <w:rsid w:val="00944AEB"/>
    <w:rsid w:val="00950D3D"/>
    <w:rsid w:val="00951B80"/>
    <w:rsid w:val="00954A92"/>
    <w:rsid w:val="00957BAE"/>
    <w:rsid w:val="009612A7"/>
    <w:rsid w:val="00961423"/>
    <w:rsid w:val="00966B8B"/>
    <w:rsid w:val="0097149D"/>
    <w:rsid w:val="00981EA9"/>
    <w:rsid w:val="00982F0F"/>
    <w:rsid w:val="009860AF"/>
    <w:rsid w:val="009940D1"/>
    <w:rsid w:val="00995C20"/>
    <w:rsid w:val="009A1043"/>
    <w:rsid w:val="009A1675"/>
    <w:rsid w:val="009A337F"/>
    <w:rsid w:val="009A6EC1"/>
    <w:rsid w:val="009B43DB"/>
    <w:rsid w:val="009B73BB"/>
    <w:rsid w:val="009B78B9"/>
    <w:rsid w:val="009B7BF5"/>
    <w:rsid w:val="009C2760"/>
    <w:rsid w:val="009C31F0"/>
    <w:rsid w:val="009D1490"/>
    <w:rsid w:val="009D1C67"/>
    <w:rsid w:val="009D5033"/>
    <w:rsid w:val="009E2A4B"/>
    <w:rsid w:val="009E3081"/>
    <w:rsid w:val="009E3D5E"/>
    <w:rsid w:val="009E43C3"/>
    <w:rsid w:val="009E57F4"/>
    <w:rsid w:val="009E6125"/>
    <w:rsid w:val="00A02688"/>
    <w:rsid w:val="00A02AD8"/>
    <w:rsid w:val="00A02D17"/>
    <w:rsid w:val="00A050AE"/>
    <w:rsid w:val="00A05111"/>
    <w:rsid w:val="00A060F7"/>
    <w:rsid w:val="00A10575"/>
    <w:rsid w:val="00A12917"/>
    <w:rsid w:val="00A14F00"/>
    <w:rsid w:val="00A1578E"/>
    <w:rsid w:val="00A1589C"/>
    <w:rsid w:val="00A17213"/>
    <w:rsid w:val="00A17967"/>
    <w:rsid w:val="00A2182F"/>
    <w:rsid w:val="00A22263"/>
    <w:rsid w:val="00A23815"/>
    <w:rsid w:val="00A2593B"/>
    <w:rsid w:val="00A26F77"/>
    <w:rsid w:val="00A30F2F"/>
    <w:rsid w:val="00A32016"/>
    <w:rsid w:val="00A345D4"/>
    <w:rsid w:val="00A3671F"/>
    <w:rsid w:val="00A37E10"/>
    <w:rsid w:val="00A42C5A"/>
    <w:rsid w:val="00A45F58"/>
    <w:rsid w:val="00A46068"/>
    <w:rsid w:val="00A4685E"/>
    <w:rsid w:val="00A478B0"/>
    <w:rsid w:val="00A502F9"/>
    <w:rsid w:val="00A518E1"/>
    <w:rsid w:val="00A5290B"/>
    <w:rsid w:val="00A57CBF"/>
    <w:rsid w:val="00A61BE5"/>
    <w:rsid w:val="00A73BC1"/>
    <w:rsid w:val="00A7715A"/>
    <w:rsid w:val="00A77A8C"/>
    <w:rsid w:val="00A80C79"/>
    <w:rsid w:val="00A80CAB"/>
    <w:rsid w:val="00A855ED"/>
    <w:rsid w:val="00A859E1"/>
    <w:rsid w:val="00A87839"/>
    <w:rsid w:val="00A9088C"/>
    <w:rsid w:val="00A91939"/>
    <w:rsid w:val="00A91DB1"/>
    <w:rsid w:val="00A951F6"/>
    <w:rsid w:val="00A96023"/>
    <w:rsid w:val="00A96F8F"/>
    <w:rsid w:val="00AA1A6C"/>
    <w:rsid w:val="00AA35A2"/>
    <w:rsid w:val="00AA447D"/>
    <w:rsid w:val="00AA4AB6"/>
    <w:rsid w:val="00AA4FD3"/>
    <w:rsid w:val="00AA6BA4"/>
    <w:rsid w:val="00AB15E4"/>
    <w:rsid w:val="00AB6697"/>
    <w:rsid w:val="00AC0A6D"/>
    <w:rsid w:val="00AC16EC"/>
    <w:rsid w:val="00AC3338"/>
    <w:rsid w:val="00AC5E1A"/>
    <w:rsid w:val="00AD087D"/>
    <w:rsid w:val="00AD0E3E"/>
    <w:rsid w:val="00AD1537"/>
    <w:rsid w:val="00AD167E"/>
    <w:rsid w:val="00AD46F5"/>
    <w:rsid w:val="00AD5153"/>
    <w:rsid w:val="00AD72F4"/>
    <w:rsid w:val="00AD7FFD"/>
    <w:rsid w:val="00AE14B3"/>
    <w:rsid w:val="00AE45E8"/>
    <w:rsid w:val="00AE7670"/>
    <w:rsid w:val="00AF00B3"/>
    <w:rsid w:val="00AF0B3A"/>
    <w:rsid w:val="00AF308A"/>
    <w:rsid w:val="00AF44CB"/>
    <w:rsid w:val="00AF4EDE"/>
    <w:rsid w:val="00B0154D"/>
    <w:rsid w:val="00B02A3D"/>
    <w:rsid w:val="00B0570D"/>
    <w:rsid w:val="00B05AC9"/>
    <w:rsid w:val="00B1250D"/>
    <w:rsid w:val="00B12DDB"/>
    <w:rsid w:val="00B14B8B"/>
    <w:rsid w:val="00B16D8F"/>
    <w:rsid w:val="00B22598"/>
    <w:rsid w:val="00B24B40"/>
    <w:rsid w:val="00B276D6"/>
    <w:rsid w:val="00B3284E"/>
    <w:rsid w:val="00B36A15"/>
    <w:rsid w:val="00B4058A"/>
    <w:rsid w:val="00B46ABC"/>
    <w:rsid w:val="00B510CD"/>
    <w:rsid w:val="00B5127F"/>
    <w:rsid w:val="00B54586"/>
    <w:rsid w:val="00B555A0"/>
    <w:rsid w:val="00B561EB"/>
    <w:rsid w:val="00B56D47"/>
    <w:rsid w:val="00B61CED"/>
    <w:rsid w:val="00B70839"/>
    <w:rsid w:val="00B7398B"/>
    <w:rsid w:val="00B73F80"/>
    <w:rsid w:val="00B75E43"/>
    <w:rsid w:val="00B802DE"/>
    <w:rsid w:val="00B8171E"/>
    <w:rsid w:val="00B841CF"/>
    <w:rsid w:val="00B851FC"/>
    <w:rsid w:val="00B85D58"/>
    <w:rsid w:val="00B93A31"/>
    <w:rsid w:val="00B961E4"/>
    <w:rsid w:val="00B96E76"/>
    <w:rsid w:val="00B97BED"/>
    <w:rsid w:val="00BA1D62"/>
    <w:rsid w:val="00BA252E"/>
    <w:rsid w:val="00BA3235"/>
    <w:rsid w:val="00BA3B15"/>
    <w:rsid w:val="00BA4EF5"/>
    <w:rsid w:val="00BB092F"/>
    <w:rsid w:val="00BB2234"/>
    <w:rsid w:val="00BB4364"/>
    <w:rsid w:val="00BB6099"/>
    <w:rsid w:val="00BB6943"/>
    <w:rsid w:val="00BC03E0"/>
    <w:rsid w:val="00BC3611"/>
    <w:rsid w:val="00BC5B80"/>
    <w:rsid w:val="00BC6EE0"/>
    <w:rsid w:val="00BC7A47"/>
    <w:rsid w:val="00BD3071"/>
    <w:rsid w:val="00BD31A4"/>
    <w:rsid w:val="00BD3A39"/>
    <w:rsid w:val="00BE02ED"/>
    <w:rsid w:val="00BE0B9D"/>
    <w:rsid w:val="00BE13FF"/>
    <w:rsid w:val="00BE433C"/>
    <w:rsid w:val="00BE5E20"/>
    <w:rsid w:val="00BE7E34"/>
    <w:rsid w:val="00BF14A4"/>
    <w:rsid w:val="00BF17D5"/>
    <w:rsid w:val="00BF3739"/>
    <w:rsid w:val="00BF4661"/>
    <w:rsid w:val="00BF5540"/>
    <w:rsid w:val="00BF6571"/>
    <w:rsid w:val="00C02333"/>
    <w:rsid w:val="00C04EAA"/>
    <w:rsid w:val="00C07276"/>
    <w:rsid w:val="00C07EEE"/>
    <w:rsid w:val="00C100F1"/>
    <w:rsid w:val="00C12F5A"/>
    <w:rsid w:val="00C13636"/>
    <w:rsid w:val="00C22EE7"/>
    <w:rsid w:val="00C23AE6"/>
    <w:rsid w:val="00C27270"/>
    <w:rsid w:val="00C27591"/>
    <w:rsid w:val="00C30112"/>
    <w:rsid w:val="00C31510"/>
    <w:rsid w:val="00C40F0B"/>
    <w:rsid w:val="00C4369D"/>
    <w:rsid w:val="00C45BFC"/>
    <w:rsid w:val="00C45E34"/>
    <w:rsid w:val="00C4770C"/>
    <w:rsid w:val="00C50FDD"/>
    <w:rsid w:val="00C57ACE"/>
    <w:rsid w:val="00C60C9B"/>
    <w:rsid w:val="00C61790"/>
    <w:rsid w:val="00C625BC"/>
    <w:rsid w:val="00C6343C"/>
    <w:rsid w:val="00C64A5E"/>
    <w:rsid w:val="00C64E6C"/>
    <w:rsid w:val="00C65BB8"/>
    <w:rsid w:val="00C668DC"/>
    <w:rsid w:val="00C676B6"/>
    <w:rsid w:val="00C70319"/>
    <w:rsid w:val="00C7328C"/>
    <w:rsid w:val="00C74EEC"/>
    <w:rsid w:val="00C77D42"/>
    <w:rsid w:val="00C80A4F"/>
    <w:rsid w:val="00C82741"/>
    <w:rsid w:val="00C833BF"/>
    <w:rsid w:val="00C83D3F"/>
    <w:rsid w:val="00C84571"/>
    <w:rsid w:val="00C86EE4"/>
    <w:rsid w:val="00C870FF"/>
    <w:rsid w:val="00C91D08"/>
    <w:rsid w:val="00C922E2"/>
    <w:rsid w:val="00C92620"/>
    <w:rsid w:val="00C96D45"/>
    <w:rsid w:val="00C9794F"/>
    <w:rsid w:val="00CA110C"/>
    <w:rsid w:val="00CA1A82"/>
    <w:rsid w:val="00CA653C"/>
    <w:rsid w:val="00CA6B75"/>
    <w:rsid w:val="00CA764D"/>
    <w:rsid w:val="00CA7E04"/>
    <w:rsid w:val="00CB3ACE"/>
    <w:rsid w:val="00CB4F60"/>
    <w:rsid w:val="00CB65D5"/>
    <w:rsid w:val="00CB6D29"/>
    <w:rsid w:val="00CC3CFB"/>
    <w:rsid w:val="00CC75A5"/>
    <w:rsid w:val="00CD083A"/>
    <w:rsid w:val="00CD14BF"/>
    <w:rsid w:val="00CD1D1F"/>
    <w:rsid w:val="00CD2532"/>
    <w:rsid w:val="00CD2811"/>
    <w:rsid w:val="00CD32E4"/>
    <w:rsid w:val="00CD4800"/>
    <w:rsid w:val="00CD5ECC"/>
    <w:rsid w:val="00CD7B3A"/>
    <w:rsid w:val="00CE35EB"/>
    <w:rsid w:val="00CF09EC"/>
    <w:rsid w:val="00CF0A4A"/>
    <w:rsid w:val="00CF2E8E"/>
    <w:rsid w:val="00CF353B"/>
    <w:rsid w:val="00CF42E4"/>
    <w:rsid w:val="00CF48A7"/>
    <w:rsid w:val="00CF611D"/>
    <w:rsid w:val="00D0261E"/>
    <w:rsid w:val="00D0322E"/>
    <w:rsid w:val="00D03A17"/>
    <w:rsid w:val="00D06DC6"/>
    <w:rsid w:val="00D15B80"/>
    <w:rsid w:val="00D17FD1"/>
    <w:rsid w:val="00D32DF4"/>
    <w:rsid w:val="00D3352E"/>
    <w:rsid w:val="00D339E8"/>
    <w:rsid w:val="00D34B39"/>
    <w:rsid w:val="00D35F6C"/>
    <w:rsid w:val="00D436AE"/>
    <w:rsid w:val="00D43C51"/>
    <w:rsid w:val="00D43E8F"/>
    <w:rsid w:val="00D45B71"/>
    <w:rsid w:val="00D4776D"/>
    <w:rsid w:val="00D52B93"/>
    <w:rsid w:val="00D54DCF"/>
    <w:rsid w:val="00D61520"/>
    <w:rsid w:val="00D73789"/>
    <w:rsid w:val="00D74355"/>
    <w:rsid w:val="00D808E2"/>
    <w:rsid w:val="00D821A6"/>
    <w:rsid w:val="00D83240"/>
    <w:rsid w:val="00D86459"/>
    <w:rsid w:val="00D87D2C"/>
    <w:rsid w:val="00D921FA"/>
    <w:rsid w:val="00D9536D"/>
    <w:rsid w:val="00D9666F"/>
    <w:rsid w:val="00DA3E48"/>
    <w:rsid w:val="00DB11C7"/>
    <w:rsid w:val="00DB165E"/>
    <w:rsid w:val="00DB4536"/>
    <w:rsid w:val="00DB6985"/>
    <w:rsid w:val="00DC06C0"/>
    <w:rsid w:val="00DC23C3"/>
    <w:rsid w:val="00DC25D5"/>
    <w:rsid w:val="00DC45B1"/>
    <w:rsid w:val="00DC4790"/>
    <w:rsid w:val="00DC61F2"/>
    <w:rsid w:val="00DD258C"/>
    <w:rsid w:val="00DD25AF"/>
    <w:rsid w:val="00DD2AC6"/>
    <w:rsid w:val="00DD4D37"/>
    <w:rsid w:val="00DD56C4"/>
    <w:rsid w:val="00DE29EB"/>
    <w:rsid w:val="00DE3A1E"/>
    <w:rsid w:val="00DE3DB3"/>
    <w:rsid w:val="00DE526B"/>
    <w:rsid w:val="00E002EA"/>
    <w:rsid w:val="00E01AE6"/>
    <w:rsid w:val="00E026F7"/>
    <w:rsid w:val="00E034A0"/>
    <w:rsid w:val="00E04060"/>
    <w:rsid w:val="00E04CED"/>
    <w:rsid w:val="00E0582C"/>
    <w:rsid w:val="00E0646C"/>
    <w:rsid w:val="00E07120"/>
    <w:rsid w:val="00E0772E"/>
    <w:rsid w:val="00E17CA1"/>
    <w:rsid w:val="00E20F5E"/>
    <w:rsid w:val="00E21CE1"/>
    <w:rsid w:val="00E224D7"/>
    <w:rsid w:val="00E224DA"/>
    <w:rsid w:val="00E24308"/>
    <w:rsid w:val="00E32AAA"/>
    <w:rsid w:val="00E37FAA"/>
    <w:rsid w:val="00E40947"/>
    <w:rsid w:val="00E4119A"/>
    <w:rsid w:val="00E4166B"/>
    <w:rsid w:val="00E45D25"/>
    <w:rsid w:val="00E52156"/>
    <w:rsid w:val="00E52832"/>
    <w:rsid w:val="00E61C59"/>
    <w:rsid w:val="00E62498"/>
    <w:rsid w:val="00E7031E"/>
    <w:rsid w:val="00E70BA1"/>
    <w:rsid w:val="00E72C94"/>
    <w:rsid w:val="00E73E62"/>
    <w:rsid w:val="00E77521"/>
    <w:rsid w:val="00E80445"/>
    <w:rsid w:val="00E83585"/>
    <w:rsid w:val="00E83800"/>
    <w:rsid w:val="00E84307"/>
    <w:rsid w:val="00E856A7"/>
    <w:rsid w:val="00E85DAD"/>
    <w:rsid w:val="00E87A22"/>
    <w:rsid w:val="00E907DE"/>
    <w:rsid w:val="00E9688C"/>
    <w:rsid w:val="00EA22DD"/>
    <w:rsid w:val="00EA486F"/>
    <w:rsid w:val="00EA4AF2"/>
    <w:rsid w:val="00EB1EA1"/>
    <w:rsid w:val="00EB38EA"/>
    <w:rsid w:val="00EB50F6"/>
    <w:rsid w:val="00EC28DD"/>
    <w:rsid w:val="00EC5707"/>
    <w:rsid w:val="00EC6C10"/>
    <w:rsid w:val="00ED1F9D"/>
    <w:rsid w:val="00ED338F"/>
    <w:rsid w:val="00ED58E7"/>
    <w:rsid w:val="00ED6805"/>
    <w:rsid w:val="00ED6A6E"/>
    <w:rsid w:val="00EE150B"/>
    <w:rsid w:val="00EE1DD2"/>
    <w:rsid w:val="00EE5A86"/>
    <w:rsid w:val="00EF0000"/>
    <w:rsid w:val="00EF239D"/>
    <w:rsid w:val="00EF795F"/>
    <w:rsid w:val="00EF7B6B"/>
    <w:rsid w:val="00F00806"/>
    <w:rsid w:val="00F00CC8"/>
    <w:rsid w:val="00F03E3B"/>
    <w:rsid w:val="00F06A39"/>
    <w:rsid w:val="00F1201E"/>
    <w:rsid w:val="00F132A8"/>
    <w:rsid w:val="00F14941"/>
    <w:rsid w:val="00F14970"/>
    <w:rsid w:val="00F1685A"/>
    <w:rsid w:val="00F206B3"/>
    <w:rsid w:val="00F20A5E"/>
    <w:rsid w:val="00F2344E"/>
    <w:rsid w:val="00F24F60"/>
    <w:rsid w:val="00F3315C"/>
    <w:rsid w:val="00F35C48"/>
    <w:rsid w:val="00F42A15"/>
    <w:rsid w:val="00F43B84"/>
    <w:rsid w:val="00F44B8D"/>
    <w:rsid w:val="00F51E0A"/>
    <w:rsid w:val="00F57140"/>
    <w:rsid w:val="00F57161"/>
    <w:rsid w:val="00F62C0E"/>
    <w:rsid w:val="00F635EC"/>
    <w:rsid w:val="00F71382"/>
    <w:rsid w:val="00F7307C"/>
    <w:rsid w:val="00F73408"/>
    <w:rsid w:val="00F74A02"/>
    <w:rsid w:val="00F76141"/>
    <w:rsid w:val="00F81CF8"/>
    <w:rsid w:val="00F850BB"/>
    <w:rsid w:val="00F851BE"/>
    <w:rsid w:val="00F860E0"/>
    <w:rsid w:val="00F86788"/>
    <w:rsid w:val="00F906E6"/>
    <w:rsid w:val="00F94CF8"/>
    <w:rsid w:val="00F95F73"/>
    <w:rsid w:val="00FA1986"/>
    <w:rsid w:val="00FA6A5A"/>
    <w:rsid w:val="00FB39C1"/>
    <w:rsid w:val="00FB5633"/>
    <w:rsid w:val="00FB7C83"/>
    <w:rsid w:val="00FC2BE8"/>
    <w:rsid w:val="00FC3856"/>
    <w:rsid w:val="00FC38AB"/>
    <w:rsid w:val="00FD297D"/>
    <w:rsid w:val="00FE0434"/>
    <w:rsid w:val="00FE106E"/>
    <w:rsid w:val="00FE1519"/>
    <w:rsid w:val="00FE4623"/>
    <w:rsid w:val="00FE60A7"/>
    <w:rsid w:val="00FE7FDB"/>
    <w:rsid w:val="00FF3FEE"/>
    <w:rsid w:val="00FF42CF"/>
    <w:rsid w:val="00FF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1B822-2C69-46AD-A027-796456EE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20</cp:revision>
  <cp:lastPrinted>2016-07-14T18:32:00Z</cp:lastPrinted>
  <dcterms:created xsi:type="dcterms:W3CDTF">2016-07-14T18:33:00Z</dcterms:created>
  <dcterms:modified xsi:type="dcterms:W3CDTF">2016-07-21T16:21:00Z</dcterms:modified>
</cp:coreProperties>
</file>