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84" w:rsidRDefault="00DA3284" w:rsidP="00DA3284">
      <w:pPr>
        <w:spacing w:line="360" w:lineRule="auto"/>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2416175</wp:posOffset>
            </wp:positionH>
            <wp:positionV relativeFrom="paragraph">
              <wp:posOffset>-424180</wp:posOffset>
            </wp:positionV>
            <wp:extent cx="1263015" cy="920115"/>
            <wp:effectExtent l="19050" t="0" r="0" b="0"/>
            <wp:wrapSquare wrapText="bothSides"/>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263015" cy="920115"/>
                    </a:xfrm>
                    <a:prstGeom prst="rect">
                      <a:avLst/>
                    </a:prstGeom>
                    <a:noFill/>
                  </pic:spPr>
                </pic:pic>
              </a:graphicData>
            </a:graphic>
          </wp:anchor>
        </w:drawing>
      </w:r>
    </w:p>
    <w:p w:rsidR="00DA3284" w:rsidRDefault="00DA3284" w:rsidP="00DA3284">
      <w:pPr>
        <w:spacing w:line="360" w:lineRule="auto"/>
        <w:jc w:val="center"/>
      </w:pPr>
    </w:p>
    <w:p w:rsidR="00DA3284" w:rsidRDefault="00DA3284" w:rsidP="00DA3284">
      <w:pPr>
        <w:spacing w:after="0" w:line="360" w:lineRule="auto"/>
        <w:jc w:val="center"/>
        <w:rPr>
          <w:rFonts w:ascii="Algerian" w:hAnsi="Algerian" w:cs="Tahoma"/>
          <w:b/>
          <w:sz w:val="32"/>
          <w:szCs w:val="32"/>
        </w:rPr>
      </w:pPr>
      <w:r>
        <w:rPr>
          <w:rFonts w:ascii="Algerian" w:hAnsi="Algerian" w:cs="Tahoma"/>
          <w:b/>
          <w:sz w:val="32"/>
          <w:szCs w:val="32"/>
        </w:rPr>
        <w:t>MERU UNIVERSITY OF SCIENCE AND TECHNOLOGY</w:t>
      </w:r>
    </w:p>
    <w:p w:rsidR="00DA3284" w:rsidRDefault="00DA3284" w:rsidP="00DA3284">
      <w:pPr>
        <w:spacing w:after="0" w:line="360" w:lineRule="auto"/>
        <w:jc w:val="center"/>
        <w:rPr>
          <w:rFonts w:ascii="Cambria" w:hAnsi="Cambria"/>
          <w:b/>
          <w:sz w:val="20"/>
          <w:szCs w:val="20"/>
        </w:rPr>
      </w:pPr>
      <w:r>
        <w:rPr>
          <w:rFonts w:ascii="Cambria" w:hAnsi="Cambria"/>
          <w:b/>
          <w:sz w:val="20"/>
          <w:szCs w:val="20"/>
        </w:rPr>
        <w:t>P.O. Box 972-60200 – Meru-Kenya.</w:t>
      </w:r>
    </w:p>
    <w:p w:rsidR="00DA3284" w:rsidRDefault="00DA3284" w:rsidP="00DA3284">
      <w:pPr>
        <w:spacing w:after="0" w:line="360" w:lineRule="auto"/>
        <w:jc w:val="center"/>
        <w:rPr>
          <w:rFonts w:ascii="Cambria" w:hAnsi="Cambria"/>
          <w:b/>
          <w:sz w:val="20"/>
          <w:szCs w:val="20"/>
        </w:rPr>
      </w:pPr>
      <w:r>
        <w:rPr>
          <w:rFonts w:ascii="Cambria" w:hAnsi="Cambria"/>
          <w:b/>
          <w:sz w:val="20"/>
          <w:szCs w:val="20"/>
        </w:rPr>
        <w:t>Tel: 020-2069349, 061-2309217. 064-30320 Cell phone: +254 712524293, +254 789151411</w:t>
      </w:r>
    </w:p>
    <w:p w:rsidR="00DA3284" w:rsidRDefault="00DA3284" w:rsidP="00DA3284">
      <w:pPr>
        <w:spacing w:after="0" w:line="360" w:lineRule="auto"/>
        <w:jc w:val="center"/>
        <w:rPr>
          <w:rFonts w:ascii="Cambria" w:hAnsi="Cambria"/>
          <w:b/>
          <w:sz w:val="20"/>
          <w:szCs w:val="20"/>
        </w:rPr>
      </w:pPr>
      <w:r>
        <w:rPr>
          <w:rFonts w:ascii="Cambria" w:hAnsi="Cambria"/>
          <w:b/>
          <w:sz w:val="20"/>
          <w:szCs w:val="20"/>
        </w:rPr>
        <w:t>Fax: 064-30321</w:t>
      </w:r>
    </w:p>
    <w:p w:rsidR="00DA3284" w:rsidRDefault="00DA3284" w:rsidP="00DA3284">
      <w:pPr>
        <w:spacing w:after="0" w:line="360" w:lineRule="auto"/>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DA3284" w:rsidRDefault="009E1ABB" w:rsidP="00DA3284">
      <w:pPr>
        <w:spacing w:line="360" w:lineRule="auto"/>
        <w:jc w:val="center"/>
        <w:rPr>
          <w:rFonts w:ascii="Maiandra GD" w:hAnsi="Maiandra GD"/>
          <w:b/>
        </w:rPr>
      </w:pPr>
      <w:r w:rsidRPr="009E1ABB">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57216" o:connectortype="straight" strokeweight="2.5pt">
            <v:shadow color="#868686"/>
          </v:shape>
        </w:pict>
      </w:r>
    </w:p>
    <w:p w:rsidR="00DA3284" w:rsidRDefault="00DA3284" w:rsidP="00DA3284">
      <w:pPr>
        <w:spacing w:line="360" w:lineRule="auto"/>
        <w:jc w:val="center"/>
        <w:rPr>
          <w:rFonts w:ascii="Times New Roman" w:hAnsi="Times New Roman"/>
          <w:b/>
          <w:sz w:val="24"/>
          <w:szCs w:val="24"/>
        </w:rPr>
      </w:pPr>
      <w:r>
        <w:rPr>
          <w:rFonts w:ascii="Times New Roman" w:hAnsi="Times New Roman"/>
          <w:b/>
          <w:sz w:val="24"/>
          <w:szCs w:val="24"/>
        </w:rPr>
        <w:t>University Examinations 2015/2016</w:t>
      </w:r>
    </w:p>
    <w:p w:rsidR="00DA3284" w:rsidRDefault="00DA3284" w:rsidP="00DA3284">
      <w:pPr>
        <w:spacing w:line="360" w:lineRule="auto"/>
        <w:jc w:val="center"/>
        <w:rPr>
          <w:rFonts w:ascii="Times New Roman" w:hAnsi="Times New Roman"/>
          <w:sz w:val="24"/>
          <w:szCs w:val="24"/>
        </w:rPr>
      </w:pPr>
      <w:r>
        <w:rPr>
          <w:rFonts w:ascii="Times New Roman" w:hAnsi="Times New Roman"/>
          <w:sz w:val="24"/>
          <w:szCs w:val="24"/>
        </w:rPr>
        <w:t>FOURTH YEAR, FIRST SEMESTER EXAMINATION FOR THE DEGREE OF BACHELOR   OF COMMERCE</w:t>
      </w:r>
    </w:p>
    <w:p w:rsidR="00DA3284" w:rsidRDefault="00DA3284" w:rsidP="00DA3284">
      <w:pPr>
        <w:spacing w:line="360" w:lineRule="auto"/>
        <w:jc w:val="center"/>
        <w:rPr>
          <w:rFonts w:ascii="Times New Roman" w:hAnsi="Times New Roman"/>
          <w:b/>
          <w:sz w:val="24"/>
          <w:szCs w:val="24"/>
        </w:rPr>
      </w:pPr>
      <w:r>
        <w:rPr>
          <w:rFonts w:ascii="Times New Roman" w:hAnsi="Times New Roman"/>
          <w:b/>
          <w:sz w:val="24"/>
          <w:szCs w:val="24"/>
        </w:rPr>
        <w:t>BFC 3430 – PENSION FINANCE</w:t>
      </w:r>
    </w:p>
    <w:p w:rsidR="00DA3284" w:rsidRDefault="009E1ABB" w:rsidP="00DA3284">
      <w:pPr>
        <w:spacing w:line="360" w:lineRule="auto"/>
        <w:jc w:val="center"/>
        <w:rPr>
          <w:rFonts w:ascii="Times New Roman" w:hAnsi="Times New Roman"/>
          <w:b/>
          <w:sz w:val="24"/>
          <w:szCs w:val="24"/>
        </w:rPr>
      </w:pPr>
      <w:r w:rsidRPr="009E1ABB">
        <w:pict>
          <v:shape id="_x0000_s1027" type="#_x0000_t32" style="position:absolute;left:0;text-align:left;margin-left:-1in;margin-top:23.5pt;width:612.45pt;height:0;z-index:251658240" o:connectortype="straight"/>
        </w:pict>
      </w:r>
      <w:r w:rsidR="00DA3284">
        <w:rPr>
          <w:rFonts w:ascii="Times New Roman" w:hAnsi="Times New Roman"/>
          <w:b/>
          <w:sz w:val="24"/>
          <w:szCs w:val="24"/>
        </w:rPr>
        <w:t>DATE: AUGUST, 2016</w:t>
      </w:r>
      <w:r w:rsidR="00DA3284">
        <w:rPr>
          <w:rFonts w:ascii="Times New Roman" w:hAnsi="Times New Roman"/>
          <w:b/>
          <w:sz w:val="24"/>
          <w:szCs w:val="24"/>
        </w:rPr>
        <w:tab/>
      </w:r>
      <w:r w:rsidR="00DA3284">
        <w:rPr>
          <w:rFonts w:ascii="Times New Roman" w:hAnsi="Times New Roman"/>
          <w:b/>
          <w:sz w:val="24"/>
          <w:szCs w:val="24"/>
        </w:rPr>
        <w:tab/>
      </w:r>
      <w:r w:rsidR="00DA3284">
        <w:rPr>
          <w:rFonts w:ascii="Times New Roman" w:hAnsi="Times New Roman"/>
          <w:b/>
          <w:sz w:val="24"/>
          <w:szCs w:val="24"/>
        </w:rPr>
        <w:tab/>
      </w:r>
      <w:r w:rsidR="00DA3284">
        <w:rPr>
          <w:rFonts w:ascii="Times New Roman" w:hAnsi="Times New Roman"/>
          <w:b/>
          <w:sz w:val="24"/>
          <w:szCs w:val="24"/>
        </w:rPr>
        <w:tab/>
      </w:r>
      <w:r w:rsidR="00DA3284">
        <w:rPr>
          <w:rFonts w:ascii="Times New Roman" w:hAnsi="Times New Roman"/>
          <w:b/>
          <w:sz w:val="24"/>
          <w:szCs w:val="24"/>
        </w:rPr>
        <w:tab/>
      </w:r>
      <w:r w:rsidR="00DA3284">
        <w:rPr>
          <w:rFonts w:ascii="Times New Roman" w:hAnsi="Times New Roman"/>
          <w:b/>
          <w:sz w:val="24"/>
          <w:szCs w:val="24"/>
        </w:rPr>
        <w:tab/>
        <w:t xml:space="preserve">TIME: </w:t>
      </w:r>
      <m:oMath>
        <m:r>
          <m:rPr>
            <m:sty m:val="bi"/>
          </m:rPr>
          <w:rPr>
            <w:rFonts w:ascii="Cambria Math" w:hAnsi="Cambria Math"/>
            <w:sz w:val="24"/>
            <w:szCs w:val="24"/>
          </w:rPr>
          <m:t xml:space="preserve">2 </m:t>
        </m:r>
      </m:oMath>
      <w:r w:rsidR="00DA3284">
        <w:rPr>
          <w:rFonts w:ascii="Times New Roman" w:hAnsi="Times New Roman"/>
          <w:b/>
          <w:sz w:val="24"/>
          <w:szCs w:val="24"/>
        </w:rPr>
        <w:t>HOURS</w:t>
      </w:r>
    </w:p>
    <w:p w:rsidR="00DA3284" w:rsidRDefault="009E1ABB" w:rsidP="00DA3284">
      <w:pPr>
        <w:spacing w:line="360" w:lineRule="auto"/>
        <w:rPr>
          <w:rFonts w:ascii="Times New Roman" w:hAnsi="Times New Roman"/>
          <w:i/>
          <w:sz w:val="24"/>
          <w:szCs w:val="24"/>
        </w:rPr>
      </w:pPr>
      <w:r w:rsidRPr="009E1ABB">
        <w:pict>
          <v:shape id="_x0000_s1028" type="#_x0000_t32" style="position:absolute;margin-left:-1in;margin-top:21.35pt;width:612.45pt;height:0;z-index:251659264" o:connectortype="straight"/>
        </w:pict>
      </w:r>
      <w:r w:rsidR="00DA3284">
        <w:rPr>
          <w:rFonts w:ascii="Times New Roman" w:hAnsi="Times New Roman"/>
          <w:b/>
          <w:sz w:val="24"/>
          <w:szCs w:val="24"/>
        </w:rPr>
        <w:t xml:space="preserve">INSTRUCTIONS:  </w:t>
      </w:r>
      <w:r w:rsidR="00DA3284">
        <w:rPr>
          <w:rFonts w:ascii="Times New Roman" w:hAnsi="Times New Roman"/>
          <w:i/>
          <w:sz w:val="24"/>
          <w:szCs w:val="24"/>
        </w:rPr>
        <w:t>Answer question</w:t>
      </w:r>
      <w:r w:rsidR="00DA3284">
        <w:rPr>
          <w:rFonts w:ascii="Times New Roman" w:hAnsi="Times New Roman"/>
          <w:b/>
          <w:i/>
          <w:sz w:val="24"/>
          <w:szCs w:val="24"/>
        </w:rPr>
        <w:t xml:space="preserve"> one </w:t>
      </w:r>
      <w:r w:rsidR="00DA3284">
        <w:rPr>
          <w:rFonts w:ascii="Times New Roman" w:hAnsi="Times New Roman"/>
          <w:i/>
          <w:sz w:val="24"/>
          <w:szCs w:val="24"/>
        </w:rPr>
        <w:t xml:space="preserve">and any other </w:t>
      </w:r>
      <w:r w:rsidR="00DA3284">
        <w:rPr>
          <w:rFonts w:ascii="Times New Roman" w:hAnsi="Times New Roman"/>
          <w:b/>
          <w:i/>
          <w:sz w:val="24"/>
          <w:szCs w:val="24"/>
        </w:rPr>
        <w:t>two</w:t>
      </w:r>
      <w:r w:rsidR="00DA3284">
        <w:rPr>
          <w:rFonts w:ascii="Times New Roman" w:hAnsi="Times New Roman"/>
          <w:i/>
          <w:sz w:val="24"/>
          <w:szCs w:val="24"/>
        </w:rPr>
        <w:t xml:space="preserve"> questions  </w:t>
      </w:r>
    </w:p>
    <w:p w:rsidR="00DA3284" w:rsidRDefault="00DA3284" w:rsidP="00DA3284">
      <w:pPr>
        <w:spacing w:line="360" w:lineRule="auto"/>
        <w:rPr>
          <w:rFonts w:ascii="Times New Roman" w:hAnsi="Times New Roman"/>
          <w:b/>
          <w:sz w:val="24"/>
          <w:szCs w:val="24"/>
        </w:rPr>
      </w:pPr>
      <w:r>
        <w:rPr>
          <w:rFonts w:ascii="Times New Roman" w:hAnsi="Times New Roman"/>
          <w:b/>
          <w:sz w:val="24"/>
          <w:szCs w:val="24"/>
        </w:rPr>
        <w:t>QUESTION ONE (30 MARKS)</w:t>
      </w:r>
    </w:p>
    <w:p w:rsidR="00DA3284" w:rsidRDefault="00DA3284" w:rsidP="00DA3284">
      <w:pPr>
        <w:pStyle w:val="ListParagraph"/>
        <w:numPr>
          <w:ilvl w:val="0"/>
          <w:numId w:val="1"/>
        </w:numPr>
        <w:spacing w:line="360" w:lineRule="auto"/>
        <w:ind w:left="360"/>
        <w:rPr>
          <w:rFonts w:ascii="Times New Roman" w:hAnsi="Times New Roman"/>
          <w:sz w:val="24"/>
          <w:szCs w:val="24"/>
        </w:rPr>
      </w:pPr>
      <w:r>
        <w:rPr>
          <w:rFonts w:ascii="Times New Roman" w:hAnsi="Times New Roman"/>
          <w:sz w:val="24"/>
          <w:szCs w:val="24"/>
        </w:rPr>
        <w:t xml:space="preserve">  Explain the following terms as used in the pension industry:</w:t>
      </w:r>
    </w:p>
    <w:p w:rsidR="00DA3284" w:rsidRDefault="00DA3284" w:rsidP="00DA3284">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 xml:space="preserve"> Premature death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A3284" w:rsidRDefault="00DA3284" w:rsidP="00DA3284">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Trustee Deed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A3284" w:rsidRDefault="00DA3284" w:rsidP="00DA3284">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Vested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A3284" w:rsidRDefault="00DA3284" w:rsidP="00DA3284">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Universal health coverage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A3284" w:rsidRDefault="00DA3284" w:rsidP="00DA3284">
      <w:pPr>
        <w:pStyle w:val="ListParagraph"/>
        <w:numPr>
          <w:ilvl w:val="0"/>
          <w:numId w:val="13"/>
        </w:numPr>
        <w:spacing w:line="360" w:lineRule="auto"/>
        <w:rPr>
          <w:rFonts w:ascii="Times New Roman" w:hAnsi="Times New Roman"/>
          <w:sz w:val="24"/>
          <w:szCs w:val="24"/>
        </w:rPr>
      </w:pPr>
      <w:r>
        <w:rPr>
          <w:rFonts w:ascii="Times New Roman" w:hAnsi="Times New Roman"/>
          <w:sz w:val="24"/>
          <w:szCs w:val="24"/>
        </w:rPr>
        <w:t>Registered pension scheme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A3284" w:rsidRDefault="00DA3284" w:rsidP="00DA3284">
      <w:pPr>
        <w:pStyle w:val="ListParagraph"/>
        <w:numPr>
          <w:ilvl w:val="0"/>
          <w:numId w:val="1"/>
        </w:numPr>
        <w:spacing w:line="360" w:lineRule="auto"/>
        <w:ind w:left="360"/>
        <w:rPr>
          <w:rFonts w:ascii="Times New Roman" w:hAnsi="Times New Roman"/>
          <w:sz w:val="24"/>
          <w:szCs w:val="24"/>
        </w:rPr>
      </w:pPr>
      <w:r>
        <w:rPr>
          <w:rFonts w:ascii="Times New Roman" w:hAnsi="Times New Roman"/>
          <w:sz w:val="24"/>
          <w:szCs w:val="24"/>
        </w:rPr>
        <w:t>Despite numerous advantages of using corporate trustees, over 90% of Pension Schemes in Kenya use individual trustees.</w:t>
      </w:r>
    </w:p>
    <w:p w:rsidR="00DA3284" w:rsidRDefault="00DA3284" w:rsidP="00DA3284">
      <w:pPr>
        <w:pStyle w:val="ListParagraph"/>
        <w:spacing w:line="360" w:lineRule="auto"/>
        <w:ind w:left="360"/>
        <w:rPr>
          <w:rFonts w:ascii="Times New Roman" w:hAnsi="Times New Roman"/>
          <w:sz w:val="24"/>
          <w:szCs w:val="24"/>
        </w:rPr>
      </w:pPr>
      <w:r>
        <w:rPr>
          <w:rFonts w:ascii="Times New Roman" w:hAnsi="Times New Roman"/>
          <w:sz w:val="24"/>
          <w:szCs w:val="24"/>
        </w:rPr>
        <w:t>Required:</w:t>
      </w:r>
    </w:p>
    <w:p w:rsidR="00DA3284" w:rsidRDefault="00DA3284" w:rsidP="00DA3284">
      <w:pPr>
        <w:pStyle w:val="ListParagraph"/>
        <w:spacing w:line="360" w:lineRule="auto"/>
        <w:ind w:left="360"/>
        <w:rPr>
          <w:rFonts w:ascii="Times New Roman" w:hAnsi="Times New Roman"/>
          <w:sz w:val="24"/>
          <w:szCs w:val="24"/>
        </w:rPr>
      </w:pPr>
      <w:proofErr w:type="gramStart"/>
      <w:r>
        <w:rPr>
          <w:rFonts w:ascii="Times New Roman" w:hAnsi="Times New Roman"/>
          <w:sz w:val="24"/>
          <w:szCs w:val="24"/>
        </w:rPr>
        <w:t>Explain :</w:t>
      </w:r>
      <w:proofErr w:type="gramEnd"/>
    </w:p>
    <w:p w:rsidR="00DA3284" w:rsidRDefault="00DA3284" w:rsidP="00DA3284">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The advantages of using individual trustee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A3284" w:rsidRDefault="00DA3284" w:rsidP="00DA3284">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lastRenderedPageBreak/>
        <w:t>The disadvantages of using corporate trustee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A3284" w:rsidRDefault="00DA3284" w:rsidP="00DA3284">
      <w:pPr>
        <w:pStyle w:val="ListParagraph"/>
        <w:numPr>
          <w:ilvl w:val="0"/>
          <w:numId w:val="1"/>
        </w:numPr>
        <w:spacing w:line="360" w:lineRule="auto"/>
        <w:ind w:left="360"/>
        <w:rPr>
          <w:rFonts w:ascii="Times New Roman" w:hAnsi="Times New Roman"/>
          <w:sz w:val="24"/>
          <w:szCs w:val="24"/>
        </w:rPr>
      </w:pPr>
      <w:r>
        <w:rPr>
          <w:rFonts w:ascii="Times New Roman" w:hAnsi="Times New Roman"/>
          <w:sz w:val="24"/>
          <w:szCs w:val="24"/>
        </w:rPr>
        <w:t>State the responsibilities of the following professionals in the management of pension schemes:</w:t>
      </w:r>
    </w:p>
    <w:p w:rsidR="00DA3284" w:rsidRDefault="00DA3284" w:rsidP="00DA3284">
      <w:pPr>
        <w:pStyle w:val="ListParagraph"/>
        <w:numPr>
          <w:ilvl w:val="0"/>
          <w:numId w:val="15"/>
        </w:numPr>
        <w:spacing w:line="360" w:lineRule="auto"/>
        <w:ind w:left="1440" w:hanging="630"/>
        <w:rPr>
          <w:rFonts w:ascii="Times New Roman" w:hAnsi="Times New Roman"/>
          <w:sz w:val="24"/>
          <w:szCs w:val="24"/>
        </w:rPr>
      </w:pPr>
      <w:r>
        <w:rPr>
          <w:rFonts w:ascii="Times New Roman" w:hAnsi="Times New Roman"/>
          <w:sz w:val="24"/>
          <w:szCs w:val="24"/>
        </w:rPr>
        <w:t>Funds Administrator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A3284" w:rsidRDefault="00DA3284" w:rsidP="00DA3284">
      <w:pPr>
        <w:pStyle w:val="ListParagraph"/>
        <w:numPr>
          <w:ilvl w:val="0"/>
          <w:numId w:val="15"/>
        </w:numPr>
        <w:spacing w:line="360" w:lineRule="auto"/>
        <w:ind w:left="1440" w:hanging="630"/>
        <w:rPr>
          <w:rFonts w:ascii="Times New Roman" w:hAnsi="Times New Roman"/>
          <w:sz w:val="24"/>
          <w:szCs w:val="24"/>
        </w:rPr>
      </w:pPr>
      <w:r>
        <w:rPr>
          <w:rFonts w:ascii="Times New Roman" w:hAnsi="Times New Roman"/>
          <w:sz w:val="24"/>
          <w:szCs w:val="24"/>
        </w:rPr>
        <w:t>Funds custodian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A3284" w:rsidRPr="00DA3284" w:rsidRDefault="00DA3284" w:rsidP="00DA3284">
      <w:pPr>
        <w:rPr>
          <w:rFonts w:ascii="Times New Roman" w:hAnsi="Times New Roman"/>
          <w:b/>
          <w:sz w:val="24"/>
          <w:szCs w:val="24"/>
        </w:rPr>
      </w:pPr>
      <w:r w:rsidRPr="00DA3284">
        <w:rPr>
          <w:rFonts w:ascii="Times New Roman" w:hAnsi="Times New Roman"/>
          <w:b/>
          <w:sz w:val="24"/>
          <w:szCs w:val="24"/>
        </w:rPr>
        <w:t>QUESTION TWO (20 MARKS)</w:t>
      </w:r>
    </w:p>
    <w:p w:rsidR="00DA3284" w:rsidRDefault="00DA3284" w:rsidP="00DA3284">
      <w:pPr>
        <w:spacing w:line="360" w:lineRule="auto"/>
        <w:rPr>
          <w:rFonts w:ascii="Times New Roman" w:hAnsi="Times New Roman"/>
          <w:sz w:val="24"/>
          <w:szCs w:val="24"/>
        </w:rPr>
      </w:pPr>
      <w:r>
        <w:rPr>
          <w:rFonts w:ascii="Times New Roman" w:hAnsi="Times New Roman"/>
          <w:sz w:val="24"/>
          <w:szCs w:val="24"/>
        </w:rPr>
        <w:t xml:space="preserve">Old age is emerging as a global phenomenon. </w:t>
      </w:r>
      <w:r w:rsidR="002A403C">
        <w:rPr>
          <w:rFonts w:ascii="Times New Roman" w:hAnsi="Times New Roman"/>
          <w:sz w:val="24"/>
          <w:szCs w:val="24"/>
        </w:rPr>
        <w:t>Number</w:t>
      </w:r>
      <w:r>
        <w:rPr>
          <w:rFonts w:ascii="Times New Roman" w:hAnsi="Times New Roman"/>
          <w:sz w:val="24"/>
          <w:szCs w:val="24"/>
        </w:rPr>
        <w:t xml:space="preserve"> of persons who are old worldwide is estimated to be around 800 million today. This aging population is posing insurmountable challenges both for the developed as well as developing countries such as Kenya.</w:t>
      </w:r>
    </w:p>
    <w:p w:rsidR="00DA3284" w:rsidRDefault="00DA3284" w:rsidP="00DA3284">
      <w:pPr>
        <w:rPr>
          <w:rFonts w:ascii="Times New Roman" w:hAnsi="Times New Roman"/>
          <w:sz w:val="24"/>
          <w:szCs w:val="24"/>
        </w:rPr>
      </w:pPr>
      <w:r w:rsidRPr="00DA3284">
        <w:rPr>
          <w:rFonts w:ascii="Times New Roman" w:hAnsi="Times New Roman"/>
          <w:b/>
          <w:sz w:val="24"/>
          <w:szCs w:val="24"/>
        </w:rPr>
        <w:t>Required</w:t>
      </w:r>
      <w:r>
        <w:rPr>
          <w:rFonts w:ascii="Times New Roman" w:hAnsi="Times New Roman"/>
          <w:sz w:val="24"/>
          <w:szCs w:val="24"/>
        </w:rPr>
        <w:t>:</w:t>
      </w:r>
    </w:p>
    <w:p w:rsidR="00DA3284" w:rsidRDefault="00DA3284" w:rsidP="00DA3284">
      <w:pPr>
        <w:rPr>
          <w:rFonts w:ascii="Times New Roman" w:hAnsi="Times New Roman"/>
          <w:sz w:val="24"/>
          <w:szCs w:val="24"/>
        </w:rPr>
      </w:pPr>
      <w:r>
        <w:rPr>
          <w:rFonts w:ascii="Times New Roman" w:hAnsi="Times New Roman"/>
          <w:sz w:val="24"/>
          <w:szCs w:val="24"/>
        </w:rPr>
        <w:t>a)   Explain five problems associated with old age in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DA3284" w:rsidRDefault="00DA3284" w:rsidP="00DA3284">
      <w:pPr>
        <w:rPr>
          <w:rFonts w:ascii="Times New Roman" w:hAnsi="Times New Roman"/>
          <w:sz w:val="24"/>
          <w:szCs w:val="24"/>
        </w:rPr>
      </w:pPr>
      <w:r>
        <w:rPr>
          <w:rFonts w:ascii="Times New Roman" w:hAnsi="Times New Roman"/>
          <w:sz w:val="24"/>
          <w:szCs w:val="24"/>
        </w:rPr>
        <w:t>b)   Explain five solutions to old age problems.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DA3284" w:rsidRDefault="00DA3284" w:rsidP="00DA3284">
      <w:pPr>
        <w:rPr>
          <w:rFonts w:ascii="Times New Roman" w:hAnsi="Times New Roman"/>
          <w:sz w:val="24"/>
          <w:szCs w:val="24"/>
        </w:rPr>
      </w:pPr>
    </w:p>
    <w:p w:rsidR="00DA3284" w:rsidRDefault="00DA3284" w:rsidP="00DA3284">
      <w:pPr>
        <w:rPr>
          <w:rFonts w:ascii="Times New Roman" w:hAnsi="Times New Roman"/>
          <w:sz w:val="24"/>
          <w:szCs w:val="24"/>
        </w:rPr>
      </w:pPr>
      <w:r w:rsidRPr="00DA3284">
        <w:rPr>
          <w:rFonts w:ascii="Times New Roman" w:hAnsi="Times New Roman"/>
          <w:b/>
          <w:sz w:val="24"/>
          <w:szCs w:val="24"/>
        </w:rPr>
        <w:t>QUESTION THREE (20 MARKS)</w:t>
      </w:r>
    </w:p>
    <w:p w:rsidR="00DA3284" w:rsidRDefault="00DA3284" w:rsidP="00DA3284">
      <w:pPr>
        <w:pStyle w:val="ListParagraph"/>
        <w:numPr>
          <w:ilvl w:val="0"/>
          <w:numId w:val="16"/>
        </w:numPr>
        <w:tabs>
          <w:tab w:val="left" w:pos="630"/>
        </w:tabs>
        <w:ind w:hanging="720"/>
        <w:rPr>
          <w:rFonts w:ascii="Times New Roman" w:hAnsi="Times New Roman"/>
          <w:sz w:val="24"/>
          <w:szCs w:val="24"/>
        </w:rPr>
      </w:pPr>
      <w:r>
        <w:rPr>
          <w:rFonts w:ascii="Times New Roman" w:hAnsi="Times New Roman"/>
          <w:sz w:val="24"/>
          <w:szCs w:val="24"/>
        </w:rPr>
        <w:t xml:space="preserve">The pension coverage of total </w:t>
      </w:r>
      <w:proofErr w:type="spellStart"/>
      <w:r>
        <w:rPr>
          <w:rFonts w:ascii="Times New Roman" w:hAnsi="Times New Roman"/>
          <w:sz w:val="24"/>
          <w:szCs w:val="24"/>
        </w:rPr>
        <w:t>labour</w:t>
      </w:r>
      <w:proofErr w:type="spellEnd"/>
      <w:r>
        <w:rPr>
          <w:rFonts w:ascii="Times New Roman" w:hAnsi="Times New Roman"/>
          <w:sz w:val="24"/>
          <w:szCs w:val="24"/>
        </w:rPr>
        <w:t xml:space="preserve"> force in some developed countries</w:t>
      </w:r>
      <w:r w:rsidR="00B57D85">
        <w:rPr>
          <w:rFonts w:ascii="Times New Roman" w:hAnsi="Times New Roman"/>
          <w:sz w:val="24"/>
          <w:szCs w:val="24"/>
        </w:rPr>
        <w:t xml:space="preserve"> such as USA and Japan is over 90% while the pension coverage in developing </w:t>
      </w:r>
      <w:proofErr w:type="gramStart"/>
      <w:r w:rsidR="00B57D85">
        <w:rPr>
          <w:rFonts w:ascii="Times New Roman" w:hAnsi="Times New Roman"/>
          <w:sz w:val="24"/>
          <w:szCs w:val="24"/>
        </w:rPr>
        <w:t>countries  such</w:t>
      </w:r>
      <w:proofErr w:type="gramEnd"/>
      <w:r w:rsidR="00B57D85">
        <w:rPr>
          <w:rFonts w:ascii="Times New Roman" w:hAnsi="Times New Roman"/>
          <w:sz w:val="24"/>
          <w:szCs w:val="24"/>
        </w:rPr>
        <w:t xml:space="preserve"> as Kenya is less than 10%.</w:t>
      </w:r>
    </w:p>
    <w:p w:rsidR="00B57D85" w:rsidRDefault="00B57D85" w:rsidP="00B57D85">
      <w:pPr>
        <w:pStyle w:val="ListParagraph"/>
        <w:tabs>
          <w:tab w:val="left" w:pos="630"/>
        </w:tabs>
        <w:rPr>
          <w:rFonts w:ascii="Times New Roman" w:hAnsi="Times New Roman"/>
          <w:sz w:val="24"/>
          <w:szCs w:val="24"/>
        </w:rPr>
      </w:pPr>
    </w:p>
    <w:p w:rsidR="00B57D85" w:rsidRPr="0060107E" w:rsidRDefault="00B57D85" w:rsidP="0060107E">
      <w:pPr>
        <w:pStyle w:val="ListParagraph"/>
        <w:tabs>
          <w:tab w:val="left" w:pos="630"/>
        </w:tabs>
        <w:spacing w:line="360" w:lineRule="auto"/>
        <w:rPr>
          <w:rFonts w:ascii="Times New Roman" w:hAnsi="Times New Roman"/>
          <w:b/>
          <w:sz w:val="24"/>
          <w:szCs w:val="24"/>
        </w:rPr>
      </w:pPr>
      <w:r w:rsidRPr="0060107E">
        <w:rPr>
          <w:rFonts w:ascii="Times New Roman" w:hAnsi="Times New Roman"/>
          <w:b/>
          <w:sz w:val="24"/>
          <w:szCs w:val="24"/>
        </w:rPr>
        <w:t>Required:</w:t>
      </w:r>
    </w:p>
    <w:p w:rsidR="00B57D85" w:rsidRDefault="00B57D85" w:rsidP="0060107E">
      <w:pPr>
        <w:pStyle w:val="ListParagraph"/>
        <w:tabs>
          <w:tab w:val="left" w:pos="630"/>
        </w:tabs>
        <w:spacing w:line="360" w:lineRule="auto"/>
        <w:rPr>
          <w:rFonts w:ascii="Times New Roman" w:hAnsi="Times New Roman"/>
          <w:sz w:val="24"/>
          <w:szCs w:val="24"/>
        </w:rPr>
      </w:pPr>
      <w:r>
        <w:rPr>
          <w:rFonts w:ascii="Times New Roman" w:hAnsi="Times New Roman"/>
          <w:sz w:val="24"/>
          <w:szCs w:val="24"/>
        </w:rPr>
        <w:t>Discuss the causes of the low pension coverage in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B57D85" w:rsidRDefault="00B57D85" w:rsidP="0060107E">
      <w:pPr>
        <w:pStyle w:val="ListParagraph"/>
        <w:numPr>
          <w:ilvl w:val="0"/>
          <w:numId w:val="16"/>
        </w:numPr>
        <w:tabs>
          <w:tab w:val="left" w:pos="630"/>
        </w:tabs>
        <w:spacing w:line="360" w:lineRule="auto"/>
        <w:ind w:hanging="720"/>
        <w:rPr>
          <w:rFonts w:ascii="Times New Roman" w:hAnsi="Times New Roman"/>
          <w:sz w:val="24"/>
          <w:szCs w:val="24"/>
        </w:rPr>
      </w:pPr>
      <w:r>
        <w:rPr>
          <w:rFonts w:ascii="Times New Roman" w:hAnsi="Times New Roman"/>
          <w:sz w:val="24"/>
          <w:szCs w:val="24"/>
        </w:rPr>
        <w:t>The pension industry</w:t>
      </w:r>
      <w:r w:rsidR="0060107E">
        <w:rPr>
          <w:rFonts w:ascii="Times New Roman" w:hAnsi="Times New Roman"/>
          <w:sz w:val="24"/>
          <w:szCs w:val="24"/>
        </w:rPr>
        <w:t xml:space="preserve"> worldwide is dogged by scandals. After a scandal, various countries enact laws and regulations to ensure that such a scandal does not recur. Kenya enacted the Retirement Benefits Act in 1997 and the Retirement Benefits Regulation in 2000 (and various amendments thereafter) to govern the entire management and administration of the pension industry in the country. The Act ensures that scandals similar to the Robert Maxwell Scandal and the Enron Scandal do not occur in Kenya.</w:t>
      </w:r>
    </w:p>
    <w:p w:rsidR="0060107E" w:rsidRDefault="0060107E" w:rsidP="0060107E">
      <w:pPr>
        <w:pStyle w:val="ListParagraph"/>
        <w:tabs>
          <w:tab w:val="left" w:pos="630"/>
        </w:tabs>
        <w:spacing w:line="360" w:lineRule="auto"/>
        <w:rPr>
          <w:rFonts w:ascii="Times New Roman" w:hAnsi="Times New Roman"/>
          <w:sz w:val="24"/>
          <w:szCs w:val="24"/>
        </w:rPr>
      </w:pPr>
      <w:r>
        <w:rPr>
          <w:rFonts w:ascii="Times New Roman" w:hAnsi="Times New Roman"/>
          <w:sz w:val="24"/>
          <w:szCs w:val="24"/>
        </w:rPr>
        <w:t>Required:</w:t>
      </w:r>
    </w:p>
    <w:p w:rsidR="0060107E" w:rsidRDefault="0060107E" w:rsidP="0060107E">
      <w:pPr>
        <w:pStyle w:val="ListParagraph"/>
        <w:numPr>
          <w:ilvl w:val="0"/>
          <w:numId w:val="17"/>
        </w:numPr>
        <w:tabs>
          <w:tab w:val="left" w:pos="630"/>
        </w:tabs>
        <w:spacing w:line="360" w:lineRule="auto"/>
        <w:rPr>
          <w:rFonts w:ascii="Times New Roman" w:hAnsi="Times New Roman"/>
          <w:sz w:val="24"/>
          <w:szCs w:val="24"/>
        </w:rPr>
      </w:pPr>
      <w:r>
        <w:rPr>
          <w:rFonts w:ascii="Times New Roman" w:hAnsi="Times New Roman"/>
          <w:sz w:val="24"/>
          <w:szCs w:val="24"/>
        </w:rPr>
        <w:t xml:space="preserve"> Describe the Maxwell Scandal and state how it affects the Kenya law.(5 Marks)</w:t>
      </w:r>
    </w:p>
    <w:p w:rsidR="0060107E" w:rsidRDefault="0060107E" w:rsidP="0060107E">
      <w:pPr>
        <w:pStyle w:val="ListParagraph"/>
        <w:numPr>
          <w:ilvl w:val="0"/>
          <w:numId w:val="17"/>
        </w:numPr>
        <w:tabs>
          <w:tab w:val="left" w:pos="630"/>
        </w:tabs>
        <w:spacing w:line="360" w:lineRule="auto"/>
        <w:rPr>
          <w:rFonts w:ascii="Times New Roman" w:hAnsi="Times New Roman"/>
          <w:sz w:val="24"/>
          <w:szCs w:val="24"/>
        </w:rPr>
      </w:pPr>
      <w:r>
        <w:rPr>
          <w:rFonts w:ascii="Times New Roman" w:hAnsi="Times New Roman"/>
          <w:sz w:val="24"/>
          <w:szCs w:val="24"/>
        </w:rPr>
        <w:t>Describe the Enron Scandal and state how it affects the Kenya law.</w:t>
      </w:r>
      <w:r>
        <w:rPr>
          <w:rFonts w:ascii="Times New Roman" w:hAnsi="Times New Roman"/>
          <w:sz w:val="24"/>
          <w:szCs w:val="24"/>
        </w:rPr>
        <w:tab/>
        <w:t xml:space="preserve"> (5 Marks)</w:t>
      </w:r>
    </w:p>
    <w:p w:rsidR="00F13106" w:rsidRPr="00F13106" w:rsidRDefault="00F13106" w:rsidP="00F13106">
      <w:pPr>
        <w:tabs>
          <w:tab w:val="left" w:pos="630"/>
        </w:tabs>
        <w:spacing w:line="360" w:lineRule="auto"/>
        <w:rPr>
          <w:rFonts w:ascii="Times New Roman" w:hAnsi="Times New Roman"/>
          <w:b/>
          <w:sz w:val="24"/>
          <w:szCs w:val="24"/>
        </w:rPr>
      </w:pPr>
      <w:r w:rsidRPr="00F13106">
        <w:rPr>
          <w:rFonts w:ascii="Times New Roman" w:hAnsi="Times New Roman"/>
          <w:b/>
          <w:sz w:val="24"/>
          <w:szCs w:val="24"/>
        </w:rPr>
        <w:lastRenderedPageBreak/>
        <w:t>QUESTION FOUR (20 MARKS)</w:t>
      </w:r>
    </w:p>
    <w:p w:rsidR="00F13106" w:rsidRDefault="00F13106" w:rsidP="00F13106">
      <w:pPr>
        <w:tabs>
          <w:tab w:val="left" w:pos="630"/>
        </w:tabs>
        <w:spacing w:line="360" w:lineRule="auto"/>
        <w:rPr>
          <w:rFonts w:ascii="Times New Roman" w:hAnsi="Times New Roman"/>
          <w:sz w:val="24"/>
          <w:szCs w:val="24"/>
        </w:rPr>
      </w:pPr>
      <w:r>
        <w:rPr>
          <w:rFonts w:ascii="Times New Roman" w:hAnsi="Times New Roman"/>
          <w:sz w:val="24"/>
          <w:szCs w:val="24"/>
        </w:rPr>
        <w:t xml:space="preserve">Miss </w:t>
      </w:r>
      <w:proofErr w:type="spellStart"/>
      <w:r>
        <w:rPr>
          <w:rFonts w:ascii="Times New Roman" w:hAnsi="Times New Roman"/>
          <w:sz w:val="24"/>
          <w:szCs w:val="24"/>
        </w:rPr>
        <w:t>Fatuma</w:t>
      </w:r>
      <w:proofErr w:type="spellEnd"/>
      <w:r>
        <w:rPr>
          <w:rFonts w:ascii="Times New Roman" w:hAnsi="Times New Roman"/>
          <w:sz w:val="24"/>
          <w:szCs w:val="24"/>
        </w:rPr>
        <w:t xml:space="preserve"> Ali is the Chief Legal Officer, </w:t>
      </w:r>
      <w:proofErr w:type="spellStart"/>
      <w:r>
        <w:rPr>
          <w:rFonts w:ascii="Times New Roman" w:hAnsi="Times New Roman"/>
          <w:sz w:val="24"/>
          <w:szCs w:val="24"/>
        </w:rPr>
        <w:t>Pwani</w:t>
      </w:r>
      <w:proofErr w:type="spellEnd"/>
      <w:r>
        <w:rPr>
          <w:rFonts w:ascii="Times New Roman" w:hAnsi="Times New Roman"/>
          <w:sz w:val="24"/>
          <w:szCs w:val="24"/>
        </w:rPr>
        <w:t xml:space="preserve"> University. The following information relate to her salary for month July, 2016.</w:t>
      </w:r>
    </w:p>
    <w:p w:rsidR="00F13106" w:rsidRDefault="00F13106"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was paid basic salary of sh. </w:t>
      </w:r>
      <w:proofErr w:type="gramStart"/>
      <w:r>
        <w:rPr>
          <w:rFonts w:ascii="Times New Roman" w:hAnsi="Times New Roman"/>
          <w:sz w:val="24"/>
          <w:szCs w:val="24"/>
        </w:rPr>
        <w:t>100,000 ,</w:t>
      </w:r>
      <w:proofErr w:type="gramEnd"/>
      <w:r>
        <w:rPr>
          <w:rFonts w:ascii="Times New Roman" w:hAnsi="Times New Roman"/>
          <w:sz w:val="24"/>
          <w:szCs w:val="24"/>
        </w:rPr>
        <w:t xml:space="preserve"> house allowance of sh. 50,000 and commuter allowance of sh.14,000.</w:t>
      </w:r>
    </w:p>
    <w:p w:rsidR="00F13106" w:rsidRDefault="00F13106"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contributed 10 percent of her basic salary to </w:t>
      </w:r>
      <w:proofErr w:type="spellStart"/>
      <w:r>
        <w:rPr>
          <w:rFonts w:ascii="Times New Roman" w:hAnsi="Times New Roman"/>
          <w:sz w:val="24"/>
          <w:szCs w:val="24"/>
        </w:rPr>
        <w:t>Pwani</w:t>
      </w:r>
      <w:proofErr w:type="spellEnd"/>
      <w:r>
        <w:rPr>
          <w:rFonts w:ascii="Times New Roman" w:hAnsi="Times New Roman"/>
          <w:sz w:val="24"/>
          <w:szCs w:val="24"/>
        </w:rPr>
        <w:t xml:space="preserve"> University Pension Scheme and the employer contributed 20 per cent.</w:t>
      </w:r>
    </w:p>
    <w:p w:rsidR="00F13106" w:rsidRDefault="00F13106"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had a life assurance policy with ICEA-Lion for which she contributed </w:t>
      </w:r>
      <w:proofErr w:type="spellStart"/>
      <w:r>
        <w:rPr>
          <w:rFonts w:ascii="Times New Roman" w:hAnsi="Times New Roman"/>
          <w:sz w:val="24"/>
          <w:szCs w:val="24"/>
        </w:rPr>
        <w:t>Kshs</w:t>
      </w:r>
      <w:proofErr w:type="spellEnd"/>
      <w:r>
        <w:rPr>
          <w:rFonts w:ascii="Times New Roman" w:hAnsi="Times New Roman"/>
          <w:sz w:val="24"/>
          <w:szCs w:val="24"/>
        </w:rPr>
        <w:t>. 6,000</w:t>
      </w:r>
    </w:p>
    <w:p w:rsidR="00F13106" w:rsidRDefault="00F13106"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had a mortgage loan from savings and Loan (KCB) which she took for purchase of residential house on which she repaid </w:t>
      </w:r>
      <w:proofErr w:type="spellStart"/>
      <w:r>
        <w:rPr>
          <w:rFonts w:ascii="Times New Roman" w:hAnsi="Times New Roman"/>
          <w:sz w:val="24"/>
          <w:szCs w:val="24"/>
        </w:rPr>
        <w:t>Kshs</w:t>
      </w:r>
      <w:proofErr w:type="spellEnd"/>
      <w:r>
        <w:rPr>
          <w:rFonts w:ascii="Times New Roman" w:hAnsi="Times New Roman"/>
          <w:sz w:val="24"/>
          <w:szCs w:val="24"/>
        </w:rPr>
        <w:t>. 25,000. The repayment was inclusive of interest of Kshs.15,000</w:t>
      </w:r>
    </w:p>
    <w:p w:rsidR="00F13106" w:rsidRDefault="00F13106"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contributed </w:t>
      </w:r>
      <w:proofErr w:type="spellStart"/>
      <w:r>
        <w:rPr>
          <w:rFonts w:ascii="Times New Roman" w:hAnsi="Times New Roman"/>
          <w:sz w:val="24"/>
          <w:szCs w:val="24"/>
        </w:rPr>
        <w:t>Kshs</w:t>
      </w:r>
      <w:proofErr w:type="spellEnd"/>
      <w:r>
        <w:rPr>
          <w:rFonts w:ascii="Times New Roman" w:hAnsi="Times New Roman"/>
          <w:sz w:val="24"/>
          <w:szCs w:val="24"/>
        </w:rPr>
        <w:t xml:space="preserve"> 8,000 to a registered Home Ownership Savings Plan</w:t>
      </w:r>
    </w:p>
    <w:p w:rsidR="007700BD" w:rsidRDefault="007700BD"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contributed </w:t>
      </w:r>
      <w:proofErr w:type="spellStart"/>
      <w:r>
        <w:rPr>
          <w:rFonts w:ascii="Times New Roman" w:hAnsi="Times New Roman"/>
          <w:sz w:val="24"/>
          <w:szCs w:val="24"/>
        </w:rPr>
        <w:t>Kshs</w:t>
      </w:r>
      <w:proofErr w:type="spellEnd"/>
      <w:r>
        <w:rPr>
          <w:rFonts w:ascii="Times New Roman" w:hAnsi="Times New Roman"/>
          <w:sz w:val="24"/>
          <w:szCs w:val="24"/>
        </w:rPr>
        <w:t xml:space="preserve">. 5,000 to </w:t>
      </w:r>
      <w:proofErr w:type="spellStart"/>
      <w:r>
        <w:rPr>
          <w:rFonts w:ascii="Times New Roman" w:hAnsi="Times New Roman"/>
          <w:sz w:val="24"/>
          <w:szCs w:val="24"/>
        </w:rPr>
        <w:t>Pwani</w:t>
      </w:r>
      <w:proofErr w:type="spellEnd"/>
      <w:r>
        <w:rPr>
          <w:rFonts w:ascii="Times New Roman" w:hAnsi="Times New Roman"/>
          <w:sz w:val="24"/>
          <w:szCs w:val="24"/>
        </w:rPr>
        <w:t xml:space="preserve"> University SACCO</w:t>
      </w:r>
    </w:p>
    <w:p w:rsidR="007700BD" w:rsidRDefault="007700BD" w:rsidP="00F13106">
      <w:pPr>
        <w:pStyle w:val="ListParagraph"/>
        <w:numPr>
          <w:ilvl w:val="0"/>
          <w:numId w:val="18"/>
        </w:numPr>
        <w:tabs>
          <w:tab w:val="left" w:pos="630"/>
        </w:tabs>
        <w:spacing w:line="360" w:lineRule="auto"/>
        <w:ind w:hanging="720"/>
        <w:rPr>
          <w:rFonts w:ascii="Times New Roman" w:hAnsi="Times New Roman"/>
          <w:sz w:val="24"/>
          <w:szCs w:val="24"/>
        </w:rPr>
      </w:pPr>
      <w:r>
        <w:rPr>
          <w:rFonts w:ascii="Times New Roman" w:hAnsi="Times New Roman"/>
          <w:sz w:val="24"/>
          <w:szCs w:val="24"/>
        </w:rPr>
        <w:t xml:space="preserve">She paid NHIF deductions of </w:t>
      </w:r>
      <w:proofErr w:type="spellStart"/>
      <w:r>
        <w:rPr>
          <w:rFonts w:ascii="Times New Roman" w:hAnsi="Times New Roman"/>
          <w:sz w:val="24"/>
          <w:szCs w:val="24"/>
        </w:rPr>
        <w:t>Kshs</w:t>
      </w:r>
      <w:proofErr w:type="spellEnd"/>
      <w:r>
        <w:rPr>
          <w:rFonts w:ascii="Times New Roman" w:hAnsi="Times New Roman"/>
          <w:sz w:val="24"/>
          <w:szCs w:val="24"/>
        </w:rPr>
        <w:t>. 1,700</w:t>
      </w:r>
    </w:p>
    <w:p w:rsidR="007700BD" w:rsidRPr="007700BD" w:rsidRDefault="007700BD" w:rsidP="007700BD">
      <w:pPr>
        <w:tabs>
          <w:tab w:val="left" w:pos="630"/>
        </w:tabs>
        <w:spacing w:line="360" w:lineRule="auto"/>
        <w:rPr>
          <w:rFonts w:ascii="Times New Roman" w:hAnsi="Times New Roman"/>
          <w:b/>
          <w:sz w:val="24"/>
          <w:szCs w:val="24"/>
        </w:rPr>
      </w:pPr>
      <w:r w:rsidRPr="007700BD">
        <w:rPr>
          <w:rFonts w:ascii="Times New Roman" w:hAnsi="Times New Roman"/>
          <w:b/>
          <w:sz w:val="24"/>
          <w:szCs w:val="24"/>
        </w:rPr>
        <w:t>Required:</w:t>
      </w:r>
    </w:p>
    <w:p w:rsidR="007700BD" w:rsidRDefault="007700BD" w:rsidP="007700BD">
      <w:pPr>
        <w:pStyle w:val="ListParagraph"/>
        <w:numPr>
          <w:ilvl w:val="0"/>
          <w:numId w:val="19"/>
        </w:numPr>
        <w:tabs>
          <w:tab w:val="left" w:pos="630"/>
        </w:tabs>
        <w:spacing w:line="360" w:lineRule="auto"/>
        <w:ind w:hanging="720"/>
        <w:rPr>
          <w:rFonts w:ascii="Times New Roman" w:hAnsi="Times New Roman"/>
          <w:sz w:val="24"/>
          <w:szCs w:val="24"/>
        </w:rPr>
      </w:pPr>
      <w:r>
        <w:rPr>
          <w:rFonts w:ascii="Times New Roman" w:hAnsi="Times New Roman"/>
          <w:sz w:val="24"/>
          <w:szCs w:val="24"/>
        </w:rPr>
        <w:t>Assuming that the pension scheme is registered compute her:</w:t>
      </w:r>
    </w:p>
    <w:p w:rsidR="007700BD" w:rsidRDefault="007700BD" w:rsidP="007700BD">
      <w:pPr>
        <w:pStyle w:val="ListParagraph"/>
        <w:numPr>
          <w:ilvl w:val="0"/>
          <w:numId w:val="20"/>
        </w:numPr>
        <w:tabs>
          <w:tab w:val="left" w:pos="630"/>
        </w:tabs>
        <w:spacing w:line="360" w:lineRule="auto"/>
        <w:rPr>
          <w:rFonts w:ascii="Times New Roman" w:hAnsi="Times New Roman"/>
          <w:sz w:val="24"/>
          <w:szCs w:val="24"/>
        </w:rPr>
      </w:pPr>
      <w:r>
        <w:rPr>
          <w:rFonts w:ascii="Times New Roman" w:hAnsi="Times New Roman"/>
          <w:sz w:val="24"/>
          <w:szCs w:val="24"/>
        </w:rPr>
        <w:t xml:space="preserve"> Gross pay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7700BD" w:rsidRDefault="007700BD" w:rsidP="007700BD">
      <w:pPr>
        <w:pStyle w:val="ListParagraph"/>
        <w:numPr>
          <w:ilvl w:val="0"/>
          <w:numId w:val="20"/>
        </w:numPr>
        <w:tabs>
          <w:tab w:val="left" w:pos="630"/>
        </w:tabs>
        <w:spacing w:line="360" w:lineRule="auto"/>
        <w:rPr>
          <w:rFonts w:ascii="Times New Roman" w:hAnsi="Times New Roman"/>
          <w:sz w:val="24"/>
          <w:szCs w:val="24"/>
        </w:rPr>
      </w:pPr>
      <w:r>
        <w:rPr>
          <w:rFonts w:ascii="Times New Roman" w:hAnsi="Times New Roman"/>
          <w:sz w:val="24"/>
          <w:szCs w:val="24"/>
        </w:rPr>
        <w:t>Taxable pay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7700BD" w:rsidRDefault="007700BD" w:rsidP="007700BD">
      <w:pPr>
        <w:pStyle w:val="ListParagraph"/>
        <w:numPr>
          <w:ilvl w:val="0"/>
          <w:numId w:val="20"/>
        </w:numPr>
        <w:tabs>
          <w:tab w:val="left" w:pos="630"/>
        </w:tabs>
        <w:spacing w:line="360" w:lineRule="auto"/>
        <w:rPr>
          <w:rFonts w:ascii="Times New Roman" w:hAnsi="Times New Roman"/>
          <w:sz w:val="24"/>
          <w:szCs w:val="24"/>
        </w:rPr>
      </w:pPr>
      <w:r>
        <w:rPr>
          <w:rFonts w:ascii="Times New Roman" w:hAnsi="Times New Roman"/>
          <w:sz w:val="24"/>
          <w:szCs w:val="24"/>
        </w:rPr>
        <w:t>Net Tax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700BD" w:rsidRPr="007700BD" w:rsidRDefault="007700BD" w:rsidP="007700BD">
      <w:pPr>
        <w:pStyle w:val="ListParagraph"/>
        <w:numPr>
          <w:ilvl w:val="0"/>
          <w:numId w:val="20"/>
        </w:numPr>
        <w:tabs>
          <w:tab w:val="left" w:pos="630"/>
        </w:tabs>
        <w:spacing w:line="360" w:lineRule="auto"/>
        <w:rPr>
          <w:rFonts w:ascii="Times New Roman" w:hAnsi="Times New Roman"/>
          <w:sz w:val="24"/>
          <w:szCs w:val="24"/>
        </w:rPr>
      </w:pPr>
      <w:r>
        <w:rPr>
          <w:rFonts w:ascii="Times New Roman" w:hAnsi="Times New Roman"/>
          <w:sz w:val="24"/>
          <w:szCs w:val="24"/>
        </w:rPr>
        <w:t>Net pay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700BD" w:rsidRDefault="007700BD" w:rsidP="007700BD">
      <w:pPr>
        <w:pStyle w:val="ListParagraph"/>
        <w:numPr>
          <w:ilvl w:val="0"/>
          <w:numId w:val="19"/>
        </w:numPr>
        <w:tabs>
          <w:tab w:val="left" w:pos="630"/>
        </w:tabs>
        <w:spacing w:line="360" w:lineRule="auto"/>
        <w:ind w:hanging="720"/>
        <w:rPr>
          <w:rFonts w:ascii="Times New Roman" w:hAnsi="Times New Roman"/>
          <w:sz w:val="24"/>
          <w:szCs w:val="24"/>
        </w:rPr>
      </w:pPr>
      <w:r>
        <w:rPr>
          <w:rFonts w:ascii="Times New Roman" w:hAnsi="Times New Roman"/>
          <w:sz w:val="24"/>
          <w:szCs w:val="24"/>
        </w:rPr>
        <w:t>Assuming that the pension scheme is not registered compute:</w:t>
      </w:r>
    </w:p>
    <w:p w:rsidR="007700BD" w:rsidRDefault="007700BD" w:rsidP="007700BD">
      <w:pPr>
        <w:pStyle w:val="ListParagraph"/>
        <w:numPr>
          <w:ilvl w:val="0"/>
          <w:numId w:val="21"/>
        </w:numPr>
        <w:tabs>
          <w:tab w:val="left" w:pos="630"/>
        </w:tabs>
        <w:spacing w:line="360" w:lineRule="auto"/>
        <w:rPr>
          <w:rFonts w:ascii="Times New Roman" w:hAnsi="Times New Roman"/>
          <w:sz w:val="24"/>
          <w:szCs w:val="24"/>
        </w:rPr>
      </w:pPr>
      <w:r>
        <w:rPr>
          <w:rFonts w:ascii="Times New Roman" w:hAnsi="Times New Roman"/>
          <w:sz w:val="24"/>
          <w:szCs w:val="24"/>
        </w:rPr>
        <w:t>Taxable pay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700BD" w:rsidRDefault="007700BD" w:rsidP="007700BD">
      <w:pPr>
        <w:pStyle w:val="ListParagraph"/>
        <w:numPr>
          <w:ilvl w:val="0"/>
          <w:numId w:val="21"/>
        </w:numPr>
        <w:tabs>
          <w:tab w:val="left" w:pos="630"/>
        </w:tabs>
        <w:spacing w:line="360" w:lineRule="auto"/>
        <w:rPr>
          <w:rFonts w:ascii="Times New Roman" w:hAnsi="Times New Roman"/>
          <w:sz w:val="24"/>
          <w:szCs w:val="24"/>
        </w:rPr>
      </w:pPr>
      <w:r>
        <w:rPr>
          <w:rFonts w:ascii="Times New Roman" w:hAnsi="Times New Roman"/>
          <w:sz w:val="24"/>
          <w:szCs w:val="24"/>
        </w:rPr>
        <w:t>Net Tax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 Marks)</w:t>
      </w:r>
    </w:p>
    <w:p w:rsidR="007700BD" w:rsidRDefault="007700BD" w:rsidP="007700BD">
      <w:pPr>
        <w:pStyle w:val="ListParagraph"/>
        <w:numPr>
          <w:ilvl w:val="0"/>
          <w:numId w:val="21"/>
        </w:numPr>
        <w:tabs>
          <w:tab w:val="left" w:pos="630"/>
        </w:tabs>
        <w:spacing w:line="360" w:lineRule="auto"/>
        <w:rPr>
          <w:rFonts w:ascii="Times New Roman" w:hAnsi="Times New Roman"/>
          <w:sz w:val="24"/>
          <w:szCs w:val="24"/>
        </w:rPr>
      </w:pPr>
      <w:r>
        <w:rPr>
          <w:rFonts w:ascii="Times New Roman" w:hAnsi="Times New Roman"/>
          <w:sz w:val="24"/>
          <w:szCs w:val="24"/>
        </w:rPr>
        <w:t>Net pay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7700BD" w:rsidRDefault="007700BD" w:rsidP="007700BD">
      <w:pPr>
        <w:tabs>
          <w:tab w:val="left" w:pos="630"/>
        </w:tabs>
        <w:spacing w:line="360" w:lineRule="auto"/>
        <w:rPr>
          <w:rFonts w:ascii="Times New Roman" w:hAnsi="Times New Roman"/>
          <w:b/>
          <w:sz w:val="24"/>
          <w:szCs w:val="24"/>
        </w:rPr>
      </w:pPr>
    </w:p>
    <w:p w:rsidR="007700BD" w:rsidRDefault="007700BD" w:rsidP="007700BD">
      <w:pPr>
        <w:tabs>
          <w:tab w:val="left" w:pos="630"/>
        </w:tabs>
        <w:spacing w:line="360" w:lineRule="auto"/>
        <w:rPr>
          <w:rFonts w:ascii="Times New Roman" w:hAnsi="Times New Roman"/>
          <w:b/>
          <w:sz w:val="24"/>
          <w:szCs w:val="24"/>
        </w:rPr>
      </w:pPr>
    </w:p>
    <w:p w:rsidR="007700BD" w:rsidRDefault="007700BD" w:rsidP="007700BD">
      <w:pPr>
        <w:tabs>
          <w:tab w:val="left" w:pos="630"/>
        </w:tabs>
        <w:spacing w:line="360" w:lineRule="auto"/>
        <w:rPr>
          <w:rFonts w:ascii="Times New Roman" w:hAnsi="Times New Roman"/>
          <w:b/>
          <w:sz w:val="24"/>
          <w:szCs w:val="24"/>
        </w:rPr>
      </w:pPr>
    </w:p>
    <w:p w:rsidR="007700BD" w:rsidRPr="007700BD" w:rsidRDefault="007700BD" w:rsidP="007700BD">
      <w:pPr>
        <w:tabs>
          <w:tab w:val="left" w:pos="630"/>
        </w:tabs>
        <w:spacing w:line="360" w:lineRule="auto"/>
        <w:rPr>
          <w:rFonts w:ascii="Times New Roman" w:hAnsi="Times New Roman"/>
          <w:b/>
          <w:sz w:val="24"/>
          <w:szCs w:val="24"/>
        </w:rPr>
      </w:pPr>
      <w:r w:rsidRPr="007700BD">
        <w:rPr>
          <w:rFonts w:ascii="Times New Roman" w:hAnsi="Times New Roman"/>
          <w:b/>
          <w:sz w:val="24"/>
          <w:szCs w:val="24"/>
        </w:rPr>
        <w:lastRenderedPageBreak/>
        <w:t>QUESTION FIVE (20 MARKS)</w:t>
      </w:r>
    </w:p>
    <w:p w:rsidR="007700BD" w:rsidRDefault="007700BD" w:rsidP="007700BD">
      <w:pPr>
        <w:pStyle w:val="ListParagraph"/>
        <w:numPr>
          <w:ilvl w:val="0"/>
          <w:numId w:val="22"/>
        </w:numPr>
        <w:tabs>
          <w:tab w:val="left" w:pos="630"/>
        </w:tabs>
        <w:spacing w:line="360" w:lineRule="auto"/>
        <w:ind w:left="540" w:hanging="540"/>
        <w:rPr>
          <w:rFonts w:ascii="Times New Roman" w:hAnsi="Times New Roman"/>
          <w:sz w:val="24"/>
          <w:szCs w:val="24"/>
        </w:rPr>
      </w:pPr>
      <w:r>
        <w:rPr>
          <w:rFonts w:ascii="Times New Roman" w:hAnsi="Times New Roman"/>
          <w:sz w:val="24"/>
          <w:szCs w:val="24"/>
        </w:rPr>
        <w:t xml:space="preserve">The permanent and pensionable employees of Kenya Power have the option of joining the Company’s Defined Benefit Scheme or the Defined Contribution Scheme. Emma </w:t>
      </w:r>
      <w:proofErr w:type="spellStart"/>
      <w:r>
        <w:rPr>
          <w:rFonts w:ascii="Times New Roman" w:hAnsi="Times New Roman"/>
          <w:sz w:val="24"/>
          <w:szCs w:val="24"/>
        </w:rPr>
        <w:t>Bosire</w:t>
      </w:r>
      <w:proofErr w:type="spellEnd"/>
      <w:r>
        <w:rPr>
          <w:rFonts w:ascii="Times New Roman" w:hAnsi="Times New Roman"/>
          <w:sz w:val="24"/>
          <w:szCs w:val="24"/>
        </w:rPr>
        <w:t xml:space="preserve"> is a new </w:t>
      </w:r>
      <w:proofErr w:type="gramStart"/>
      <w:r>
        <w:rPr>
          <w:rFonts w:ascii="Times New Roman" w:hAnsi="Times New Roman"/>
          <w:sz w:val="24"/>
          <w:szCs w:val="24"/>
        </w:rPr>
        <w:t>employee  and</w:t>
      </w:r>
      <w:proofErr w:type="gramEnd"/>
      <w:r>
        <w:rPr>
          <w:rFonts w:ascii="Times New Roman" w:hAnsi="Times New Roman"/>
          <w:sz w:val="24"/>
          <w:szCs w:val="24"/>
        </w:rPr>
        <w:t xml:space="preserve"> is not sure which scheme to join. She has approached you for advice.</w:t>
      </w:r>
    </w:p>
    <w:p w:rsidR="007700BD" w:rsidRPr="007700BD" w:rsidRDefault="007700BD" w:rsidP="007700BD">
      <w:pPr>
        <w:pStyle w:val="ListParagraph"/>
        <w:tabs>
          <w:tab w:val="left" w:pos="630"/>
        </w:tabs>
        <w:spacing w:line="360" w:lineRule="auto"/>
        <w:ind w:left="540"/>
        <w:rPr>
          <w:rFonts w:ascii="Times New Roman" w:hAnsi="Times New Roman"/>
          <w:b/>
          <w:sz w:val="24"/>
          <w:szCs w:val="24"/>
        </w:rPr>
      </w:pPr>
      <w:r w:rsidRPr="007700BD">
        <w:rPr>
          <w:rFonts w:ascii="Times New Roman" w:hAnsi="Times New Roman"/>
          <w:b/>
          <w:sz w:val="24"/>
          <w:szCs w:val="24"/>
        </w:rPr>
        <w:t>Required:</w:t>
      </w:r>
    </w:p>
    <w:p w:rsidR="007700BD" w:rsidRPr="007700BD" w:rsidRDefault="007700BD" w:rsidP="007700BD">
      <w:pPr>
        <w:pStyle w:val="ListParagraph"/>
        <w:tabs>
          <w:tab w:val="left" w:pos="630"/>
        </w:tabs>
        <w:spacing w:line="360" w:lineRule="auto"/>
        <w:ind w:left="540"/>
        <w:rPr>
          <w:rFonts w:ascii="Times New Roman" w:hAnsi="Times New Roman"/>
          <w:sz w:val="24"/>
          <w:szCs w:val="24"/>
        </w:rPr>
      </w:pPr>
      <w:r>
        <w:rPr>
          <w:rFonts w:ascii="Times New Roman" w:hAnsi="Times New Roman"/>
          <w:sz w:val="24"/>
          <w:szCs w:val="24"/>
        </w:rPr>
        <w:t>Explain to her five reasons why she should join the Defined Contribution Scheme as opposed to Defined Benefit Scheme.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7700BD" w:rsidRDefault="007700BD" w:rsidP="007700BD">
      <w:pPr>
        <w:pStyle w:val="ListParagraph"/>
        <w:numPr>
          <w:ilvl w:val="0"/>
          <w:numId w:val="22"/>
        </w:numPr>
        <w:tabs>
          <w:tab w:val="left" w:pos="630"/>
        </w:tabs>
        <w:spacing w:line="360" w:lineRule="auto"/>
        <w:ind w:left="540" w:hanging="540"/>
        <w:rPr>
          <w:rFonts w:ascii="Times New Roman" w:hAnsi="Times New Roman"/>
          <w:sz w:val="24"/>
          <w:szCs w:val="24"/>
        </w:rPr>
      </w:pPr>
      <w:r>
        <w:rPr>
          <w:rFonts w:ascii="Times New Roman" w:hAnsi="Times New Roman"/>
          <w:sz w:val="24"/>
          <w:szCs w:val="24"/>
        </w:rPr>
        <w:t>Personal risks are risks that directly affect an individual. The risk is not only a burden to the individual but to society as well.</w:t>
      </w:r>
    </w:p>
    <w:p w:rsidR="007700BD" w:rsidRPr="007700BD" w:rsidRDefault="007700BD" w:rsidP="007700BD">
      <w:pPr>
        <w:tabs>
          <w:tab w:val="left" w:pos="630"/>
        </w:tabs>
        <w:spacing w:line="360" w:lineRule="auto"/>
        <w:rPr>
          <w:rFonts w:ascii="Times New Roman" w:hAnsi="Times New Roman"/>
          <w:b/>
          <w:sz w:val="24"/>
          <w:szCs w:val="24"/>
        </w:rPr>
      </w:pPr>
      <w:r w:rsidRPr="007700BD">
        <w:rPr>
          <w:rFonts w:ascii="Times New Roman" w:hAnsi="Times New Roman"/>
          <w:b/>
          <w:sz w:val="24"/>
          <w:szCs w:val="24"/>
        </w:rPr>
        <w:t>Required:</w:t>
      </w:r>
    </w:p>
    <w:p w:rsidR="007700BD" w:rsidRPr="007700BD" w:rsidRDefault="007700BD" w:rsidP="007700BD">
      <w:pPr>
        <w:tabs>
          <w:tab w:val="left" w:pos="630"/>
        </w:tabs>
        <w:spacing w:line="360" w:lineRule="auto"/>
        <w:rPr>
          <w:rFonts w:ascii="Times New Roman" w:hAnsi="Times New Roman"/>
          <w:sz w:val="24"/>
          <w:szCs w:val="24"/>
        </w:rPr>
      </w:pPr>
      <w:r>
        <w:rPr>
          <w:rFonts w:ascii="Times New Roman" w:hAnsi="Times New Roman"/>
          <w:sz w:val="24"/>
          <w:szCs w:val="24"/>
        </w:rPr>
        <w:t>Discuss the various techniques of handling the risks.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60107E" w:rsidRPr="00E477EA" w:rsidRDefault="007700BD" w:rsidP="007700BD">
      <w:pPr>
        <w:pStyle w:val="ListParagraph"/>
        <w:tabs>
          <w:tab w:val="left" w:pos="630"/>
        </w:tabs>
        <w:spacing w:line="360" w:lineRule="auto"/>
        <w:ind w:left="90"/>
        <w:rPr>
          <w:rFonts w:ascii="Times New Roman" w:hAnsi="Times New Roman"/>
          <w:b/>
          <w:sz w:val="24"/>
          <w:szCs w:val="24"/>
        </w:rPr>
      </w:pPr>
      <w:r w:rsidRPr="00E477EA">
        <w:rPr>
          <w:rFonts w:ascii="Times New Roman" w:hAnsi="Times New Roman"/>
          <w:b/>
          <w:sz w:val="24"/>
          <w:szCs w:val="24"/>
        </w:rPr>
        <w:t>APPENDIX: INDIVIDUAL TAX TABLE</w:t>
      </w:r>
    </w:p>
    <w:tbl>
      <w:tblPr>
        <w:tblStyle w:val="TableGrid"/>
        <w:tblpPr w:leftFromText="180" w:rightFromText="180" w:vertAnchor="text" w:horzAnchor="page" w:tblpX="2300" w:tblpY="380"/>
        <w:tblW w:w="0" w:type="auto"/>
        <w:tblLook w:val="04A0"/>
      </w:tblPr>
      <w:tblGrid>
        <w:gridCol w:w="1188"/>
        <w:gridCol w:w="3670"/>
        <w:gridCol w:w="2497"/>
      </w:tblGrid>
      <w:tr w:rsidR="007700BD" w:rsidRPr="00E477EA" w:rsidTr="00E477EA">
        <w:trPr>
          <w:trHeight w:val="255"/>
        </w:trPr>
        <w:tc>
          <w:tcPr>
            <w:tcW w:w="1188" w:type="dxa"/>
          </w:tcPr>
          <w:p w:rsidR="007700BD" w:rsidRPr="00E477EA" w:rsidRDefault="007700BD" w:rsidP="007700BD">
            <w:pPr>
              <w:rPr>
                <w:rFonts w:ascii="Times New Roman" w:hAnsi="Times New Roman"/>
                <w:b/>
                <w:sz w:val="24"/>
                <w:szCs w:val="24"/>
              </w:rPr>
            </w:pPr>
          </w:p>
        </w:tc>
        <w:tc>
          <w:tcPr>
            <w:tcW w:w="3670" w:type="dxa"/>
          </w:tcPr>
          <w:p w:rsidR="007700BD" w:rsidRPr="00E477EA" w:rsidRDefault="00E477EA" w:rsidP="007700BD">
            <w:pPr>
              <w:rPr>
                <w:rFonts w:ascii="Times New Roman" w:hAnsi="Times New Roman"/>
                <w:b/>
                <w:sz w:val="24"/>
                <w:szCs w:val="24"/>
              </w:rPr>
            </w:pPr>
            <w:r w:rsidRPr="00E477EA">
              <w:rPr>
                <w:rFonts w:ascii="Times New Roman" w:hAnsi="Times New Roman"/>
                <w:b/>
                <w:sz w:val="24"/>
                <w:szCs w:val="24"/>
              </w:rPr>
              <w:t>Bands of Taxable Income (</w:t>
            </w:r>
            <w:proofErr w:type="spellStart"/>
            <w:r w:rsidRPr="00E477EA">
              <w:rPr>
                <w:rFonts w:ascii="Times New Roman" w:hAnsi="Times New Roman"/>
                <w:b/>
                <w:sz w:val="24"/>
                <w:szCs w:val="24"/>
              </w:rPr>
              <w:t>Kshs</w:t>
            </w:r>
            <w:proofErr w:type="spellEnd"/>
            <w:r w:rsidRPr="00E477EA">
              <w:rPr>
                <w:rFonts w:ascii="Times New Roman" w:hAnsi="Times New Roman"/>
                <w:b/>
                <w:sz w:val="24"/>
                <w:szCs w:val="24"/>
              </w:rPr>
              <w:t>)</w:t>
            </w:r>
          </w:p>
        </w:tc>
        <w:tc>
          <w:tcPr>
            <w:tcW w:w="2497" w:type="dxa"/>
          </w:tcPr>
          <w:p w:rsidR="007700BD" w:rsidRPr="00E477EA" w:rsidRDefault="00E477EA" w:rsidP="007700BD">
            <w:pPr>
              <w:rPr>
                <w:rFonts w:ascii="Times New Roman" w:hAnsi="Times New Roman"/>
                <w:b/>
                <w:sz w:val="24"/>
                <w:szCs w:val="24"/>
              </w:rPr>
            </w:pPr>
            <w:r w:rsidRPr="00E477EA">
              <w:rPr>
                <w:rFonts w:ascii="Times New Roman" w:hAnsi="Times New Roman"/>
                <w:b/>
                <w:sz w:val="24"/>
                <w:szCs w:val="24"/>
              </w:rPr>
              <w:t>Tax Rate on Band %</w:t>
            </w:r>
          </w:p>
        </w:tc>
      </w:tr>
      <w:tr w:rsidR="007700BD" w:rsidTr="00E477EA">
        <w:trPr>
          <w:trHeight w:val="255"/>
        </w:trPr>
        <w:tc>
          <w:tcPr>
            <w:tcW w:w="1188" w:type="dxa"/>
          </w:tcPr>
          <w:p w:rsidR="007700BD" w:rsidRDefault="00E477EA" w:rsidP="007700BD">
            <w:pPr>
              <w:rPr>
                <w:rFonts w:ascii="Times New Roman" w:hAnsi="Times New Roman"/>
                <w:sz w:val="24"/>
                <w:szCs w:val="24"/>
              </w:rPr>
            </w:pPr>
            <w:r>
              <w:rPr>
                <w:rFonts w:ascii="Times New Roman" w:hAnsi="Times New Roman"/>
                <w:sz w:val="24"/>
                <w:szCs w:val="24"/>
              </w:rPr>
              <w:t>First</w:t>
            </w:r>
          </w:p>
        </w:tc>
        <w:tc>
          <w:tcPr>
            <w:tcW w:w="3670" w:type="dxa"/>
          </w:tcPr>
          <w:p w:rsidR="007700BD" w:rsidRDefault="00E477EA" w:rsidP="00E477EA">
            <w:pPr>
              <w:jc w:val="center"/>
              <w:rPr>
                <w:rFonts w:ascii="Times New Roman" w:hAnsi="Times New Roman"/>
                <w:sz w:val="24"/>
                <w:szCs w:val="24"/>
              </w:rPr>
            </w:pPr>
            <w:r>
              <w:rPr>
                <w:rFonts w:ascii="Times New Roman" w:hAnsi="Times New Roman"/>
                <w:sz w:val="24"/>
                <w:szCs w:val="24"/>
              </w:rPr>
              <w:t>10,164</w:t>
            </w:r>
          </w:p>
        </w:tc>
        <w:tc>
          <w:tcPr>
            <w:tcW w:w="2497" w:type="dxa"/>
          </w:tcPr>
          <w:p w:rsidR="007700BD" w:rsidRDefault="00E477EA" w:rsidP="00E477EA">
            <w:pPr>
              <w:jc w:val="center"/>
              <w:rPr>
                <w:rFonts w:ascii="Times New Roman" w:hAnsi="Times New Roman"/>
                <w:sz w:val="24"/>
                <w:szCs w:val="24"/>
              </w:rPr>
            </w:pPr>
            <w:r>
              <w:rPr>
                <w:rFonts w:ascii="Times New Roman" w:hAnsi="Times New Roman"/>
                <w:sz w:val="24"/>
                <w:szCs w:val="24"/>
              </w:rPr>
              <w:t>10</w:t>
            </w:r>
          </w:p>
        </w:tc>
      </w:tr>
      <w:tr w:rsidR="007700BD" w:rsidTr="00E477EA">
        <w:trPr>
          <w:trHeight w:val="272"/>
        </w:trPr>
        <w:tc>
          <w:tcPr>
            <w:tcW w:w="1188" w:type="dxa"/>
          </w:tcPr>
          <w:p w:rsidR="007700BD" w:rsidRDefault="00E477EA" w:rsidP="007700BD">
            <w:pPr>
              <w:rPr>
                <w:rFonts w:ascii="Times New Roman" w:hAnsi="Times New Roman"/>
                <w:sz w:val="24"/>
                <w:szCs w:val="24"/>
              </w:rPr>
            </w:pPr>
            <w:r>
              <w:rPr>
                <w:rFonts w:ascii="Times New Roman" w:hAnsi="Times New Roman"/>
                <w:sz w:val="24"/>
                <w:szCs w:val="24"/>
              </w:rPr>
              <w:t>Next</w:t>
            </w:r>
          </w:p>
        </w:tc>
        <w:tc>
          <w:tcPr>
            <w:tcW w:w="3670" w:type="dxa"/>
          </w:tcPr>
          <w:p w:rsidR="007700BD" w:rsidRDefault="00E477EA" w:rsidP="00E477EA">
            <w:pPr>
              <w:jc w:val="center"/>
              <w:rPr>
                <w:rFonts w:ascii="Times New Roman" w:hAnsi="Times New Roman"/>
                <w:sz w:val="24"/>
                <w:szCs w:val="24"/>
              </w:rPr>
            </w:pPr>
            <w:r>
              <w:rPr>
                <w:rFonts w:ascii="Times New Roman" w:hAnsi="Times New Roman"/>
                <w:sz w:val="24"/>
                <w:szCs w:val="24"/>
              </w:rPr>
              <w:t>9,576</w:t>
            </w:r>
          </w:p>
        </w:tc>
        <w:tc>
          <w:tcPr>
            <w:tcW w:w="2497" w:type="dxa"/>
          </w:tcPr>
          <w:p w:rsidR="007700BD" w:rsidRDefault="00E477EA" w:rsidP="00E477EA">
            <w:pPr>
              <w:jc w:val="center"/>
              <w:rPr>
                <w:rFonts w:ascii="Times New Roman" w:hAnsi="Times New Roman"/>
                <w:sz w:val="24"/>
                <w:szCs w:val="24"/>
              </w:rPr>
            </w:pPr>
            <w:r>
              <w:rPr>
                <w:rFonts w:ascii="Times New Roman" w:hAnsi="Times New Roman"/>
                <w:sz w:val="24"/>
                <w:szCs w:val="24"/>
              </w:rPr>
              <w:t>15</w:t>
            </w:r>
          </w:p>
        </w:tc>
      </w:tr>
      <w:tr w:rsidR="007700BD" w:rsidTr="00E477EA">
        <w:trPr>
          <w:trHeight w:val="255"/>
        </w:trPr>
        <w:tc>
          <w:tcPr>
            <w:tcW w:w="1188" w:type="dxa"/>
          </w:tcPr>
          <w:p w:rsidR="007700BD" w:rsidRDefault="00E477EA" w:rsidP="007700BD">
            <w:pPr>
              <w:rPr>
                <w:rFonts w:ascii="Times New Roman" w:hAnsi="Times New Roman"/>
                <w:sz w:val="24"/>
                <w:szCs w:val="24"/>
              </w:rPr>
            </w:pPr>
            <w:r>
              <w:rPr>
                <w:rFonts w:ascii="Times New Roman" w:hAnsi="Times New Roman"/>
                <w:sz w:val="24"/>
                <w:szCs w:val="24"/>
              </w:rPr>
              <w:t>Next</w:t>
            </w:r>
          </w:p>
        </w:tc>
        <w:tc>
          <w:tcPr>
            <w:tcW w:w="3670" w:type="dxa"/>
          </w:tcPr>
          <w:p w:rsidR="007700BD" w:rsidRDefault="00E477EA" w:rsidP="00E477EA">
            <w:pPr>
              <w:jc w:val="center"/>
              <w:rPr>
                <w:rFonts w:ascii="Times New Roman" w:hAnsi="Times New Roman"/>
                <w:sz w:val="24"/>
                <w:szCs w:val="24"/>
              </w:rPr>
            </w:pPr>
            <w:r>
              <w:rPr>
                <w:rFonts w:ascii="Times New Roman" w:hAnsi="Times New Roman"/>
                <w:sz w:val="24"/>
                <w:szCs w:val="24"/>
              </w:rPr>
              <w:t>9,576</w:t>
            </w:r>
          </w:p>
        </w:tc>
        <w:tc>
          <w:tcPr>
            <w:tcW w:w="2497" w:type="dxa"/>
          </w:tcPr>
          <w:p w:rsidR="007700BD" w:rsidRDefault="00E477EA" w:rsidP="00E477EA">
            <w:pPr>
              <w:jc w:val="center"/>
              <w:rPr>
                <w:rFonts w:ascii="Times New Roman" w:hAnsi="Times New Roman"/>
                <w:sz w:val="24"/>
                <w:szCs w:val="24"/>
              </w:rPr>
            </w:pPr>
            <w:r>
              <w:rPr>
                <w:rFonts w:ascii="Times New Roman" w:hAnsi="Times New Roman"/>
                <w:sz w:val="24"/>
                <w:szCs w:val="24"/>
              </w:rPr>
              <w:t>20</w:t>
            </w:r>
          </w:p>
        </w:tc>
      </w:tr>
      <w:tr w:rsidR="007700BD" w:rsidTr="00E477EA">
        <w:trPr>
          <w:trHeight w:val="255"/>
        </w:trPr>
        <w:tc>
          <w:tcPr>
            <w:tcW w:w="1188" w:type="dxa"/>
          </w:tcPr>
          <w:p w:rsidR="007700BD" w:rsidRDefault="00E477EA" w:rsidP="007700BD">
            <w:pPr>
              <w:rPr>
                <w:rFonts w:ascii="Times New Roman" w:hAnsi="Times New Roman"/>
                <w:sz w:val="24"/>
                <w:szCs w:val="24"/>
              </w:rPr>
            </w:pPr>
            <w:r>
              <w:rPr>
                <w:rFonts w:ascii="Times New Roman" w:hAnsi="Times New Roman"/>
                <w:sz w:val="24"/>
                <w:szCs w:val="24"/>
              </w:rPr>
              <w:t>Next</w:t>
            </w:r>
          </w:p>
        </w:tc>
        <w:tc>
          <w:tcPr>
            <w:tcW w:w="3670" w:type="dxa"/>
          </w:tcPr>
          <w:p w:rsidR="007700BD" w:rsidRDefault="00E477EA" w:rsidP="00E477EA">
            <w:pPr>
              <w:jc w:val="center"/>
              <w:rPr>
                <w:rFonts w:ascii="Times New Roman" w:hAnsi="Times New Roman"/>
                <w:sz w:val="24"/>
                <w:szCs w:val="24"/>
              </w:rPr>
            </w:pPr>
            <w:r>
              <w:rPr>
                <w:rFonts w:ascii="Times New Roman" w:hAnsi="Times New Roman"/>
                <w:sz w:val="24"/>
                <w:szCs w:val="24"/>
              </w:rPr>
              <w:t>9,576</w:t>
            </w:r>
          </w:p>
        </w:tc>
        <w:tc>
          <w:tcPr>
            <w:tcW w:w="2497" w:type="dxa"/>
          </w:tcPr>
          <w:p w:rsidR="007700BD" w:rsidRDefault="00E477EA" w:rsidP="00E477EA">
            <w:pPr>
              <w:jc w:val="center"/>
              <w:rPr>
                <w:rFonts w:ascii="Times New Roman" w:hAnsi="Times New Roman"/>
                <w:sz w:val="24"/>
                <w:szCs w:val="24"/>
              </w:rPr>
            </w:pPr>
            <w:r>
              <w:rPr>
                <w:rFonts w:ascii="Times New Roman" w:hAnsi="Times New Roman"/>
                <w:sz w:val="24"/>
                <w:szCs w:val="24"/>
              </w:rPr>
              <w:t>25</w:t>
            </w:r>
          </w:p>
        </w:tc>
      </w:tr>
      <w:tr w:rsidR="007700BD" w:rsidTr="00E477EA">
        <w:trPr>
          <w:trHeight w:val="272"/>
        </w:trPr>
        <w:tc>
          <w:tcPr>
            <w:tcW w:w="1188" w:type="dxa"/>
          </w:tcPr>
          <w:p w:rsidR="007700BD" w:rsidRDefault="00E477EA" w:rsidP="007700BD">
            <w:pPr>
              <w:rPr>
                <w:rFonts w:ascii="Times New Roman" w:hAnsi="Times New Roman"/>
                <w:sz w:val="24"/>
                <w:szCs w:val="24"/>
              </w:rPr>
            </w:pPr>
            <w:r>
              <w:rPr>
                <w:rFonts w:ascii="Times New Roman" w:hAnsi="Times New Roman"/>
                <w:sz w:val="24"/>
                <w:szCs w:val="24"/>
              </w:rPr>
              <w:t>OVER</w:t>
            </w:r>
          </w:p>
        </w:tc>
        <w:tc>
          <w:tcPr>
            <w:tcW w:w="3670" w:type="dxa"/>
          </w:tcPr>
          <w:p w:rsidR="007700BD" w:rsidRDefault="00E477EA" w:rsidP="00E477EA">
            <w:pPr>
              <w:jc w:val="center"/>
              <w:rPr>
                <w:rFonts w:ascii="Times New Roman" w:hAnsi="Times New Roman"/>
                <w:sz w:val="24"/>
                <w:szCs w:val="24"/>
              </w:rPr>
            </w:pPr>
            <w:r>
              <w:rPr>
                <w:rFonts w:ascii="Times New Roman" w:hAnsi="Times New Roman"/>
                <w:sz w:val="24"/>
                <w:szCs w:val="24"/>
              </w:rPr>
              <w:t>38,892</w:t>
            </w:r>
          </w:p>
        </w:tc>
        <w:tc>
          <w:tcPr>
            <w:tcW w:w="2497" w:type="dxa"/>
          </w:tcPr>
          <w:p w:rsidR="007700BD" w:rsidRDefault="00E477EA" w:rsidP="00E477EA">
            <w:pPr>
              <w:jc w:val="center"/>
              <w:rPr>
                <w:rFonts w:ascii="Times New Roman" w:hAnsi="Times New Roman"/>
                <w:sz w:val="24"/>
                <w:szCs w:val="24"/>
              </w:rPr>
            </w:pPr>
            <w:r>
              <w:rPr>
                <w:rFonts w:ascii="Times New Roman" w:hAnsi="Times New Roman"/>
                <w:sz w:val="24"/>
                <w:szCs w:val="24"/>
              </w:rPr>
              <w:t>30</w:t>
            </w:r>
          </w:p>
        </w:tc>
      </w:tr>
    </w:tbl>
    <w:p w:rsidR="0060107E" w:rsidRPr="00DA3284" w:rsidRDefault="0060107E" w:rsidP="0060107E">
      <w:pPr>
        <w:pStyle w:val="ListParagraph"/>
        <w:tabs>
          <w:tab w:val="left" w:pos="630"/>
        </w:tabs>
        <w:rPr>
          <w:rFonts w:ascii="Times New Roman" w:hAnsi="Times New Roman"/>
          <w:sz w:val="24"/>
          <w:szCs w:val="24"/>
        </w:rPr>
      </w:pPr>
    </w:p>
    <w:p w:rsidR="00E477EA" w:rsidRDefault="00E477EA" w:rsidP="00DA3284">
      <w:pPr>
        <w:rPr>
          <w:rFonts w:ascii="Times New Roman" w:hAnsi="Times New Roman"/>
          <w:sz w:val="24"/>
          <w:szCs w:val="24"/>
        </w:rPr>
      </w:pPr>
    </w:p>
    <w:p w:rsidR="00E477EA" w:rsidRPr="00E477EA" w:rsidRDefault="00E477EA" w:rsidP="00E477EA">
      <w:pPr>
        <w:rPr>
          <w:rFonts w:ascii="Times New Roman" w:hAnsi="Times New Roman"/>
          <w:sz w:val="24"/>
          <w:szCs w:val="24"/>
        </w:rPr>
      </w:pPr>
    </w:p>
    <w:p w:rsidR="00E477EA" w:rsidRPr="00E477EA" w:rsidRDefault="00E477EA" w:rsidP="00E477EA">
      <w:pPr>
        <w:rPr>
          <w:rFonts w:ascii="Times New Roman" w:hAnsi="Times New Roman"/>
          <w:sz w:val="24"/>
          <w:szCs w:val="24"/>
        </w:rPr>
      </w:pPr>
    </w:p>
    <w:p w:rsidR="00E477EA" w:rsidRDefault="00E477EA" w:rsidP="00E477EA">
      <w:pPr>
        <w:rPr>
          <w:rFonts w:ascii="Times New Roman" w:hAnsi="Times New Roman"/>
          <w:sz w:val="24"/>
          <w:szCs w:val="24"/>
        </w:rPr>
      </w:pPr>
    </w:p>
    <w:p w:rsidR="00DA3284" w:rsidRDefault="00E477EA" w:rsidP="00E477EA">
      <w:pPr>
        <w:ind w:firstLine="720"/>
        <w:rPr>
          <w:rFonts w:ascii="Times New Roman" w:hAnsi="Times New Roman"/>
          <w:sz w:val="24"/>
          <w:szCs w:val="24"/>
        </w:rPr>
      </w:pPr>
      <w:r>
        <w:rPr>
          <w:rFonts w:ascii="Times New Roman" w:hAnsi="Times New Roman"/>
          <w:sz w:val="24"/>
          <w:szCs w:val="24"/>
        </w:rPr>
        <w:t>Insurance Relief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of premium</w:t>
      </w:r>
    </w:p>
    <w:p w:rsidR="00E477EA" w:rsidRPr="00E477EA" w:rsidRDefault="00E477EA" w:rsidP="00E477EA">
      <w:pPr>
        <w:ind w:firstLine="720"/>
        <w:rPr>
          <w:rFonts w:ascii="Times New Roman" w:hAnsi="Times New Roman"/>
          <w:sz w:val="24"/>
          <w:szCs w:val="24"/>
        </w:rPr>
      </w:pPr>
      <w:r>
        <w:rPr>
          <w:rFonts w:ascii="Times New Roman" w:hAnsi="Times New Roman"/>
          <w:sz w:val="24"/>
          <w:szCs w:val="24"/>
        </w:rPr>
        <w:t>Personal Relief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Kshs</w:t>
      </w:r>
      <w:proofErr w:type="spellEnd"/>
      <w:r>
        <w:rPr>
          <w:rFonts w:ascii="Times New Roman" w:hAnsi="Times New Roman"/>
          <w:sz w:val="24"/>
          <w:szCs w:val="24"/>
        </w:rPr>
        <w:t>. 1, 162 per month</w:t>
      </w:r>
    </w:p>
    <w:sectPr w:rsidR="00E477EA" w:rsidRPr="00E477EA" w:rsidSect="009F1FF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97" w:rsidRDefault="001E7397" w:rsidP="00DA3284">
      <w:pPr>
        <w:spacing w:after="0" w:line="240" w:lineRule="auto"/>
      </w:pPr>
      <w:r>
        <w:separator/>
      </w:r>
    </w:p>
  </w:endnote>
  <w:endnote w:type="continuationSeparator" w:id="0">
    <w:p w:rsidR="001E7397" w:rsidRDefault="001E7397" w:rsidP="00DA3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84" w:rsidRDefault="00DA3284" w:rsidP="00DA3284">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DA3284" w:rsidRDefault="00DA3284" w:rsidP="00DA3284">
    <w:pPr>
      <w:pStyle w:val="Footer"/>
      <w:pBdr>
        <w:top w:val="thinThickSmallGap" w:sz="24" w:space="1"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2A403C" w:rsidRPr="002A403C">
        <w:rPr>
          <w:rFonts w:asciiTheme="majorHAnsi" w:hAnsiTheme="majorHAnsi"/>
          <w:noProof/>
        </w:rPr>
        <w:t>2</w:t>
      </w:r>
    </w:fldSimple>
  </w:p>
  <w:p w:rsidR="00DA3284" w:rsidRDefault="00DA3284" w:rsidP="00DA3284">
    <w:pPr>
      <w:pStyle w:val="Footer"/>
    </w:pPr>
  </w:p>
  <w:p w:rsidR="00DA3284" w:rsidRPr="00DA3284" w:rsidRDefault="00DA3284" w:rsidP="00DA3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97" w:rsidRDefault="001E7397" w:rsidP="00DA3284">
      <w:pPr>
        <w:spacing w:after="0" w:line="240" w:lineRule="auto"/>
      </w:pPr>
      <w:r>
        <w:separator/>
      </w:r>
    </w:p>
  </w:footnote>
  <w:footnote w:type="continuationSeparator" w:id="0">
    <w:p w:rsidR="001E7397" w:rsidRDefault="001E7397" w:rsidP="00DA3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387"/>
    <w:multiLevelType w:val="hybridMultilevel"/>
    <w:tmpl w:val="8B0A83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A44ED4"/>
    <w:multiLevelType w:val="hybridMultilevel"/>
    <w:tmpl w:val="CC0C997A"/>
    <w:lvl w:ilvl="0" w:tplc="9B301F22">
      <w:start w:val="1"/>
      <w:numFmt w:val="low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nsid w:val="170561A7"/>
    <w:multiLevelType w:val="hybridMultilevel"/>
    <w:tmpl w:val="36642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A23A4D"/>
    <w:multiLevelType w:val="hybridMultilevel"/>
    <w:tmpl w:val="14F0A0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7D1D66"/>
    <w:multiLevelType w:val="hybridMultilevel"/>
    <w:tmpl w:val="28080FF6"/>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F87EFE"/>
    <w:multiLevelType w:val="hybridMultilevel"/>
    <w:tmpl w:val="667648A0"/>
    <w:lvl w:ilvl="0" w:tplc="9B301F22">
      <w:start w:val="1"/>
      <w:numFmt w:val="lowerRoman"/>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780AFC"/>
    <w:multiLevelType w:val="hybridMultilevel"/>
    <w:tmpl w:val="E252F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667D8"/>
    <w:multiLevelType w:val="hybridMultilevel"/>
    <w:tmpl w:val="41A012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5B3567"/>
    <w:multiLevelType w:val="hybridMultilevel"/>
    <w:tmpl w:val="CB5E5638"/>
    <w:lvl w:ilvl="0" w:tplc="9B301F22">
      <w:start w:val="1"/>
      <w:numFmt w:val="lowerRoman"/>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A0754F"/>
    <w:multiLevelType w:val="hybridMultilevel"/>
    <w:tmpl w:val="4020952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31429"/>
    <w:multiLevelType w:val="hybridMultilevel"/>
    <w:tmpl w:val="2362E4A6"/>
    <w:lvl w:ilvl="0" w:tplc="9B301F2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8B664E"/>
    <w:multiLevelType w:val="hybridMultilevel"/>
    <w:tmpl w:val="C5746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44709"/>
    <w:multiLevelType w:val="hybridMultilevel"/>
    <w:tmpl w:val="CF8CA62A"/>
    <w:lvl w:ilvl="0" w:tplc="9B301F22">
      <w:start w:val="1"/>
      <w:numFmt w:val="lowerRoman"/>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F61FA5"/>
    <w:multiLevelType w:val="hybridMultilevel"/>
    <w:tmpl w:val="9AF6645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B257332"/>
    <w:multiLevelType w:val="hybridMultilevel"/>
    <w:tmpl w:val="35D8FDCE"/>
    <w:lvl w:ilvl="0" w:tplc="9B301F2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ED7C1E"/>
    <w:multiLevelType w:val="hybridMultilevel"/>
    <w:tmpl w:val="543AB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C52497"/>
    <w:multiLevelType w:val="hybridMultilevel"/>
    <w:tmpl w:val="BF8629D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0802F1D"/>
    <w:multiLevelType w:val="hybridMultilevel"/>
    <w:tmpl w:val="58182CD8"/>
    <w:lvl w:ilvl="0" w:tplc="9B301F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E16DF"/>
    <w:multiLevelType w:val="hybridMultilevel"/>
    <w:tmpl w:val="1D7C968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B7F7879"/>
    <w:multiLevelType w:val="hybridMultilevel"/>
    <w:tmpl w:val="01D0DB44"/>
    <w:lvl w:ilvl="0" w:tplc="9B301F2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4"/>
  </w:num>
  <w:num w:numId="14">
    <w:abstractNumId w:val="10"/>
  </w:num>
  <w:num w:numId="15">
    <w:abstractNumId w:val="1"/>
  </w:num>
  <w:num w:numId="16">
    <w:abstractNumId w:val="6"/>
  </w:num>
  <w:num w:numId="17">
    <w:abstractNumId w:val="19"/>
  </w:num>
  <w:num w:numId="18">
    <w:abstractNumId w:val="15"/>
  </w:num>
  <w:num w:numId="19">
    <w:abstractNumId w:val="17"/>
  </w:num>
  <w:num w:numId="20">
    <w:abstractNumId w:val="2"/>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DA3284"/>
    <w:rsid w:val="001E7397"/>
    <w:rsid w:val="002A403C"/>
    <w:rsid w:val="0043164E"/>
    <w:rsid w:val="0060107E"/>
    <w:rsid w:val="007700BD"/>
    <w:rsid w:val="009E1ABB"/>
    <w:rsid w:val="009F1FF5"/>
    <w:rsid w:val="00B57D85"/>
    <w:rsid w:val="00DA3284"/>
    <w:rsid w:val="00E477EA"/>
    <w:rsid w:val="00F13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A3284"/>
    <w:rPr>
      <w:color w:val="0000FF"/>
      <w:u w:val="single"/>
    </w:rPr>
  </w:style>
  <w:style w:type="paragraph" w:styleId="ListParagraph">
    <w:name w:val="List Paragraph"/>
    <w:basedOn w:val="Normal"/>
    <w:uiPriority w:val="34"/>
    <w:qFormat/>
    <w:rsid w:val="00DA3284"/>
    <w:pPr>
      <w:ind w:left="720"/>
      <w:contextualSpacing/>
    </w:pPr>
  </w:style>
  <w:style w:type="table" w:styleId="TableGrid">
    <w:name w:val="Table Grid"/>
    <w:basedOn w:val="TableNormal"/>
    <w:uiPriority w:val="59"/>
    <w:rsid w:val="00DA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84"/>
    <w:rPr>
      <w:rFonts w:ascii="Tahoma" w:eastAsia="Calibri" w:hAnsi="Tahoma" w:cs="Tahoma"/>
      <w:sz w:val="16"/>
      <w:szCs w:val="16"/>
    </w:rPr>
  </w:style>
  <w:style w:type="paragraph" w:styleId="Header">
    <w:name w:val="header"/>
    <w:basedOn w:val="Normal"/>
    <w:link w:val="HeaderChar"/>
    <w:uiPriority w:val="99"/>
    <w:semiHidden/>
    <w:unhideWhenUsed/>
    <w:rsid w:val="00DA32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284"/>
    <w:rPr>
      <w:rFonts w:ascii="Calibri" w:eastAsia="Calibri" w:hAnsi="Calibri" w:cs="Times New Roman"/>
    </w:rPr>
  </w:style>
  <w:style w:type="paragraph" w:styleId="Footer">
    <w:name w:val="footer"/>
    <w:basedOn w:val="Normal"/>
    <w:link w:val="FooterChar"/>
    <w:uiPriority w:val="99"/>
    <w:unhideWhenUsed/>
    <w:rsid w:val="00DA3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8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52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5</cp:revision>
  <dcterms:created xsi:type="dcterms:W3CDTF">2016-07-15T12:33:00Z</dcterms:created>
  <dcterms:modified xsi:type="dcterms:W3CDTF">2016-07-20T13:29:00Z</dcterms:modified>
</cp:coreProperties>
</file>