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9D16AA"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5pt;margin-top:-27.5pt;width:78.1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r w:rsidR="00D76B5D">
        <w:rPr>
          <w:rFonts w:ascii="Algerian" w:hAnsi="Algerian" w:cs="Tahoma"/>
          <w:b/>
          <w:sz w:val="32"/>
          <w:szCs w:val="32"/>
        </w:rPr>
        <w:t>0</w: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9D16AA" w:rsidP="00137B44">
      <w:pPr>
        <w:spacing w:after="0" w:line="240" w:lineRule="auto"/>
        <w:jc w:val="center"/>
        <w:rPr>
          <w:rFonts w:ascii="Maiandra GD" w:hAnsi="Maiandra GD"/>
          <w:b/>
        </w:rPr>
      </w:pPr>
      <w:r w:rsidRPr="009D16AA">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F82D23">
        <w:rPr>
          <w:rFonts w:ascii="Times New Roman" w:hAnsi="Times New Roman"/>
          <w:b/>
          <w:sz w:val="24"/>
          <w:szCs w:val="24"/>
        </w:rPr>
        <w:t>5</w:t>
      </w:r>
      <w:r>
        <w:rPr>
          <w:rFonts w:ascii="Times New Roman" w:hAnsi="Times New Roman"/>
          <w:b/>
          <w:sz w:val="24"/>
          <w:szCs w:val="24"/>
        </w:rPr>
        <w:t>/201</w:t>
      </w:r>
      <w:r w:rsidR="00F82D23">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F82D23" w:rsidRDefault="002F5AD8" w:rsidP="001E1503">
      <w:pPr>
        <w:spacing w:after="0" w:line="240" w:lineRule="auto"/>
        <w:jc w:val="center"/>
        <w:rPr>
          <w:rFonts w:ascii="Times New Roman" w:hAnsi="Times New Roman"/>
          <w:sz w:val="24"/>
          <w:szCs w:val="24"/>
        </w:rPr>
      </w:pPr>
      <w:r>
        <w:rPr>
          <w:rFonts w:ascii="Times New Roman" w:hAnsi="Times New Roman"/>
          <w:sz w:val="24"/>
          <w:szCs w:val="24"/>
        </w:rPr>
        <w:t>FIRST</w:t>
      </w:r>
      <w:r w:rsidR="009E6EDE">
        <w:rPr>
          <w:rFonts w:ascii="Times New Roman" w:hAnsi="Times New Roman"/>
          <w:sz w:val="24"/>
          <w:szCs w:val="24"/>
        </w:rPr>
        <w:t xml:space="preserve"> YEAR </w:t>
      </w:r>
      <w:r w:rsidR="00453AA8">
        <w:rPr>
          <w:rFonts w:ascii="Times New Roman" w:hAnsi="Times New Roman"/>
          <w:sz w:val="24"/>
          <w:szCs w:val="24"/>
        </w:rPr>
        <w:t>SECOND</w:t>
      </w:r>
      <w:r w:rsidR="00DD258C">
        <w:rPr>
          <w:rFonts w:ascii="Times New Roman" w:hAnsi="Times New Roman"/>
          <w:sz w:val="24"/>
          <w:szCs w:val="24"/>
        </w:rPr>
        <w:t xml:space="preserve"> SEMESTER </w:t>
      </w:r>
      <w:r w:rsidR="00BB4364">
        <w:rPr>
          <w:rFonts w:ascii="Times New Roman" w:hAnsi="Times New Roman"/>
          <w:sz w:val="24"/>
          <w:szCs w:val="24"/>
        </w:rPr>
        <w:t xml:space="preserve">EXAMINATION FOR </w:t>
      </w:r>
      <w:r w:rsidR="00E856A7">
        <w:rPr>
          <w:rFonts w:ascii="Times New Roman" w:hAnsi="Times New Roman"/>
          <w:sz w:val="24"/>
          <w:szCs w:val="24"/>
        </w:rPr>
        <w:t xml:space="preserve">THE </w:t>
      </w:r>
      <w:r w:rsidR="00DD258C">
        <w:rPr>
          <w:rFonts w:ascii="Times New Roman" w:hAnsi="Times New Roman"/>
          <w:sz w:val="24"/>
          <w:szCs w:val="24"/>
        </w:rPr>
        <w:t xml:space="preserve">DEGREE </w:t>
      </w:r>
    </w:p>
    <w:p w:rsidR="00F82D23" w:rsidRDefault="00DD258C" w:rsidP="001E1503">
      <w:pPr>
        <w:spacing w:after="0" w:line="240" w:lineRule="auto"/>
        <w:jc w:val="center"/>
        <w:rPr>
          <w:rFonts w:ascii="Times New Roman" w:hAnsi="Times New Roman"/>
          <w:sz w:val="24"/>
          <w:szCs w:val="24"/>
        </w:rPr>
      </w:pPr>
      <w:r>
        <w:rPr>
          <w:rFonts w:ascii="Times New Roman" w:hAnsi="Times New Roman"/>
          <w:sz w:val="24"/>
          <w:szCs w:val="24"/>
        </w:rPr>
        <w:t xml:space="preserve">OF </w:t>
      </w:r>
    </w:p>
    <w:p w:rsidR="00C32CA0" w:rsidRDefault="002F5AD8" w:rsidP="00F82D23">
      <w:pPr>
        <w:spacing w:after="0" w:line="240" w:lineRule="auto"/>
        <w:jc w:val="center"/>
        <w:rPr>
          <w:rFonts w:ascii="Times New Roman" w:hAnsi="Times New Roman"/>
          <w:sz w:val="24"/>
          <w:szCs w:val="24"/>
        </w:rPr>
      </w:pPr>
      <w:r>
        <w:rPr>
          <w:rFonts w:ascii="Times New Roman" w:hAnsi="Times New Roman"/>
          <w:sz w:val="24"/>
          <w:szCs w:val="24"/>
        </w:rPr>
        <w:t xml:space="preserve"> </w:t>
      </w:r>
      <w:r w:rsidR="00C32CA0">
        <w:rPr>
          <w:rFonts w:ascii="Times New Roman" w:hAnsi="Times New Roman"/>
          <w:sz w:val="24"/>
          <w:szCs w:val="24"/>
        </w:rPr>
        <w:t xml:space="preserve">BACHELOR OF </w:t>
      </w:r>
      <w:r w:rsidR="00C432FB">
        <w:rPr>
          <w:rFonts w:ascii="Times New Roman" w:hAnsi="Times New Roman"/>
          <w:sz w:val="24"/>
          <w:szCs w:val="24"/>
        </w:rPr>
        <w:t>COMMERCE</w:t>
      </w:r>
    </w:p>
    <w:p w:rsidR="00AA039B" w:rsidRDefault="00AA039B" w:rsidP="00F82D23">
      <w:pPr>
        <w:spacing w:after="0" w:line="240" w:lineRule="auto"/>
        <w:jc w:val="center"/>
        <w:rPr>
          <w:rFonts w:ascii="Times New Roman" w:hAnsi="Times New Roman"/>
          <w:sz w:val="24"/>
          <w:szCs w:val="24"/>
        </w:rPr>
      </w:pPr>
      <w:r>
        <w:rPr>
          <w:rFonts w:ascii="Times New Roman" w:hAnsi="Times New Roman"/>
          <w:sz w:val="24"/>
          <w:szCs w:val="24"/>
        </w:rPr>
        <w:t>BACHELOR OF COOPERATIVE MANAGEMENT</w:t>
      </w:r>
    </w:p>
    <w:p w:rsidR="008F015E" w:rsidRDefault="008F015E" w:rsidP="00F82D23">
      <w:pPr>
        <w:spacing w:after="0" w:line="240" w:lineRule="auto"/>
        <w:jc w:val="center"/>
        <w:rPr>
          <w:rFonts w:ascii="Times New Roman" w:hAnsi="Times New Roman"/>
          <w:sz w:val="24"/>
          <w:szCs w:val="24"/>
        </w:rPr>
      </w:pPr>
      <w:r>
        <w:rPr>
          <w:rFonts w:ascii="Times New Roman" w:hAnsi="Times New Roman"/>
          <w:sz w:val="24"/>
          <w:szCs w:val="24"/>
        </w:rPr>
        <w:t>BACHELOR OF COOPERATIVE MANAGEMENT</w:t>
      </w:r>
    </w:p>
    <w:p w:rsidR="00C32CA0" w:rsidRDefault="009E6EDE" w:rsidP="00F82D23">
      <w:pPr>
        <w:spacing w:after="0" w:line="240" w:lineRule="auto"/>
        <w:jc w:val="center"/>
        <w:rPr>
          <w:rFonts w:ascii="Times New Roman" w:hAnsi="Times New Roman"/>
          <w:sz w:val="24"/>
          <w:szCs w:val="24"/>
        </w:rPr>
      </w:pPr>
      <w:r>
        <w:rPr>
          <w:rFonts w:ascii="Times New Roman" w:hAnsi="Times New Roman"/>
          <w:sz w:val="24"/>
          <w:szCs w:val="24"/>
        </w:rPr>
        <w:t xml:space="preserve">BACHELOR OF </w:t>
      </w:r>
      <w:r w:rsidR="00C432FB">
        <w:rPr>
          <w:rFonts w:ascii="Times New Roman" w:hAnsi="Times New Roman"/>
          <w:sz w:val="24"/>
          <w:szCs w:val="24"/>
        </w:rPr>
        <w:t xml:space="preserve">PURCHASING AND SUPPLIES MANAGEMENT </w:t>
      </w:r>
    </w:p>
    <w:p w:rsidR="00E856A7" w:rsidRDefault="00E856A7" w:rsidP="001E1503">
      <w:pPr>
        <w:spacing w:after="0" w:line="240" w:lineRule="auto"/>
        <w:jc w:val="center"/>
        <w:rPr>
          <w:rFonts w:ascii="Times New Roman" w:hAnsi="Times New Roman"/>
          <w:sz w:val="24"/>
          <w:szCs w:val="24"/>
        </w:rPr>
      </w:pPr>
    </w:p>
    <w:p w:rsidR="00137B44" w:rsidRDefault="002F5AD8" w:rsidP="002F5AD8">
      <w:pPr>
        <w:spacing w:after="0" w:line="240" w:lineRule="auto"/>
        <w:jc w:val="center"/>
        <w:rPr>
          <w:rFonts w:ascii="Times New Roman" w:hAnsi="Times New Roman"/>
          <w:b/>
          <w:sz w:val="24"/>
          <w:szCs w:val="24"/>
        </w:rPr>
      </w:pPr>
      <w:r>
        <w:rPr>
          <w:rFonts w:ascii="Times New Roman" w:hAnsi="Times New Roman"/>
          <w:b/>
          <w:sz w:val="24"/>
          <w:szCs w:val="24"/>
        </w:rPr>
        <w:t xml:space="preserve">BFC </w:t>
      </w:r>
      <w:r w:rsidR="00C432FB">
        <w:rPr>
          <w:rFonts w:ascii="Times New Roman" w:hAnsi="Times New Roman"/>
          <w:b/>
          <w:sz w:val="24"/>
          <w:szCs w:val="24"/>
        </w:rPr>
        <w:t>3175:  FINANCIAL ACCOUNTING II</w:t>
      </w:r>
    </w:p>
    <w:p w:rsidR="00137B44" w:rsidRDefault="009D16AA" w:rsidP="00137B44">
      <w:pPr>
        <w:rPr>
          <w:rFonts w:ascii="Times New Roman" w:hAnsi="Times New Roman"/>
          <w:b/>
          <w:sz w:val="24"/>
          <w:szCs w:val="24"/>
        </w:rPr>
      </w:pPr>
      <w:r w:rsidRPr="009D16AA">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DD258C">
        <w:rPr>
          <w:rFonts w:ascii="Times New Roman" w:hAnsi="Times New Roman"/>
          <w:b/>
          <w:sz w:val="24"/>
          <w:szCs w:val="24"/>
        </w:rPr>
        <w:t>APRIL</w:t>
      </w:r>
      <w:r w:rsidR="00884F99">
        <w:rPr>
          <w:rFonts w:ascii="Times New Roman" w:hAnsi="Times New Roman"/>
          <w:b/>
          <w:sz w:val="24"/>
          <w:szCs w:val="24"/>
        </w:rPr>
        <w:t xml:space="preserve"> 2016</w:t>
      </w:r>
      <w:r w:rsidR="00884F99">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w:t>
      </w:r>
      <w:r w:rsidR="00F82D23">
        <w:rPr>
          <w:rFonts w:ascii="Times New Roman" w:hAnsi="Times New Roman"/>
          <w:b/>
          <w:sz w:val="24"/>
          <w:szCs w:val="24"/>
        </w:rPr>
        <w:tab/>
      </w:r>
      <w:r w:rsidR="00F82D23">
        <w:rPr>
          <w:rFonts w:ascii="Times New Roman" w:hAnsi="Times New Roman"/>
          <w:b/>
          <w:sz w:val="24"/>
          <w:szCs w:val="24"/>
        </w:rPr>
        <w:tab/>
      </w:r>
      <w:r w:rsidR="00137B44">
        <w:rPr>
          <w:rFonts w:ascii="Times New Roman" w:hAnsi="Times New Roman"/>
          <w:b/>
          <w:sz w:val="24"/>
          <w:szCs w:val="24"/>
        </w:rPr>
        <w:t xml:space="preserve">TIME: </w:t>
      </w:r>
      <w:r w:rsidR="00453AA8">
        <w:rPr>
          <w:rFonts w:ascii="Times New Roman" w:hAnsi="Times New Roman"/>
          <w:b/>
          <w:sz w:val="24"/>
          <w:szCs w:val="24"/>
        </w:rPr>
        <w:t>2</w:t>
      </w:r>
      <w:r w:rsidR="00137B44">
        <w:rPr>
          <w:rFonts w:ascii="Times New Roman" w:hAnsi="Times New Roman"/>
          <w:b/>
          <w:sz w:val="24"/>
          <w:szCs w:val="24"/>
        </w:rPr>
        <w:t xml:space="preserve"> HOURS</w:t>
      </w:r>
    </w:p>
    <w:p w:rsidR="00137B44" w:rsidRDefault="009D16AA" w:rsidP="00453AA8">
      <w:pPr>
        <w:spacing w:after="0" w:line="240" w:lineRule="auto"/>
        <w:rPr>
          <w:rFonts w:ascii="Times New Roman" w:hAnsi="Times New Roman"/>
          <w:i/>
          <w:sz w:val="24"/>
          <w:szCs w:val="24"/>
        </w:rPr>
      </w:pPr>
      <w:r w:rsidRPr="009D16AA">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137B44">
        <w:rPr>
          <w:rFonts w:ascii="Times New Roman" w:hAnsi="Times New Roman"/>
          <w:b/>
          <w:i/>
          <w:sz w:val="24"/>
          <w:szCs w:val="24"/>
        </w:rPr>
        <w:t>two</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453AA8" w:rsidRPr="00453AA8" w:rsidRDefault="00453AA8" w:rsidP="00453AA8">
      <w:pPr>
        <w:spacing w:after="0" w:line="240" w:lineRule="auto"/>
        <w:rPr>
          <w:rFonts w:ascii="Times New Roman" w:hAnsi="Times New Roman"/>
          <w:i/>
          <w:sz w:val="24"/>
          <w:szCs w:val="24"/>
        </w:rPr>
      </w:pPr>
    </w:p>
    <w:p w:rsidR="00137B44" w:rsidRDefault="000A7B30" w:rsidP="00A313DC">
      <w:p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QUESTION </w:t>
      </w:r>
      <w:r w:rsidR="00ED14F0">
        <w:rPr>
          <w:rFonts w:ascii="Times New Roman" w:hAnsi="Times New Roman" w:cs="Times New Roman"/>
          <w:b/>
          <w:sz w:val="24"/>
          <w:szCs w:val="24"/>
        </w:rPr>
        <w:t xml:space="preserve">ONE </w:t>
      </w:r>
      <w:r w:rsidR="00ED14F0" w:rsidRPr="003B5C9A">
        <w:rPr>
          <w:rFonts w:ascii="Times New Roman" w:hAnsi="Times New Roman" w:cs="Times New Roman"/>
          <w:b/>
          <w:sz w:val="24"/>
          <w:szCs w:val="24"/>
        </w:rPr>
        <w:t>(</w:t>
      </w:r>
      <w:r w:rsidR="0058328A" w:rsidRPr="003B5C9A">
        <w:rPr>
          <w:rFonts w:ascii="Times New Roman" w:hAnsi="Times New Roman" w:cs="Times New Roman"/>
          <w:b/>
          <w:sz w:val="24"/>
          <w:szCs w:val="24"/>
        </w:rPr>
        <w:t>30 MARKS)</w:t>
      </w:r>
    </w:p>
    <w:p w:rsidR="00C432FB" w:rsidRDefault="00C432FB" w:rsidP="00C432FB">
      <w:pPr>
        <w:pStyle w:val="ListParagraph"/>
        <w:numPr>
          <w:ilvl w:val="0"/>
          <w:numId w:val="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Explain the various users of accounting information stating clearly why they need such information.  </w:t>
      </w:r>
      <w:r w:rsidR="00A82DCB">
        <w:rPr>
          <w:rFonts w:ascii="Times New Roman" w:hAnsi="Times New Roman" w:cs="Times New Roman"/>
          <w:sz w:val="24"/>
          <w:szCs w:val="24"/>
        </w:rPr>
        <w:tab/>
      </w:r>
      <w:r w:rsidR="00A82DCB">
        <w:rPr>
          <w:rFonts w:ascii="Times New Roman" w:hAnsi="Times New Roman" w:cs="Times New Roman"/>
          <w:sz w:val="24"/>
          <w:szCs w:val="24"/>
        </w:rPr>
        <w:tab/>
      </w:r>
      <w:r w:rsidR="00A82DCB">
        <w:rPr>
          <w:rFonts w:ascii="Times New Roman" w:hAnsi="Times New Roman" w:cs="Times New Roman"/>
          <w:sz w:val="24"/>
          <w:szCs w:val="24"/>
        </w:rPr>
        <w:tab/>
      </w:r>
      <w:r w:rsidR="00A82DCB">
        <w:rPr>
          <w:rFonts w:ascii="Times New Roman" w:hAnsi="Times New Roman" w:cs="Times New Roman"/>
          <w:sz w:val="24"/>
          <w:szCs w:val="24"/>
        </w:rPr>
        <w:tab/>
      </w:r>
      <w:r w:rsidR="00A82DCB">
        <w:rPr>
          <w:rFonts w:ascii="Times New Roman" w:hAnsi="Times New Roman" w:cs="Times New Roman"/>
          <w:sz w:val="24"/>
          <w:szCs w:val="24"/>
        </w:rPr>
        <w:tab/>
      </w:r>
      <w:r w:rsidR="00A82DCB">
        <w:rPr>
          <w:rFonts w:ascii="Times New Roman" w:hAnsi="Times New Roman" w:cs="Times New Roman"/>
          <w:sz w:val="24"/>
          <w:szCs w:val="24"/>
        </w:rPr>
        <w:tab/>
      </w:r>
      <w:r w:rsidR="00A82DCB">
        <w:rPr>
          <w:rFonts w:ascii="Times New Roman" w:hAnsi="Times New Roman" w:cs="Times New Roman"/>
          <w:sz w:val="24"/>
          <w:szCs w:val="24"/>
        </w:rPr>
        <w:tab/>
      </w:r>
      <w:r w:rsidR="00A82DCB">
        <w:rPr>
          <w:rFonts w:ascii="Times New Roman" w:hAnsi="Times New Roman" w:cs="Times New Roman"/>
          <w:sz w:val="24"/>
          <w:szCs w:val="24"/>
        </w:rPr>
        <w:tab/>
      </w:r>
      <w:r w:rsidR="00A82DCB">
        <w:rPr>
          <w:rFonts w:ascii="Times New Roman" w:hAnsi="Times New Roman" w:cs="Times New Roman"/>
          <w:sz w:val="24"/>
          <w:szCs w:val="24"/>
        </w:rPr>
        <w:tab/>
      </w:r>
      <w:r>
        <w:rPr>
          <w:rFonts w:ascii="Times New Roman" w:hAnsi="Times New Roman" w:cs="Times New Roman"/>
          <w:sz w:val="24"/>
          <w:szCs w:val="24"/>
        </w:rPr>
        <w:t>(5 marks)</w:t>
      </w:r>
    </w:p>
    <w:p w:rsidR="00C432FB" w:rsidRDefault="00C432FB" w:rsidP="00C432FB">
      <w:pPr>
        <w:pStyle w:val="ListParagraph"/>
        <w:numPr>
          <w:ilvl w:val="0"/>
          <w:numId w:val="1"/>
        </w:numPr>
        <w:spacing w:after="120" w:line="360" w:lineRule="auto"/>
        <w:rPr>
          <w:rFonts w:ascii="Times New Roman" w:hAnsi="Times New Roman" w:cs="Times New Roman"/>
          <w:sz w:val="24"/>
          <w:szCs w:val="24"/>
        </w:rPr>
      </w:pPr>
      <w:r>
        <w:rPr>
          <w:rFonts w:ascii="Times New Roman" w:hAnsi="Times New Roman" w:cs="Times New Roman"/>
          <w:sz w:val="24"/>
          <w:szCs w:val="24"/>
        </w:rPr>
        <w:t>Shanice owns and manages a small manufacturing business in Lamu.  The following is her trial balance as at 30 June 2006.</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5"/>
        <w:gridCol w:w="1843"/>
        <w:gridCol w:w="1842"/>
      </w:tblGrid>
      <w:tr w:rsidR="004C488B" w:rsidTr="00147BEA">
        <w:tc>
          <w:tcPr>
            <w:tcW w:w="4775" w:type="dxa"/>
          </w:tcPr>
          <w:p w:rsidR="004C488B" w:rsidRDefault="004C488B" w:rsidP="004C488B">
            <w:pPr>
              <w:pStyle w:val="ListParagraph"/>
              <w:spacing w:after="120"/>
              <w:ind w:left="0"/>
              <w:rPr>
                <w:rFonts w:ascii="Times New Roman" w:hAnsi="Times New Roman" w:cs="Times New Roman"/>
                <w:sz w:val="24"/>
                <w:szCs w:val="24"/>
              </w:rPr>
            </w:pPr>
          </w:p>
        </w:tc>
        <w:tc>
          <w:tcPr>
            <w:tcW w:w="1843" w:type="dxa"/>
          </w:tcPr>
          <w:p w:rsidR="004C488B" w:rsidRDefault="00CE08F3"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Sh.</w:t>
            </w:r>
            <w:r w:rsidR="00121D94">
              <w:rPr>
                <w:rFonts w:ascii="Times New Roman" w:hAnsi="Times New Roman" w:cs="Times New Roman"/>
                <w:sz w:val="24"/>
                <w:szCs w:val="24"/>
              </w:rPr>
              <w:t>(DR)</w:t>
            </w:r>
          </w:p>
        </w:tc>
        <w:tc>
          <w:tcPr>
            <w:tcW w:w="1842" w:type="dxa"/>
          </w:tcPr>
          <w:p w:rsidR="004C488B"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Sh.(CR)</w:t>
            </w:r>
          </w:p>
        </w:tc>
      </w:tr>
      <w:tr w:rsidR="004C488B" w:rsidTr="00147BEA">
        <w:tc>
          <w:tcPr>
            <w:tcW w:w="4775" w:type="dxa"/>
          </w:tcPr>
          <w:p w:rsidR="004C488B"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Administration expenses</w:t>
            </w:r>
          </w:p>
        </w:tc>
        <w:tc>
          <w:tcPr>
            <w:tcW w:w="1843" w:type="dxa"/>
          </w:tcPr>
          <w:p w:rsidR="004C488B"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37,590</w:t>
            </w:r>
          </w:p>
        </w:tc>
        <w:tc>
          <w:tcPr>
            <w:tcW w:w="1842" w:type="dxa"/>
          </w:tcPr>
          <w:p w:rsidR="004C488B" w:rsidRDefault="004C488B" w:rsidP="00683BEA">
            <w:pPr>
              <w:pStyle w:val="ListParagraph"/>
              <w:spacing w:after="120"/>
              <w:ind w:left="0"/>
              <w:jc w:val="right"/>
              <w:rPr>
                <w:rFonts w:ascii="Times New Roman" w:hAnsi="Times New Roman" w:cs="Times New Roman"/>
                <w:sz w:val="24"/>
                <w:szCs w:val="24"/>
              </w:rPr>
            </w:pPr>
          </w:p>
        </w:tc>
      </w:tr>
      <w:tr w:rsidR="004C488B" w:rsidTr="00147BEA">
        <w:tc>
          <w:tcPr>
            <w:tcW w:w="4775" w:type="dxa"/>
          </w:tcPr>
          <w:p w:rsidR="004C488B"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Sales promotion</w:t>
            </w:r>
          </w:p>
        </w:tc>
        <w:tc>
          <w:tcPr>
            <w:tcW w:w="1843" w:type="dxa"/>
          </w:tcPr>
          <w:p w:rsidR="004C488B"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3,000</w:t>
            </w:r>
          </w:p>
        </w:tc>
        <w:tc>
          <w:tcPr>
            <w:tcW w:w="1842" w:type="dxa"/>
          </w:tcPr>
          <w:p w:rsidR="004C488B" w:rsidRDefault="004C488B" w:rsidP="00683BEA">
            <w:pPr>
              <w:pStyle w:val="ListParagraph"/>
              <w:spacing w:after="120"/>
              <w:ind w:left="0"/>
              <w:jc w:val="right"/>
              <w:rPr>
                <w:rFonts w:ascii="Times New Roman" w:hAnsi="Times New Roman" w:cs="Times New Roman"/>
                <w:sz w:val="24"/>
                <w:szCs w:val="24"/>
              </w:rPr>
            </w:pPr>
          </w:p>
        </w:tc>
      </w:tr>
      <w:tr w:rsidR="004C488B" w:rsidTr="00147BEA">
        <w:tc>
          <w:tcPr>
            <w:tcW w:w="4775" w:type="dxa"/>
          </w:tcPr>
          <w:p w:rsidR="004C488B"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Cash in hand </w:t>
            </w:r>
          </w:p>
        </w:tc>
        <w:tc>
          <w:tcPr>
            <w:tcW w:w="1843" w:type="dxa"/>
          </w:tcPr>
          <w:p w:rsidR="004C488B"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1,350</w:t>
            </w:r>
          </w:p>
        </w:tc>
        <w:tc>
          <w:tcPr>
            <w:tcW w:w="1842" w:type="dxa"/>
          </w:tcPr>
          <w:p w:rsidR="004C488B" w:rsidRDefault="004C488B" w:rsidP="00683BEA">
            <w:pPr>
              <w:pStyle w:val="ListParagraph"/>
              <w:spacing w:after="120"/>
              <w:ind w:left="0"/>
              <w:jc w:val="right"/>
              <w:rPr>
                <w:rFonts w:ascii="Times New Roman" w:hAnsi="Times New Roman" w:cs="Times New Roman"/>
                <w:sz w:val="24"/>
                <w:szCs w:val="24"/>
              </w:rPr>
            </w:pPr>
          </w:p>
        </w:tc>
      </w:tr>
      <w:tr w:rsidR="004C488B" w:rsidTr="00147BEA">
        <w:tc>
          <w:tcPr>
            <w:tcW w:w="4775" w:type="dxa"/>
          </w:tcPr>
          <w:p w:rsidR="004C488B"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Rent debtors </w:t>
            </w:r>
          </w:p>
        </w:tc>
        <w:tc>
          <w:tcPr>
            <w:tcW w:w="1843" w:type="dxa"/>
          </w:tcPr>
          <w:p w:rsidR="004C488B"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5,000</w:t>
            </w:r>
          </w:p>
        </w:tc>
        <w:tc>
          <w:tcPr>
            <w:tcW w:w="1842" w:type="dxa"/>
          </w:tcPr>
          <w:p w:rsidR="004C488B" w:rsidRDefault="004C488B" w:rsidP="00683BEA">
            <w:pPr>
              <w:pStyle w:val="ListParagraph"/>
              <w:spacing w:after="120"/>
              <w:ind w:left="0"/>
              <w:jc w:val="right"/>
              <w:rPr>
                <w:rFonts w:ascii="Times New Roman" w:hAnsi="Times New Roman" w:cs="Times New Roman"/>
                <w:sz w:val="24"/>
                <w:szCs w:val="24"/>
              </w:rPr>
            </w:pP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Capital (as at 1 July 2005)</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23,000</w:t>
            </w: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12,780</w:t>
            </w: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Sales </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207,360</w:t>
            </w: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Factory direct wages </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17,000</w:t>
            </w: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Factory indirect wages </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4,000</w:t>
            </w: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Drawings </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15,000</w:t>
            </w: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lastRenderedPageBreak/>
              <w:t xml:space="preserve">OPffice furniture &amp; fittings </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4,600</w:t>
            </w: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Factory power </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9,000</w:t>
            </w: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Heating &amp; lighting </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4,000</w:t>
            </w: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Plant &amp; machinery </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69,200</w:t>
            </w: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Plant hire </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1,000</w:t>
            </w: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Provision for bad debts</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800</w:t>
            </w: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Provision for depreciation (as at 1 July 2005)</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Plant &amp; machinery </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34,600</w:t>
            </w: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Furniture &amp; fittings </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2,300</w:t>
            </w: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Selling expenses </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16,600</w:t>
            </w: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Raw material purchases </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57,000</w:t>
            </w: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Stock at cost (1 July 2005)</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Raw materials </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2,000</w:t>
            </w: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Work in progress </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4,000</w:t>
            </w: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Finished goods </w:t>
            </w:r>
          </w:p>
        </w:tc>
        <w:tc>
          <w:tcPr>
            <w:tcW w:w="1843" w:type="dxa"/>
          </w:tcPr>
          <w:p w:rsidR="00121D94" w:rsidRDefault="00121D94" w:rsidP="00683BEA">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6,000</w:t>
            </w: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p>
        </w:tc>
      </w:tr>
      <w:tr w:rsidR="00121D94" w:rsidTr="00147BEA">
        <w:tc>
          <w:tcPr>
            <w:tcW w:w="4775" w:type="dxa"/>
          </w:tcPr>
          <w:p w:rsidR="00121D94" w:rsidRDefault="00121D94" w:rsidP="004C488B">
            <w:pPr>
              <w:pStyle w:val="ListParagraph"/>
              <w:spacing w:after="120"/>
              <w:ind w:left="0"/>
              <w:rPr>
                <w:rFonts w:ascii="Times New Roman" w:hAnsi="Times New Roman" w:cs="Times New Roman"/>
                <w:sz w:val="24"/>
                <w:szCs w:val="24"/>
              </w:rPr>
            </w:pPr>
          </w:p>
        </w:tc>
        <w:tc>
          <w:tcPr>
            <w:tcW w:w="1843" w:type="dxa"/>
          </w:tcPr>
          <w:p w:rsidR="00121D94" w:rsidRDefault="00683BEA" w:rsidP="00683BEA">
            <w:pPr>
              <w:pStyle w:val="ListParagraph"/>
              <w:spacing w:after="120"/>
              <w:ind w:left="0"/>
              <w:jc w:val="right"/>
              <w:rPr>
                <w:rFonts w:ascii="Times New Roman" w:hAnsi="Times New Roman" w:cs="Times New Roman"/>
                <w:sz w:val="24"/>
                <w:szCs w:val="24"/>
              </w:rPr>
            </w:pPr>
            <w:r w:rsidRPr="00121D94">
              <w:rPr>
                <w:rFonts w:ascii="Times New Roman" w:hAnsi="Times New Roman" w:cs="Times New Roman"/>
                <w:position w:val="-18"/>
                <w:sz w:val="24"/>
                <w:szCs w:val="24"/>
              </w:rPr>
              <w:object w:dxaOrig="840" w:dyaOrig="460">
                <v:shape id="_x0000_i1025" type="#_x0000_t75" style="width:42pt;height:23.25pt" o:ole="">
                  <v:imagedata r:id="rId11" o:title=""/>
                </v:shape>
                <o:OLEObject Type="Embed" ProgID="Equation.3" ShapeID="_x0000_i1025" DrawAspect="Content" ObjectID="_1520842562" r:id="rId12"/>
              </w:object>
            </w:r>
          </w:p>
        </w:tc>
        <w:tc>
          <w:tcPr>
            <w:tcW w:w="1842" w:type="dxa"/>
          </w:tcPr>
          <w:p w:rsidR="00121D94" w:rsidRDefault="00121D94" w:rsidP="00683BEA">
            <w:pPr>
              <w:pStyle w:val="ListParagraph"/>
              <w:spacing w:after="120"/>
              <w:ind w:left="0"/>
              <w:jc w:val="right"/>
              <w:rPr>
                <w:rFonts w:ascii="Times New Roman" w:hAnsi="Times New Roman" w:cs="Times New Roman"/>
                <w:sz w:val="24"/>
                <w:szCs w:val="24"/>
              </w:rPr>
            </w:pPr>
            <w:r w:rsidRPr="00121D94">
              <w:rPr>
                <w:rFonts w:ascii="Times New Roman" w:hAnsi="Times New Roman" w:cs="Times New Roman"/>
                <w:position w:val="-18"/>
                <w:sz w:val="24"/>
                <w:szCs w:val="24"/>
              </w:rPr>
              <w:object w:dxaOrig="840" w:dyaOrig="460">
                <v:shape id="_x0000_i1026" type="#_x0000_t75" style="width:42pt;height:23.25pt" o:ole="">
                  <v:imagedata r:id="rId13" o:title=""/>
                </v:shape>
                <o:OLEObject Type="Embed" ProgID="Equation.3" ShapeID="_x0000_i1026" DrawAspect="Content" ObjectID="_1520842563" r:id="rId14"/>
              </w:object>
            </w:r>
          </w:p>
        </w:tc>
      </w:tr>
    </w:tbl>
    <w:p w:rsidR="00121D94" w:rsidRDefault="00121D94" w:rsidP="00121D94">
      <w:pPr>
        <w:spacing w:after="120" w:line="240" w:lineRule="auto"/>
        <w:rPr>
          <w:rFonts w:ascii="Times New Roman" w:hAnsi="Times New Roman" w:cs="Times New Roman"/>
          <w:sz w:val="24"/>
          <w:szCs w:val="24"/>
        </w:rPr>
      </w:pPr>
    </w:p>
    <w:p w:rsidR="00121D94" w:rsidRPr="00147BEA" w:rsidRDefault="00121D94" w:rsidP="00147BEA">
      <w:pPr>
        <w:spacing w:after="120" w:line="360" w:lineRule="auto"/>
        <w:rPr>
          <w:rFonts w:ascii="Times New Roman" w:hAnsi="Times New Roman" w:cs="Times New Roman"/>
          <w:b/>
          <w:sz w:val="24"/>
          <w:szCs w:val="24"/>
        </w:rPr>
      </w:pPr>
      <w:r w:rsidRPr="00147BEA">
        <w:rPr>
          <w:rFonts w:ascii="Times New Roman" w:hAnsi="Times New Roman" w:cs="Times New Roman"/>
          <w:b/>
          <w:sz w:val="24"/>
          <w:szCs w:val="24"/>
        </w:rPr>
        <w:t xml:space="preserve">Additional Information </w:t>
      </w:r>
    </w:p>
    <w:p w:rsidR="00121D94" w:rsidRDefault="00121D94" w:rsidP="00147BEA">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Stocks as at 30 June were valued at cost as follows:</w:t>
      </w:r>
    </w:p>
    <w:tbl>
      <w:tblPr>
        <w:tblStyle w:val="TableGrid"/>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1842"/>
      </w:tblGrid>
      <w:tr w:rsidR="00683BEA" w:rsidTr="00683BEA">
        <w:tc>
          <w:tcPr>
            <w:tcW w:w="5103" w:type="dxa"/>
          </w:tcPr>
          <w:p w:rsidR="00683BEA" w:rsidRDefault="00683BEA" w:rsidP="00147BEA">
            <w:pPr>
              <w:pStyle w:val="ListParagraph"/>
              <w:spacing w:after="120" w:line="360" w:lineRule="auto"/>
              <w:ind w:left="0"/>
              <w:rPr>
                <w:rFonts w:ascii="Times New Roman" w:hAnsi="Times New Roman" w:cs="Times New Roman"/>
                <w:sz w:val="24"/>
                <w:szCs w:val="24"/>
              </w:rPr>
            </w:pPr>
          </w:p>
        </w:tc>
        <w:tc>
          <w:tcPr>
            <w:tcW w:w="1842" w:type="dxa"/>
          </w:tcPr>
          <w:p w:rsidR="00683BEA" w:rsidRDefault="00683BEA" w:rsidP="00147BEA">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Sh.</w:t>
            </w:r>
          </w:p>
        </w:tc>
      </w:tr>
      <w:tr w:rsidR="00683BEA" w:rsidTr="00683BEA">
        <w:tc>
          <w:tcPr>
            <w:tcW w:w="5103" w:type="dxa"/>
          </w:tcPr>
          <w:p w:rsidR="00683BEA" w:rsidRDefault="00683BEA" w:rsidP="00147BEA">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Raw material</w:t>
            </w:r>
          </w:p>
        </w:tc>
        <w:tc>
          <w:tcPr>
            <w:tcW w:w="1842" w:type="dxa"/>
          </w:tcPr>
          <w:p w:rsidR="00683BEA" w:rsidRDefault="00683BEA" w:rsidP="00147BEA">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3,800</w:t>
            </w:r>
          </w:p>
        </w:tc>
      </w:tr>
      <w:tr w:rsidR="00683BEA" w:rsidTr="00683BEA">
        <w:tc>
          <w:tcPr>
            <w:tcW w:w="5103" w:type="dxa"/>
          </w:tcPr>
          <w:p w:rsidR="00683BEA" w:rsidRDefault="00683BEA" w:rsidP="00147BEA">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Work in progress </w:t>
            </w:r>
          </w:p>
        </w:tc>
        <w:tc>
          <w:tcPr>
            <w:tcW w:w="1842" w:type="dxa"/>
          </w:tcPr>
          <w:p w:rsidR="00683BEA" w:rsidRDefault="00683BEA" w:rsidP="00147BEA">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7,600</w:t>
            </w:r>
          </w:p>
        </w:tc>
      </w:tr>
      <w:tr w:rsidR="00683BEA" w:rsidTr="00683BEA">
        <w:tc>
          <w:tcPr>
            <w:tcW w:w="5103" w:type="dxa"/>
          </w:tcPr>
          <w:p w:rsidR="00683BEA" w:rsidRDefault="00683BEA" w:rsidP="00147BEA">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Finished goods </w:t>
            </w:r>
          </w:p>
        </w:tc>
        <w:tc>
          <w:tcPr>
            <w:tcW w:w="1842" w:type="dxa"/>
          </w:tcPr>
          <w:p w:rsidR="00683BEA" w:rsidRDefault="00683BEA" w:rsidP="00147BEA">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11,400</w:t>
            </w:r>
          </w:p>
        </w:tc>
      </w:tr>
    </w:tbl>
    <w:p w:rsidR="00121D94" w:rsidRDefault="00147BEA" w:rsidP="00147BEA">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Expenditure on heating and lighting is to be apportioned between the factory and the office in the ratio 9:1.</w:t>
      </w:r>
    </w:p>
    <w:p w:rsidR="00147BEA" w:rsidRDefault="00147BEA" w:rsidP="00147BEA">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Expenses for rent are to be shared between the factory and office in the ratio 3:2.</w:t>
      </w:r>
    </w:p>
    <w:p w:rsidR="00147BEA" w:rsidRDefault="00147BEA" w:rsidP="00147BEA">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Provision for bad debts is to be made at 5% of debtors outstanding at 30 June 2006.</w:t>
      </w:r>
    </w:p>
    <w:p w:rsidR="00147BEA" w:rsidRDefault="00147BEA" w:rsidP="00147BEA">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Accruals at 30 June 2006.</w:t>
      </w:r>
    </w:p>
    <w:p w:rsidR="00147BEA" w:rsidRDefault="00147BEA" w:rsidP="00147BEA">
      <w:pPr>
        <w:pStyle w:val="ListParagraph"/>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Factory power    </w:t>
      </w:r>
      <w:r>
        <w:rPr>
          <w:rFonts w:ascii="Times New Roman" w:hAnsi="Times New Roman" w:cs="Times New Roman"/>
          <w:sz w:val="24"/>
          <w:szCs w:val="24"/>
        </w:rPr>
        <w:tab/>
        <w:t>Sh.400</w:t>
      </w:r>
    </w:p>
    <w:p w:rsidR="00147BEA" w:rsidRDefault="00147BEA" w:rsidP="00147BEA">
      <w:pPr>
        <w:pStyle w:val="ListParagraph"/>
        <w:spacing w:after="120" w:line="360" w:lineRule="auto"/>
        <w:rPr>
          <w:rFonts w:ascii="Times New Roman" w:hAnsi="Times New Roman" w:cs="Times New Roman"/>
          <w:sz w:val="24"/>
          <w:szCs w:val="24"/>
        </w:rPr>
      </w:pPr>
      <w:r>
        <w:rPr>
          <w:rFonts w:ascii="Times New Roman" w:hAnsi="Times New Roman" w:cs="Times New Roman"/>
          <w:sz w:val="24"/>
          <w:szCs w:val="24"/>
        </w:rPr>
        <w:t>Rent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Sh.1, 000</w:t>
      </w:r>
    </w:p>
    <w:p w:rsidR="00147BEA" w:rsidRDefault="00147BEA" w:rsidP="00147BEA">
      <w:pPr>
        <w:pStyle w:val="ListParagraph"/>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Prepaid salesman’s car insurance Sh.200</w:t>
      </w:r>
    </w:p>
    <w:p w:rsidR="00147BEA" w:rsidRDefault="00147BEA" w:rsidP="00147BEA">
      <w:pPr>
        <w:spacing w:after="120" w:line="360" w:lineRule="auto"/>
        <w:rPr>
          <w:rFonts w:ascii="Times New Roman" w:hAnsi="Times New Roman" w:cs="Times New Roman"/>
          <w:sz w:val="24"/>
          <w:szCs w:val="24"/>
        </w:rPr>
      </w:pPr>
      <w:r>
        <w:rPr>
          <w:rFonts w:ascii="Times New Roman" w:hAnsi="Times New Roman" w:cs="Times New Roman"/>
          <w:sz w:val="24"/>
          <w:szCs w:val="24"/>
        </w:rPr>
        <w:t>These terms were not included in the trial balance shown above.</w:t>
      </w:r>
    </w:p>
    <w:p w:rsidR="00147BEA" w:rsidRDefault="00147BEA" w:rsidP="00147BEA">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Depreciation on plant and machinery is at 20% per annum.  Using the reducing balance method.</w:t>
      </w:r>
    </w:p>
    <w:p w:rsidR="00147BEA" w:rsidRDefault="00147BEA" w:rsidP="00147BEA">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Depreciation on furniture and fittings was at 10% per annum using the straight line method.</w:t>
      </w:r>
    </w:p>
    <w:p w:rsidR="00147BEA" w:rsidRDefault="00147BEA" w:rsidP="00147BEA">
      <w:pPr>
        <w:spacing w:after="120" w:line="360" w:lineRule="auto"/>
        <w:ind w:left="360"/>
        <w:rPr>
          <w:rFonts w:ascii="Times New Roman" w:hAnsi="Times New Roman" w:cs="Times New Roman"/>
          <w:sz w:val="24"/>
          <w:szCs w:val="24"/>
        </w:rPr>
      </w:pPr>
      <w:r>
        <w:rPr>
          <w:rFonts w:ascii="Times New Roman" w:hAnsi="Times New Roman" w:cs="Times New Roman"/>
          <w:sz w:val="24"/>
          <w:szCs w:val="24"/>
        </w:rPr>
        <w:t xml:space="preserve">Required: </w:t>
      </w:r>
    </w:p>
    <w:p w:rsidR="00147BEA" w:rsidRDefault="00147BEA" w:rsidP="00147BEA">
      <w:pPr>
        <w:pStyle w:val="ListParagraph"/>
        <w:numPr>
          <w:ilvl w:val="0"/>
          <w:numId w:val="1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Manufacturing account.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147BEA" w:rsidRDefault="00147BEA" w:rsidP="00147BEA">
      <w:pPr>
        <w:pStyle w:val="ListParagraph"/>
        <w:numPr>
          <w:ilvl w:val="0"/>
          <w:numId w:val="1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Trading, profit and loss account.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147BEA" w:rsidRPr="00AA039B" w:rsidRDefault="00147BEA" w:rsidP="00147BEA">
      <w:pPr>
        <w:pStyle w:val="ListParagraph"/>
        <w:numPr>
          <w:ilvl w:val="0"/>
          <w:numId w:val="1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Balance sheet </w:t>
      </w:r>
      <w:r w:rsidRPr="00AA039B">
        <w:rPr>
          <w:rFonts w:ascii="Times New Roman" w:hAnsi="Times New Roman" w:cs="Times New Roman"/>
          <w:sz w:val="24"/>
          <w:szCs w:val="24"/>
        </w:rPr>
        <w:t xml:space="preserve">as at 30 June 2006.  </w:t>
      </w:r>
      <w:r w:rsidRPr="00AA039B">
        <w:rPr>
          <w:rFonts w:ascii="Times New Roman" w:hAnsi="Times New Roman" w:cs="Times New Roman"/>
          <w:sz w:val="24"/>
          <w:szCs w:val="24"/>
        </w:rPr>
        <w:tab/>
      </w:r>
      <w:r w:rsidRPr="00AA039B">
        <w:rPr>
          <w:rFonts w:ascii="Times New Roman" w:hAnsi="Times New Roman" w:cs="Times New Roman"/>
          <w:sz w:val="24"/>
          <w:szCs w:val="24"/>
        </w:rPr>
        <w:tab/>
      </w:r>
      <w:r w:rsidRPr="00AA039B">
        <w:rPr>
          <w:rFonts w:ascii="Times New Roman" w:hAnsi="Times New Roman" w:cs="Times New Roman"/>
          <w:sz w:val="24"/>
          <w:szCs w:val="24"/>
        </w:rPr>
        <w:tab/>
      </w:r>
      <w:r w:rsidRPr="00AA039B">
        <w:rPr>
          <w:rFonts w:ascii="Times New Roman" w:hAnsi="Times New Roman" w:cs="Times New Roman"/>
          <w:sz w:val="24"/>
          <w:szCs w:val="24"/>
        </w:rPr>
        <w:tab/>
      </w:r>
      <w:r w:rsidRPr="00AA039B">
        <w:rPr>
          <w:rFonts w:ascii="Times New Roman" w:hAnsi="Times New Roman" w:cs="Times New Roman"/>
          <w:sz w:val="24"/>
          <w:szCs w:val="24"/>
        </w:rPr>
        <w:tab/>
        <w:t xml:space="preserve">(10 marks) </w:t>
      </w:r>
    </w:p>
    <w:p w:rsidR="00147BEA" w:rsidRPr="00A82DCB" w:rsidRDefault="00147BEA" w:rsidP="00147BEA">
      <w:pPr>
        <w:spacing w:after="120" w:line="360" w:lineRule="auto"/>
        <w:rPr>
          <w:rFonts w:ascii="Times New Roman" w:hAnsi="Times New Roman" w:cs="Times New Roman"/>
          <w:b/>
          <w:sz w:val="24"/>
          <w:szCs w:val="24"/>
        </w:rPr>
      </w:pPr>
      <w:r w:rsidRPr="00AA039B">
        <w:rPr>
          <w:rFonts w:ascii="Times New Roman" w:hAnsi="Times New Roman" w:cs="Times New Roman"/>
          <w:b/>
          <w:sz w:val="24"/>
          <w:szCs w:val="24"/>
        </w:rPr>
        <w:t xml:space="preserve">QUESTION TWO </w:t>
      </w:r>
      <w:r w:rsidRPr="00AA039B">
        <w:rPr>
          <w:rFonts w:ascii="Times New Roman" w:hAnsi="Times New Roman" w:cs="Times New Roman"/>
          <w:b/>
          <w:sz w:val="24"/>
          <w:szCs w:val="24"/>
          <w:shd w:val="clear" w:color="auto" w:fill="FFFFFF" w:themeFill="background1"/>
        </w:rPr>
        <w:t>(20 MARKS)</w:t>
      </w:r>
    </w:p>
    <w:p w:rsidR="00147BEA" w:rsidRDefault="00147BEA" w:rsidP="00147BEA">
      <w:pPr>
        <w:spacing w:after="120" w:line="360" w:lineRule="auto"/>
        <w:rPr>
          <w:rFonts w:ascii="Times New Roman" w:hAnsi="Times New Roman" w:cs="Times New Roman"/>
          <w:sz w:val="24"/>
          <w:szCs w:val="24"/>
        </w:rPr>
      </w:pPr>
      <w:r w:rsidRPr="00AA039B">
        <w:rPr>
          <w:rFonts w:ascii="Times New Roman" w:hAnsi="Times New Roman" w:cs="Times New Roman"/>
          <w:sz w:val="24"/>
          <w:szCs w:val="24"/>
        </w:rPr>
        <w:t>Mutiso and Kivitu are partners sharing profits and losses.  Mutiso 2/3 and Kivitu 1/3.  The following is there trial balance as at 31 December 2002.</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1559"/>
        <w:gridCol w:w="1701"/>
      </w:tblGrid>
      <w:tr w:rsidR="000210A8" w:rsidTr="00A82DCB">
        <w:tc>
          <w:tcPr>
            <w:tcW w:w="4820" w:type="dxa"/>
          </w:tcPr>
          <w:p w:rsidR="000210A8" w:rsidRDefault="000210A8" w:rsidP="000210A8">
            <w:pPr>
              <w:spacing w:after="120"/>
              <w:rPr>
                <w:rFonts w:ascii="Times New Roman" w:hAnsi="Times New Roman" w:cs="Times New Roman"/>
                <w:sz w:val="24"/>
                <w:szCs w:val="24"/>
              </w:rPr>
            </w:pPr>
          </w:p>
        </w:tc>
        <w:tc>
          <w:tcPr>
            <w:tcW w:w="1559"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DR(shs)</w:t>
            </w:r>
          </w:p>
        </w:tc>
        <w:tc>
          <w:tcPr>
            <w:tcW w:w="1701"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CR(shs)</w:t>
            </w: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Sales and purchases</w:t>
            </w:r>
          </w:p>
        </w:tc>
        <w:tc>
          <w:tcPr>
            <w:tcW w:w="1559"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262,000</w:t>
            </w:r>
          </w:p>
        </w:tc>
        <w:tc>
          <w:tcPr>
            <w:tcW w:w="1701"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395,000</w:t>
            </w: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 xml:space="preserve">Returns </w:t>
            </w:r>
          </w:p>
        </w:tc>
        <w:tc>
          <w:tcPr>
            <w:tcW w:w="1559"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5,000</w:t>
            </w:r>
          </w:p>
        </w:tc>
        <w:tc>
          <w:tcPr>
            <w:tcW w:w="1701"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4,000</w:t>
            </w:r>
          </w:p>
        </w:tc>
      </w:tr>
      <w:tr w:rsidR="000210A8" w:rsidTr="00A82DCB">
        <w:tc>
          <w:tcPr>
            <w:tcW w:w="4820" w:type="dxa"/>
          </w:tcPr>
          <w:p w:rsidR="000210A8" w:rsidRDefault="00A82DCB" w:rsidP="000210A8">
            <w:pPr>
              <w:spacing w:after="120"/>
              <w:rPr>
                <w:rFonts w:ascii="Times New Roman" w:hAnsi="Times New Roman" w:cs="Times New Roman"/>
                <w:sz w:val="24"/>
                <w:szCs w:val="24"/>
              </w:rPr>
            </w:pPr>
            <w:r>
              <w:rPr>
                <w:rFonts w:ascii="Times New Roman" w:hAnsi="Times New Roman" w:cs="Times New Roman"/>
                <w:sz w:val="24"/>
                <w:szCs w:val="24"/>
              </w:rPr>
              <w:t>Carriage</w:t>
            </w:r>
            <w:r w:rsidR="000210A8">
              <w:rPr>
                <w:rFonts w:ascii="Times New Roman" w:hAnsi="Times New Roman" w:cs="Times New Roman"/>
                <w:sz w:val="24"/>
                <w:szCs w:val="24"/>
              </w:rPr>
              <w:t xml:space="preserve"> inwards </w:t>
            </w:r>
          </w:p>
        </w:tc>
        <w:tc>
          <w:tcPr>
            <w:tcW w:w="1559"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12,000</w:t>
            </w:r>
          </w:p>
        </w:tc>
        <w:tc>
          <w:tcPr>
            <w:tcW w:w="1701" w:type="dxa"/>
          </w:tcPr>
          <w:p w:rsidR="000210A8" w:rsidRDefault="000210A8" w:rsidP="00A82DCB">
            <w:pPr>
              <w:spacing w:after="120"/>
              <w:jc w:val="right"/>
              <w:rPr>
                <w:rFonts w:ascii="Times New Roman" w:hAnsi="Times New Roman" w:cs="Times New Roman"/>
                <w:sz w:val="24"/>
                <w:szCs w:val="24"/>
              </w:rPr>
            </w:pP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 xml:space="preserve">Entertainment expenses </w:t>
            </w:r>
          </w:p>
        </w:tc>
        <w:tc>
          <w:tcPr>
            <w:tcW w:w="1559"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3,600</w:t>
            </w:r>
          </w:p>
        </w:tc>
        <w:tc>
          <w:tcPr>
            <w:tcW w:w="1701" w:type="dxa"/>
          </w:tcPr>
          <w:p w:rsidR="000210A8" w:rsidRDefault="000210A8" w:rsidP="00A82DCB">
            <w:pPr>
              <w:spacing w:after="120"/>
              <w:jc w:val="right"/>
              <w:rPr>
                <w:rFonts w:ascii="Times New Roman" w:hAnsi="Times New Roman" w:cs="Times New Roman"/>
                <w:sz w:val="24"/>
                <w:szCs w:val="24"/>
              </w:rPr>
            </w:pP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Motor van (Cost Sh.30, 000)</w:t>
            </w:r>
          </w:p>
        </w:tc>
        <w:tc>
          <w:tcPr>
            <w:tcW w:w="1559"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24,000</w:t>
            </w:r>
          </w:p>
        </w:tc>
        <w:tc>
          <w:tcPr>
            <w:tcW w:w="1701" w:type="dxa"/>
          </w:tcPr>
          <w:p w:rsidR="000210A8" w:rsidRDefault="000210A8" w:rsidP="00A82DCB">
            <w:pPr>
              <w:spacing w:after="120"/>
              <w:jc w:val="right"/>
              <w:rPr>
                <w:rFonts w:ascii="Times New Roman" w:hAnsi="Times New Roman" w:cs="Times New Roman"/>
                <w:sz w:val="24"/>
                <w:szCs w:val="24"/>
              </w:rPr>
            </w:pP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 xml:space="preserve">Furniture at cost </w:t>
            </w:r>
          </w:p>
        </w:tc>
        <w:tc>
          <w:tcPr>
            <w:tcW w:w="1559"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14,000</w:t>
            </w:r>
          </w:p>
        </w:tc>
        <w:tc>
          <w:tcPr>
            <w:tcW w:w="1701" w:type="dxa"/>
          </w:tcPr>
          <w:p w:rsidR="000210A8" w:rsidRDefault="000210A8" w:rsidP="00A82DCB">
            <w:pPr>
              <w:spacing w:after="120"/>
              <w:jc w:val="right"/>
              <w:rPr>
                <w:rFonts w:ascii="Times New Roman" w:hAnsi="Times New Roman" w:cs="Times New Roman"/>
                <w:sz w:val="24"/>
                <w:szCs w:val="24"/>
              </w:rPr>
            </w:pP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Provision for depreciation –furniture</w:t>
            </w:r>
          </w:p>
        </w:tc>
        <w:tc>
          <w:tcPr>
            <w:tcW w:w="1559" w:type="dxa"/>
          </w:tcPr>
          <w:p w:rsidR="000210A8" w:rsidRDefault="000210A8" w:rsidP="00A82DCB">
            <w:pPr>
              <w:spacing w:after="120"/>
              <w:jc w:val="right"/>
              <w:rPr>
                <w:rFonts w:ascii="Times New Roman" w:hAnsi="Times New Roman" w:cs="Times New Roman"/>
                <w:sz w:val="24"/>
                <w:szCs w:val="24"/>
              </w:rPr>
            </w:pPr>
          </w:p>
        </w:tc>
        <w:tc>
          <w:tcPr>
            <w:tcW w:w="1701"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4,000</w:t>
            </w: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Capital A/C:</w:t>
            </w:r>
          </w:p>
        </w:tc>
        <w:tc>
          <w:tcPr>
            <w:tcW w:w="1559" w:type="dxa"/>
          </w:tcPr>
          <w:p w:rsidR="000210A8" w:rsidRDefault="000210A8" w:rsidP="00A82DCB">
            <w:pPr>
              <w:spacing w:after="120"/>
              <w:jc w:val="right"/>
              <w:rPr>
                <w:rFonts w:ascii="Times New Roman" w:hAnsi="Times New Roman" w:cs="Times New Roman"/>
                <w:sz w:val="24"/>
                <w:szCs w:val="24"/>
              </w:rPr>
            </w:pPr>
          </w:p>
        </w:tc>
        <w:tc>
          <w:tcPr>
            <w:tcW w:w="1701" w:type="dxa"/>
          </w:tcPr>
          <w:p w:rsidR="000210A8" w:rsidRDefault="000210A8" w:rsidP="00A82DCB">
            <w:pPr>
              <w:spacing w:after="120"/>
              <w:jc w:val="right"/>
              <w:rPr>
                <w:rFonts w:ascii="Times New Roman" w:hAnsi="Times New Roman" w:cs="Times New Roman"/>
                <w:sz w:val="24"/>
                <w:szCs w:val="24"/>
              </w:rPr>
            </w:pP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 xml:space="preserve">   Mutiso </w:t>
            </w:r>
          </w:p>
        </w:tc>
        <w:tc>
          <w:tcPr>
            <w:tcW w:w="1559" w:type="dxa"/>
          </w:tcPr>
          <w:p w:rsidR="000210A8" w:rsidRDefault="000210A8" w:rsidP="00A82DCB">
            <w:pPr>
              <w:spacing w:after="120"/>
              <w:jc w:val="right"/>
              <w:rPr>
                <w:rFonts w:ascii="Times New Roman" w:hAnsi="Times New Roman" w:cs="Times New Roman"/>
                <w:sz w:val="24"/>
                <w:szCs w:val="24"/>
              </w:rPr>
            </w:pPr>
          </w:p>
        </w:tc>
        <w:tc>
          <w:tcPr>
            <w:tcW w:w="1701"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40,000</w:t>
            </w: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 xml:space="preserve">   Kivitu</w:t>
            </w:r>
          </w:p>
        </w:tc>
        <w:tc>
          <w:tcPr>
            <w:tcW w:w="1559" w:type="dxa"/>
          </w:tcPr>
          <w:p w:rsidR="000210A8" w:rsidRDefault="000210A8" w:rsidP="00A82DCB">
            <w:pPr>
              <w:spacing w:after="120"/>
              <w:jc w:val="right"/>
              <w:rPr>
                <w:rFonts w:ascii="Times New Roman" w:hAnsi="Times New Roman" w:cs="Times New Roman"/>
                <w:sz w:val="24"/>
                <w:szCs w:val="24"/>
              </w:rPr>
            </w:pPr>
          </w:p>
        </w:tc>
        <w:tc>
          <w:tcPr>
            <w:tcW w:w="1701"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60,000</w:t>
            </w: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Current A/C:</w:t>
            </w:r>
          </w:p>
        </w:tc>
        <w:tc>
          <w:tcPr>
            <w:tcW w:w="1559" w:type="dxa"/>
          </w:tcPr>
          <w:p w:rsidR="000210A8" w:rsidRDefault="000210A8" w:rsidP="00A82DCB">
            <w:pPr>
              <w:spacing w:after="120"/>
              <w:jc w:val="right"/>
              <w:rPr>
                <w:rFonts w:ascii="Times New Roman" w:hAnsi="Times New Roman" w:cs="Times New Roman"/>
                <w:sz w:val="24"/>
                <w:szCs w:val="24"/>
              </w:rPr>
            </w:pPr>
          </w:p>
        </w:tc>
        <w:tc>
          <w:tcPr>
            <w:tcW w:w="1701" w:type="dxa"/>
          </w:tcPr>
          <w:p w:rsidR="000210A8" w:rsidRDefault="000210A8" w:rsidP="00A82DCB">
            <w:pPr>
              <w:spacing w:after="120"/>
              <w:jc w:val="right"/>
              <w:rPr>
                <w:rFonts w:ascii="Times New Roman" w:hAnsi="Times New Roman" w:cs="Times New Roman"/>
                <w:sz w:val="24"/>
                <w:szCs w:val="24"/>
              </w:rPr>
            </w:pP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 xml:space="preserve">   Mutiso </w:t>
            </w:r>
          </w:p>
        </w:tc>
        <w:tc>
          <w:tcPr>
            <w:tcW w:w="1559"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4,200</w:t>
            </w:r>
          </w:p>
        </w:tc>
        <w:tc>
          <w:tcPr>
            <w:tcW w:w="1701" w:type="dxa"/>
          </w:tcPr>
          <w:p w:rsidR="000210A8" w:rsidRDefault="000210A8" w:rsidP="00A82DCB">
            <w:pPr>
              <w:spacing w:after="120"/>
              <w:jc w:val="right"/>
              <w:rPr>
                <w:rFonts w:ascii="Times New Roman" w:hAnsi="Times New Roman" w:cs="Times New Roman"/>
                <w:sz w:val="24"/>
                <w:szCs w:val="24"/>
              </w:rPr>
            </w:pP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 xml:space="preserve">   Kivitu </w:t>
            </w:r>
          </w:p>
        </w:tc>
        <w:tc>
          <w:tcPr>
            <w:tcW w:w="1559" w:type="dxa"/>
          </w:tcPr>
          <w:p w:rsidR="000210A8" w:rsidRDefault="000210A8" w:rsidP="00A82DCB">
            <w:pPr>
              <w:spacing w:after="120"/>
              <w:jc w:val="right"/>
              <w:rPr>
                <w:rFonts w:ascii="Times New Roman" w:hAnsi="Times New Roman" w:cs="Times New Roman"/>
                <w:sz w:val="24"/>
                <w:szCs w:val="24"/>
              </w:rPr>
            </w:pPr>
          </w:p>
        </w:tc>
        <w:tc>
          <w:tcPr>
            <w:tcW w:w="1701"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6,500</w:t>
            </w: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 xml:space="preserve">Provision for bad debts </w:t>
            </w:r>
          </w:p>
        </w:tc>
        <w:tc>
          <w:tcPr>
            <w:tcW w:w="1559" w:type="dxa"/>
          </w:tcPr>
          <w:p w:rsidR="000210A8" w:rsidRDefault="000210A8" w:rsidP="00A82DCB">
            <w:pPr>
              <w:spacing w:after="120"/>
              <w:jc w:val="right"/>
              <w:rPr>
                <w:rFonts w:ascii="Times New Roman" w:hAnsi="Times New Roman" w:cs="Times New Roman"/>
                <w:sz w:val="24"/>
                <w:szCs w:val="24"/>
              </w:rPr>
            </w:pPr>
          </w:p>
        </w:tc>
        <w:tc>
          <w:tcPr>
            <w:tcW w:w="1701"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2,300</w:t>
            </w: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Drawings:     - Mutison</w:t>
            </w:r>
          </w:p>
        </w:tc>
        <w:tc>
          <w:tcPr>
            <w:tcW w:w="1559"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5,800</w:t>
            </w:r>
          </w:p>
        </w:tc>
        <w:tc>
          <w:tcPr>
            <w:tcW w:w="1701" w:type="dxa"/>
          </w:tcPr>
          <w:p w:rsidR="000210A8" w:rsidRDefault="000210A8" w:rsidP="00A82DCB">
            <w:pPr>
              <w:spacing w:after="120"/>
              <w:jc w:val="right"/>
              <w:rPr>
                <w:rFonts w:ascii="Times New Roman" w:hAnsi="Times New Roman" w:cs="Times New Roman"/>
                <w:sz w:val="24"/>
                <w:szCs w:val="24"/>
              </w:rPr>
            </w:pPr>
          </w:p>
        </w:tc>
      </w:tr>
      <w:tr w:rsidR="000210A8" w:rsidTr="00A82DCB">
        <w:tc>
          <w:tcPr>
            <w:tcW w:w="4820" w:type="dxa"/>
          </w:tcPr>
          <w:p w:rsidR="000210A8" w:rsidRPr="000210A8" w:rsidRDefault="000210A8" w:rsidP="000210A8">
            <w:pPr>
              <w:pStyle w:val="ListParagraph"/>
              <w:numPr>
                <w:ilvl w:val="0"/>
                <w:numId w:val="18"/>
              </w:numPr>
              <w:spacing w:after="120"/>
              <w:rPr>
                <w:rFonts w:ascii="Times New Roman" w:hAnsi="Times New Roman" w:cs="Times New Roman"/>
                <w:sz w:val="24"/>
                <w:szCs w:val="24"/>
              </w:rPr>
            </w:pPr>
            <w:r>
              <w:rPr>
                <w:rFonts w:ascii="Times New Roman" w:hAnsi="Times New Roman" w:cs="Times New Roman"/>
                <w:sz w:val="24"/>
                <w:szCs w:val="24"/>
              </w:rPr>
              <w:lastRenderedPageBreak/>
              <w:t>Kivitu</w:t>
            </w:r>
          </w:p>
        </w:tc>
        <w:tc>
          <w:tcPr>
            <w:tcW w:w="1559" w:type="dxa"/>
          </w:tcPr>
          <w:p w:rsidR="000210A8" w:rsidRDefault="000210A8" w:rsidP="00A82DCB">
            <w:pPr>
              <w:spacing w:after="120"/>
              <w:jc w:val="right"/>
              <w:rPr>
                <w:rFonts w:ascii="Times New Roman" w:hAnsi="Times New Roman" w:cs="Times New Roman"/>
                <w:sz w:val="24"/>
                <w:szCs w:val="24"/>
              </w:rPr>
            </w:pPr>
            <w:r>
              <w:rPr>
                <w:rFonts w:ascii="Times New Roman" w:hAnsi="Times New Roman" w:cs="Times New Roman"/>
                <w:sz w:val="24"/>
                <w:szCs w:val="24"/>
              </w:rPr>
              <w:t>4,600</w:t>
            </w:r>
          </w:p>
        </w:tc>
        <w:tc>
          <w:tcPr>
            <w:tcW w:w="1701" w:type="dxa"/>
          </w:tcPr>
          <w:p w:rsidR="000210A8" w:rsidRDefault="000210A8" w:rsidP="00A82DCB">
            <w:pPr>
              <w:spacing w:after="120"/>
              <w:jc w:val="right"/>
              <w:rPr>
                <w:rFonts w:ascii="Times New Roman" w:hAnsi="Times New Roman" w:cs="Times New Roman"/>
                <w:sz w:val="24"/>
                <w:szCs w:val="24"/>
              </w:rPr>
            </w:pP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 xml:space="preserve">Debtors and Creditors </w:t>
            </w:r>
          </w:p>
        </w:tc>
        <w:tc>
          <w:tcPr>
            <w:tcW w:w="1559" w:type="dxa"/>
          </w:tcPr>
          <w:p w:rsidR="000210A8" w:rsidRDefault="00A82DCB" w:rsidP="00A82DCB">
            <w:pPr>
              <w:spacing w:after="120"/>
              <w:jc w:val="right"/>
              <w:rPr>
                <w:rFonts w:ascii="Times New Roman" w:hAnsi="Times New Roman" w:cs="Times New Roman"/>
                <w:sz w:val="24"/>
                <w:szCs w:val="24"/>
              </w:rPr>
            </w:pPr>
            <w:r>
              <w:rPr>
                <w:rFonts w:ascii="Times New Roman" w:hAnsi="Times New Roman" w:cs="Times New Roman"/>
                <w:sz w:val="24"/>
                <w:szCs w:val="24"/>
              </w:rPr>
              <w:t>40,000</w:t>
            </w:r>
          </w:p>
        </w:tc>
        <w:tc>
          <w:tcPr>
            <w:tcW w:w="1701" w:type="dxa"/>
          </w:tcPr>
          <w:p w:rsidR="000210A8" w:rsidRDefault="00A82DCB" w:rsidP="00A82DCB">
            <w:pPr>
              <w:spacing w:after="120"/>
              <w:jc w:val="right"/>
              <w:rPr>
                <w:rFonts w:ascii="Times New Roman" w:hAnsi="Times New Roman" w:cs="Times New Roman"/>
                <w:sz w:val="24"/>
                <w:szCs w:val="24"/>
              </w:rPr>
            </w:pPr>
            <w:r>
              <w:rPr>
                <w:rFonts w:ascii="Times New Roman" w:hAnsi="Times New Roman" w:cs="Times New Roman"/>
                <w:sz w:val="24"/>
                <w:szCs w:val="24"/>
              </w:rPr>
              <w:t>18,200</w:t>
            </w: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 xml:space="preserve">Discounts </w:t>
            </w:r>
          </w:p>
        </w:tc>
        <w:tc>
          <w:tcPr>
            <w:tcW w:w="1559" w:type="dxa"/>
          </w:tcPr>
          <w:p w:rsidR="000210A8" w:rsidRDefault="00A82DCB" w:rsidP="00A82DCB">
            <w:pPr>
              <w:spacing w:after="120"/>
              <w:jc w:val="right"/>
              <w:rPr>
                <w:rFonts w:ascii="Times New Roman" w:hAnsi="Times New Roman" w:cs="Times New Roman"/>
                <w:sz w:val="24"/>
                <w:szCs w:val="24"/>
              </w:rPr>
            </w:pPr>
            <w:r>
              <w:rPr>
                <w:rFonts w:ascii="Times New Roman" w:hAnsi="Times New Roman" w:cs="Times New Roman"/>
                <w:sz w:val="24"/>
                <w:szCs w:val="24"/>
              </w:rPr>
              <w:t>3,500</w:t>
            </w:r>
          </w:p>
        </w:tc>
        <w:tc>
          <w:tcPr>
            <w:tcW w:w="1701" w:type="dxa"/>
          </w:tcPr>
          <w:p w:rsidR="000210A8" w:rsidRDefault="00A82DCB" w:rsidP="00A82DCB">
            <w:pPr>
              <w:spacing w:after="120"/>
              <w:jc w:val="right"/>
              <w:rPr>
                <w:rFonts w:ascii="Times New Roman" w:hAnsi="Times New Roman" w:cs="Times New Roman"/>
                <w:sz w:val="24"/>
                <w:szCs w:val="24"/>
              </w:rPr>
            </w:pPr>
            <w:r>
              <w:rPr>
                <w:rFonts w:ascii="Times New Roman" w:hAnsi="Times New Roman" w:cs="Times New Roman"/>
                <w:sz w:val="24"/>
                <w:szCs w:val="24"/>
              </w:rPr>
              <w:t>4,700</w:t>
            </w: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 xml:space="preserve">Motor expenses </w:t>
            </w:r>
          </w:p>
        </w:tc>
        <w:tc>
          <w:tcPr>
            <w:tcW w:w="1559" w:type="dxa"/>
          </w:tcPr>
          <w:p w:rsidR="000210A8" w:rsidRDefault="00A82DCB" w:rsidP="00A82DCB">
            <w:pPr>
              <w:spacing w:after="120"/>
              <w:jc w:val="right"/>
              <w:rPr>
                <w:rFonts w:ascii="Times New Roman" w:hAnsi="Times New Roman" w:cs="Times New Roman"/>
                <w:sz w:val="24"/>
                <w:szCs w:val="24"/>
              </w:rPr>
            </w:pPr>
            <w:r>
              <w:rPr>
                <w:rFonts w:ascii="Times New Roman" w:hAnsi="Times New Roman" w:cs="Times New Roman"/>
                <w:sz w:val="24"/>
                <w:szCs w:val="24"/>
              </w:rPr>
              <w:t>2,600</w:t>
            </w:r>
          </w:p>
        </w:tc>
        <w:tc>
          <w:tcPr>
            <w:tcW w:w="1701" w:type="dxa"/>
          </w:tcPr>
          <w:p w:rsidR="000210A8" w:rsidRDefault="000210A8" w:rsidP="00A82DCB">
            <w:pPr>
              <w:spacing w:after="120"/>
              <w:jc w:val="right"/>
              <w:rPr>
                <w:rFonts w:ascii="Times New Roman" w:hAnsi="Times New Roman" w:cs="Times New Roman"/>
                <w:sz w:val="24"/>
                <w:szCs w:val="24"/>
              </w:rPr>
            </w:pPr>
          </w:p>
        </w:tc>
      </w:tr>
      <w:tr w:rsidR="000210A8" w:rsidTr="00A82DCB">
        <w:tc>
          <w:tcPr>
            <w:tcW w:w="4820" w:type="dxa"/>
          </w:tcPr>
          <w:p w:rsidR="000210A8" w:rsidRDefault="000210A8" w:rsidP="000210A8">
            <w:pPr>
              <w:spacing w:after="120"/>
              <w:rPr>
                <w:rFonts w:ascii="Times New Roman" w:hAnsi="Times New Roman" w:cs="Times New Roman"/>
                <w:sz w:val="24"/>
                <w:szCs w:val="24"/>
              </w:rPr>
            </w:pPr>
            <w:r>
              <w:rPr>
                <w:rFonts w:ascii="Times New Roman" w:hAnsi="Times New Roman" w:cs="Times New Roman"/>
                <w:sz w:val="24"/>
                <w:szCs w:val="24"/>
              </w:rPr>
              <w:t xml:space="preserve">Bad debts </w:t>
            </w:r>
          </w:p>
        </w:tc>
        <w:tc>
          <w:tcPr>
            <w:tcW w:w="1559" w:type="dxa"/>
          </w:tcPr>
          <w:p w:rsidR="000210A8" w:rsidRDefault="00A82DCB" w:rsidP="00A82DCB">
            <w:pPr>
              <w:spacing w:after="120"/>
              <w:jc w:val="right"/>
              <w:rPr>
                <w:rFonts w:ascii="Times New Roman" w:hAnsi="Times New Roman" w:cs="Times New Roman"/>
                <w:sz w:val="24"/>
                <w:szCs w:val="24"/>
              </w:rPr>
            </w:pPr>
            <w:r>
              <w:rPr>
                <w:rFonts w:ascii="Times New Roman" w:hAnsi="Times New Roman" w:cs="Times New Roman"/>
                <w:sz w:val="24"/>
                <w:szCs w:val="24"/>
              </w:rPr>
              <w:t>1,600</w:t>
            </w:r>
          </w:p>
        </w:tc>
        <w:tc>
          <w:tcPr>
            <w:tcW w:w="1701" w:type="dxa"/>
          </w:tcPr>
          <w:p w:rsidR="000210A8" w:rsidRDefault="000210A8" w:rsidP="00A82DCB">
            <w:pPr>
              <w:spacing w:after="120"/>
              <w:jc w:val="right"/>
              <w:rPr>
                <w:rFonts w:ascii="Times New Roman" w:hAnsi="Times New Roman" w:cs="Times New Roman"/>
                <w:sz w:val="24"/>
                <w:szCs w:val="24"/>
              </w:rPr>
            </w:pPr>
          </w:p>
        </w:tc>
      </w:tr>
      <w:tr w:rsidR="000210A8" w:rsidTr="00A82DCB">
        <w:tc>
          <w:tcPr>
            <w:tcW w:w="4820" w:type="dxa"/>
          </w:tcPr>
          <w:p w:rsidR="000210A8" w:rsidRDefault="00A82DCB" w:rsidP="000210A8">
            <w:pPr>
              <w:spacing w:after="120"/>
              <w:rPr>
                <w:rFonts w:ascii="Times New Roman" w:hAnsi="Times New Roman" w:cs="Times New Roman"/>
                <w:sz w:val="24"/>
                <w:szCs w:val="24"/>
              </w:rPr>
            </w:pPr>
            <w:r>
              <w:rPr>
                <w:rFonts w:ascii="Times New Roman" w:hAnsi="Times New Roman" w:cs="Times New Roman"/>
                <w:sz w:val="24"/>
                <w:szCs w:val="24"/>
              </w:rPr>
              <w:t xml:space="preserve">Cash in hand </w:t>
            </w:r>
          </w:p>
        </w:tc>
        <w:tc>
          <w:tcPr>
            <w:tcW w:w="1559" w:type="dxa"/>
          </w:tcPr>
          <w:p w:rsidR="000210A8" w:rsidRDefault="00A82DCB" w:rsidP="00A82DCB">
            <w:pPr>
              <w:spacing w:after="120"/>
              <w:jc w:val="right"/>
              <w:rPr>
                <w:rFonts w:ascii="Times New Roman" w:hAnsi="Times New Roman" w:cs="Times New Roman"/>
                <w:sz w:val="24"/>
                <w:szCs w:val="24"/>
              </w:rPr>
            </w:pPr>
            <w:r>
              <w:rPr>
                <w:rFonts w:ascii="Times New Roman" w:hAnsi="Times New Roman" w:cs="Times New Roman"/>
                <w:sz w:val="24"/>
                <w:szCs w:val="24"/>
              </w:rPr>
              <w:t>420</w:t>
            </w:r>
          </w:p>
        </w:tc>
        <w:tc>
          <w:tcPr>
            <w:tcW w:w="1701" w:type="dxa"/>
          </w:tcPr>
          <w:p w:rsidR="000210A8" w:rsidRDefault="000210A8" w:rsidP="00A82DCB">
            <w:pPr>
              <w:spacing w:after="120"/>
              <w:jc w:val="right"/>
              <w:rPr>
                <w:rFonts w:ascii="Times New Roman" w:hAnsi="Times New Roman" w:cs="Times New Roman"/>
                <w:sz w:val="24"/>
                <w:szCs w:val="24"/>
              </w:rPr>
            </w:pPr>
          </w:p>
        </w:tc>
      </w:tr>
      <w:tr w:rsidR="000210A8" w:rsidTr="00A82DCB">
        <w:tc>
          <w:tcPr>
            <w:tcW w:w="4820" w:type="dxa"/>
          </w:tcPr>
          <w:p w:rsidR="000210A8" w:rsidRDefault="00A82DCB" w:rsidP="000210A8">
            <w:pPr>
              <w:spacing w:after="120"/>
              <w:rPr>
                <w:rFonts w:ascii="Times New Roman" w:hAnsi="Times New Roman" w:cs="Times New Roman"/>
                <w:sz w:val="24"/>
                <w:szCs w:val="24"/>
              </w:rPr>
            </w:pPr>
            <w:r>
              <w:rPr>
                <w:rFonts w:ascii="Times New Roman" w:hAnsi="Times New Roman" w:cs="Times New Roman"/>
                <w:sz w:val="24"/>
                <w:szCs w:val="24"/>
              </w:rPr>
              <w:t>Cash at bank</w:t>
            </w:r>
          </w:p>
        </w:tc>
        <w:tc>
          <w:tcPr>
            <w:tcW w:w="1559" w:type="dxa"/>
          </w:tcPr>
          <w:p w:rsidR="000210A8" w:rsidRDefault="00A82DCB" w:rsidP="00A82DCB">
            <w:pPr>
              <w:spacing w:after="120"/>
              <w:jc w:val="right"/>
              <w:rPr>
                <w:rFonts w:ascii="Times New Roman" w:hAnsi="Times New Roman" w:cs="Times New Roman"/>
                <w:sz w:val="24"/>
                <w:szCs w:val="24"/>
              </w:rPr>
            </w:pPr>
            <w:r>
              <w:rPr>
                <w:rFonts w:ascii="Times New Roman" w:hAnsi="Times New Roman" w:cs="Times New Roman"/>
                <w:sz w:val="24"/>
                <w:szCs w:val="24"/>
              </w:rPr>
              <w:t>3,500</w:t>
            </w:r>
          </w:p>
        </w:tc>
        <w:tc>
          <w:tcPr>
            <w:tcW w:w="1701" w:type="dxa"/>
          </w:tcPr>
          <w:p w:rsidR="000210A8" w:rsidRDefault="000210A8" w:rsidP="00A82DCB">
            <w:pPr>
              <w:spacing w:after="120"/>
              <w:jc w:val="right"/>
              <w:rPr>
                <w:rFonts w:ascii="Times New Roman" w:hAnsi="Times New Roman" w:cs="Times New Roman"/>
                <w:sz w:val="24"/>
                <w:szCs w:val="24"/>
              </w:rPr>
            </w:pPr>
          </w:p>
        </w:tc>
      </w:tr>
      <w:tr w:rsidR="000210A8" w:rsidTr="00A82DCB">
        <w:tc>
          <w:tcPr>
            <w:tcW w:w="4820" w:type="dxa"/>
          </w:tcPr>
          <w:p w:rsidR="000210A8" w:rsidRDefault="00A82DCB" w:rsidP="000210A8">
            <w:pPr>
              <w:spacing w:after="120"/>
              <w:rPr>
                <w:rFonts w:ascii="Times New Roman" w:hAnsi="Times New Roman" w:cs="Times New Roman"/>
                <w:sz w:val="24"/>
                <w:szCs w:val="24"/>
              </w:rPr>
            </w:pPr>
            <w:r>
              <w:rPr>
                <w:rFonts w:ascii="Times New Roman" w:hAnsi="Times New Roman" w:cs="Times New Roman"/>
                <w:sz w:val="24"/>
                <w:szCs w:val="24"/>
              </w:rPr>
              <w:t xml:space="preserve">Premises </w:t>
            </w:r>
          </w:p>
        </w:tc>
        <w:tc>
          <w:tcPr>
            <w:tcW w:w="1559" w:type="dxa"/>
          </w:tcPr>
          <w:p w:rsidR="000210A8" w:rsidRDefault="00A82DCB" w:rsidP="00A82DCB">
            <w:pPr>
              <w:spacing w:after="120"/>
              <w:jc w:val="right"/>
              <w:rPr>
                <w:rFonts w:ascii="Times New Roman" w:hAnsi="Times New Roman" w:cs="Times New Roman"/>
                <w:sz w:val="24"/>
                <w:szCs w:val="24"/>
              </w:rPr>
            </w:pPr>
            <w:r>
              <w:rPr>
                <w:rFonts w:ascii="Times New Roman" w:hAnsi="Times New Roman" w:cs="Times New Roman"/>
                <w:sz w:val="24"/>
                <w:szCs w:val="24"/>
              </w:rPr>
              <w:t>104,000</w:t>
            </w:r>
          </w:p>
        </w:tc>
        <w:tc>
          <w:tcPr>
            <w:tcW w:w="1701" w:type="dxa"/>
          </w:tcPr>
          <w:p w:rsidR="000210A8" w:rsidRDefault="000210A8" w:rsidP="00A82DCB">
            <w:pPr>
              <w:spacing w:after="120"/>
              <w:jc w:val="right"/>
              <w:rPr>
                <w:rFonts w:ascii="Times New Roman" w:hAnsi="Times New Roman" w:cs="Times New Roman"/>
                <w:sz w:val="24"/>
                <w:szCs w:val="24"/>
              </w:rPr>
            </w:pPr>
          </w:p>
        </w:tc>
      </w:tr>
      <w:tr w:rsidR="00A82DCB" w:rsidTr="00A82DCB">
        <w:tc>
          <w:tcPr>
            <w:tcW w:w="4820" w:type="dxa"/>
          </w:tcPr>
          <w:p w:rsidR="00A82DCB" w:rsidRDefault="00A82DCB" w:rsidP="000210A8">
            <w:pPr>
              <w:spacing w:after="120"/>
              <w:rPr>
                <w:rFonts w:ascii="Times New Roman" w:hAnsi="Times New Roman" w:cs="Times New Roman"/>
                <w:sz w:val="24"/>
                <w:szCs w:val="24"/>
              </w:rPr>
            </w:pPr>
            <w:r>
              <w:rPr>
                <w:rFonts w:ascii="Times New Roman" w:hAnsi="Times New Roman" w:cs="Times New Roman"/>
                <w:sz w:val="24"/>
                <w:szCs w:val="24"/>
              </w:rPr>
              <w:t xml:space="preserve">Stationery </w:t>
            </w:r>
          </w:p>
        </w:tc>
        <w:tc>
          <w:tcPr>
            <w:tcW w:w="1559" w:type="dxa"/>
          </w:tcPr>
          <w:p w:rsidR="00A82DCB" w:rsidRDefault="00A82DCB" w:rsidP="00A82DCB">
            <w:pPr>
              <w:spacing w:after="120"/>
              <w:jc w:val="right"/>
              <w:rPr>
                <w:rFonts w:ascii="Times New Roman" w:hAnsi="Times New Roman" w:cs="Times New Roman"/>
                <w:sz w:val="24"/>
                <w:szCs w:val="24"/>
              </w:rPr>
            </w:pPr>
            <w:r>
              <w:rPr>
                <w:rFonts w:ascii="Times New Roman" w:hAnsi="Times New Roman" w:cs="Times New Roman"/>
                <w:sz w:val="24"/>
                <w:szCs w:val="24"/>
              </w:rPr>
              <w:t>280</w:t>
            </w:r>
          </w:p>
        </w:tc>
        <w:tc>
          <w:tcPr>
            <w:tcW w:w="1701" w:type="dxa"/>
          </w:tcPr>
          <w:p w:rsidR="00A82DCB" w:rsidRDefault="00A82DCB" w:rsidP="00A82DCB">
            <w:pPr>
              <w:spacing w:after="120"/>
              <w:jc w:val="right"/>
              <w:rPr>
                <w:rFonts w:ascii="Times New Roman" w:hAnsi="Times New Roman" w:cs="Times New Roman"/>
                <w:sz w:val="24"/>
                <w:szCs w:val="24"/>
              </w:rPr>
            </w:pPr>
          </w:p>
        </w:tc>
      </w:tr>
      <w:tr w:rsidR="00A82DCB" w:rsidTr="00A82DCB">
        <w:tc>
          <w:tcPr>
            <w:tcW w:w="4820" w:type="dxa"/>
          </w:tcPr>
          <w:p w:rsidR="00A82DCB" w:rsidRDefault="00A82DCB" w:rsidP="000210A8">
            <w:pPr>
              <w:spacing w:after="120"/>
              <w:rPr>
                <w:rFonts w:ascii="Times New Roman" w:hAnsi="Times New Roman" w:cs="Times New Roman"/>
                <w:sz w:val="24"/>
                <w:szCs w:val="24"/>
              </w:rPr>
            </w:pPr>
            <w:r>
              <w:rPr>
                <w:rFonts w:ascii="Times New Roman" w:hAnsi="Times New Roman" w:cs="Times New Roman"/>
                <w:sz w:val="24"/>
                <w:szCs w:val="24"/>
              </w:rPr>
              <w:t xml:space="preserve">Stock </w:t>
            </w:r>
          </w:p>
        </w:tc>
        <w:tc>
          <w:tcPr>
            <w:tcW w:w="1559" w:type="dxa"/>
          </w:tcPr>
          <w:p w:rsidR="00A82DCB" w:rsidRDefault="00A82DCB" w:rsidP="00A82DCB">
            <w:pPr>
              <w:spacing w:after="120"/>
              <w:jc w:val="right"/>
              <w:rPr>
                <w:rFonts w:ascii="Times New Roman" w:hAnsi="Times New Roman" w:cs="Times New Roman"/>
                <w:sz w:val="24"/>
                <w:szCs w:val="24"/>
              </w:rPr>
            </w:pPr>
            <w:r>
              <w:rPr>
                <w:rFonts w:ascii="Times New Roman" w:hAnsi="Times New Roman" w:cs="Times New Roman"/>
                <w:sz w:val="24"/>
                <w:szCs w:val="24"/>
              </w:rPr>
              <w:t>48,000</w:t>
            </w:r>
          </w:p>
        </w:tc>
        <w:tc>
          <w:tcPr>
            <w:tcW w:w="1701" w:type="dxa"/>
          </w:tcPr>
          <w:p w:rsidR="00A82DCB" w:rsidRDefault="00A82DCB" w:rsidP="00A82DCB">
            <w:pPr>
              <w:spacing w:after="120"/>
              <w:jc w:val="right"/>
              <w:rPr>
                <w:rFonts w:ascii="Times New Roman" w:hAnsi="Times New Roman" w:cs="Times New Roman"/>
                <w:sz w:val="24"/>
                <w:szCs w:val="24"/>
              </w:rPr>
            </w:pPr>
          </w:p>
        </w:tc>
      </w:tr>
      <w:tr w:rsidR="00A82DCB" w:rsidTr="00A82DCB">
        <w:tc>
          <w:tcPr>
            <w:tcW w:w="4820" w:type="dxa"/>
          </w:tcPr>
          <w:p w:rsidR="00A82DCB" w:rsidRDefault="00A82DCB" w:rsidP="000210A8">
            <w:pPr>
              <w:spacing w:after="120"/>
              <w:rPr>
                <w:rFonts w:ascii="Times New Roman" w:hAnsi="Times New Roman" w:cs="Times New Roman"/>
                <w:sz w:val="24"/>
                <w:szCs w:val="24"/>
              </w:rPr>
            </w:pPr>
            <w:r>
              <w:rPr>
                <w:rFonts w:ascii="Times New Roman" w:hAnsi="Times New Roman" w:cs="Times New Roman"/>
                <w:sz w:val="24"/>
                <w:szCs w:val="24"/>
              </w:rPr>
              <w:t xml:space="preserve">Salaries </w:t>
            </w:r>
          </w:p>
        </w:tc>
        <w:tc>
          <w:tcPr>
            <w:tcW w:w="1559" w:type="dxa"/>
          </w:tcPr>
          <w:p w:rsidR="00A82DCB" w:rsidRDefault="00A82DCB" w:rsidP="00A82DCB">
            <w:pPr>
              <w:spacing w:after="120"/>
              <w:jc w:val="right"/>
              <w:rPr>
                <w:rFonts w:ascii="Times New Roman" w:hAnsi="Times New Roman" w:cs="Times New Roman"/>
                <w:sz w:val="24"/>
                <w:szCs w:val="24"/>
              </w:rPr>
            </w:pPr>
            <w:r>
              <w:rPr>
                <w:rFonts w:ascii="Times New Roman" w:hAnsi="Times New Roman" w:cs="Times New Roman"/>
                <w:sz w:val="24"/>
                <w:szCs w:val="24"/>
              </w:rPr>
              <w:t>5,800</w:t>
            </w:r>
          </w:p>
        </w:tc>
        <w:tc>
          <w:tcPr>
            <w:tcW w:w="1701" w:type="dxa"/>
          </w:tcPr>
          <w:p w:rsidR="00A82DCB" w:rsidRDefault="00A82DCB" w:rsidP="00A82DCB">
            <w:pPr>
              <w:spacing w:after="120"/>
              <w:jc w:val="right"/>
              <w:rPr>
                <w:rFonts w:ascii="Times New Roman" w:hAnsi="Times New Roman" w:cs="Times New Roman"/>
                <w:sz w:val="24"/>
                <w:szCs w:val="24"/>
              </w:rPr>
            </w:pPr>
          </w:p>
        </w:tc>
      </w:tr>
    </w:tbl>
    <w:p w:rsidR="00147BEA" w:rsidRDefault="00147BEA" w:rsidP="00147BEA">
      <w:pPr>
        <w:spacing w:after="120" w:line="360" w:lineRule="auto"/>
        <w:rPr>
          <w:rFonts w:ascii="Times New Roman" w:hAnsi="Times New Roman" w:cs="Times New Roman"/>
          <w:sz w:val="24"/>
          <w:szCs w:val="24"/>
        </w:rPr>
      </w:pPr>
    </w:p>
    <w:p w:rsidR="00A82DCB" w:rsidRDefault="00A82DCB" w:rsidP="00147BEA">
      <w:pPr>
        <w:spacing w:after="120" w:line="360" w:lineRule="auto"/>
        <w:rPr>
          <w:rFonts w:ascii="Times New Roman" w:hAnsi="Times New Roman" w:cs="Times New Roman"/>
          <w:sz w:val="24"/>
          <w:szCs w:val="24"/>
        </w:rPr>
      </w:pPr>
      <w:r>
        <w:rPr>
          <w:rFonts w:ascii="Times New Roman" w:hAnsi="Times New Roman" w:cs="Times New Roman"/>
          <w:sz w:val="24"/>
          <w:szCs w:val="24"/>
        </w:rPr>
        <w:t>Additional Information:</w:t>
      </w:r>
    </w:p>
    <w:p w:rsidR="00A82DCB" w:rsidRDefault="00A82DCB" w:rsidP="00A82DCB">
      <w:pPr>
        <w:pStyle w:val="ListParagraph"/>
        <w:numPr>
          <w:ilvl w:val="0"/>
          <w:numId w:val="20"/>
        </w:numPr>
        <w:spacing w:after="120" w:line="360" w:lineRule="auto"/>
        <w:rPr>
          <w:rFonts w:ascii="Times New Roman" w:hAnsi="Times New Roman" w:cs="Times New Roman"/>
          <w:sz w:val="24"/>
          <w:szCs w:val="24"/>
        </w:rPr>
      </w:pPr>
      <w:r>
        <w:rPr>
          <w:rFonts w:ascii="Times New Roman" w:hAnsi="Times New Roman" w:cs="Times New Roman"/>
          <w:sz w:val="24"/>
          <w:szCs w:val="24"/>
        </w:rPr>
        <w:t>Stock at hand as at 31 December 2002 was 58,000</w:t>
      </w:r>
    </w:p>
    <w:p w:rsidR="00A82DCB" w:rsidRDefault="00A82DCB" w:rsidP="00A82DCB">
      <w:pPr>
        <w:pStyle w:val="ListParagraph"/>
        <w:numPr>
          <w:ilvl w:val="0"/>
          <w:numId w:val="20"/>
        </w:numPr>
        <w:spacing w:after="120" w:line="360" w:lineRule="auto"/>
        <w:rPr>
          <w:rFonts w:ascii="Times New Roman" w:hAnsi="Times New Roman" w:cs="Times New Roman"/>
          <w:sz w:val="24"/>
          <w:szCs w:val="24"/>
        </w:rPr>
      </w:pPr>
      <w:r>
        <w:rPr>
          <w:rFonts w:ascii="Times New Roman" w:hAnsi="Times New Roman" w:cs="Times New Roman"/>
          <w:sz w:val="24"/>
          <w:szCs w:val="24"/>
        </w:rPr>
        <w:t>Stock of stationery at 31 December 2002 was shs. 120</w:t>
      </w:r>
    </w:p>
    <w:p w:rsidR="00A82DCB" w:rsidRDefault="00A82DCB" w:rsidP="00A82DCB">
      <w:pPr>
        <w:pStyle w:val="ListParagraph"/>
        <w:numPr>
          <w:ilvl w:val="0"/>
          <w:numId w:val="20"/>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Provisions for bad debts is to be adjusted to 5% of the debtors at the end of the year. </w:t>
      </w:r>
    </w:p>
    <w:p w:rsidR="00A82DCB" w:rsidRDefault="00A82DCB" w:rsidP="00A82DCB">
      <w:pPr>
        <w:pStyle w:val="ListParagraph"/>
        <w:numPr>
          <w:ilvl w:val="0"/>
          <w:numId w:val="20"/>
        </w:numPr>
        <w:spacing w:after="120" w:line="360" w:lineRule="auto"/>
        <w:rPr>
          <w:rFonts w:ascii="Times New Roman" w:hAnsi="Times New Roman" w:cs="Times New Roman"/>
          <w:sz w:val="24"/>
          <w:szCs w:val="24"/>
        </w:rPr>
      </w:pPr>
      <w:r>
        <w:rPr>
          <w:rFonts w:ascii="Times New Roman" w:hAnsi="Times New Roman" w:cs="Times New Roman"/>
          <w:sz w:val="24"/>
          <w:szCs w:val="24"/>
        </w:rPr>
        <w:t>Kivitu paid sh.400 from his pocket for entertaining the firm’s customers on official business.  No entry has been made in the book.</w:t>
      </w:r>
    </w:p>
    <w:p w:rsidR="00A82DCB" w:rsidRDefault="00A82DCB" w:rsidP="00A82DCB">
      <w:pPr>
        <w:pStyle w:val="ListParagraph"/>
        <w:numPr>
          <w:ilvl w:val="0"/>
          <w:numId w:val="20"/>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Allow 5% interest on capitals of the partners. </w:t>
      </w:r>
    </w:p>
    <w:p w:rsidR="00A82DCB" w:rsidRDefault="00A82DCB" w:rsidP="00A82DCB">
      <w:pPr>
        <w:pStyle w:val="ListParagraph"/>
        <w:numPr>
          <w:ilvl w:val="0"/>
          <w:numId w:val="20"/>
        </w:numPr>
        <w:spacing w:after="120" w:line="360" w:lineRule="auto"/>
        <w:rPr>
          <w:rFonts w:ascii="Times New Roman" w:hAnsi="Times New Roman" w:cs="Times New Roman"/>
          <w:sz w:val="24"/>
          <w:szCs w:val="24"/>
        </w:rPr>
      </w:pPr>
      <w:r>
        <w:rPr>
          <w:rFonts w:ascii="Times New Roman" w:hAnsi="Times New Roman" w:cs="Times New Roman"/>
          <w:sz w:val="24"/>
          <w:szCs w:val="24"/>
        </w:rPr>
        <w:t>On 1</w:t>
      </w:r>
      <w:r w:rsidRPr="00A82DCB">
        <w:rPr>
          <w:rFonts w:ascii="Times New Roman" w:hAnsi="Times New Roman" w:cs="Times New Roman"/>
          <w:sz w:val="24"/>
          <w:szCs w:val="24"/>
          <w:vertAlign w:val="superscript"/>
        </w:rPr>
        <w:t>st</w:t>
      </w:r>
      <w:r>
        <w:rPr>
          <w:rFonts w:ascii="Times New Roman" w:hAnsi="Times New Roman" w:cs="Times New Roman"/>
          <w:sz w:val="24"/>
          <w:szCs w:val="24"/>
        </w:rPr>
        <w:t xml:space="preserve"> July 2002, a new van costing sh.12,000 was purchased on credit.  No entries had been made in the books in respect of this transaction.</w:t>
      </w:r>
    </w:p>
    <w:p w:rsidR="00A82DCB" w:rsidRDefault="00A82DCB" w:rsidP="00A82DCB">
      <w:pPr>
        <w:pStyle w:val="ListParagraph"/>
        <w:numPr>
          <w:ilvl w:val="0"/>
          <w:numId w:val="20"/>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motor vans are to be depreciated at 10% per annum on cost, and furniture at 5% per annum on written down value. </w:t>
      </w:r>
    </w:p>
    <w:p w:rsidR="00A82DCB" w:rsidRPr="00A82DCB" w:rsidRDefault="00A82DCB" w:rsidP="00A82DCB">
      <w:pPr>
        <w:spacing w:after="120" w:line="360" w:lineRule="auto"/>
        <w:rPr>
          <w:rFonts w:ascii="Times New Roman" w:hAnsi="Times New Roman" w:cs="Times New Roman"/>
          <w:b/>
          <w:sz w:val="24"/>
          <w:szCs w:val="24"/>
        </w:rPr>
      </w:pPr>
      <w:r w:rsidRPr="00A82DCB">
        <w:rPr>
          <w:rFonts w:ascii="Times New Roman" w:hAnsi="Times New Roman" w:cs="Times New Roman"/>
          <w:b/>
          <w:sz w:val="24"/>
          <w:szCs w:val="24"/>
        </w:rPr>
        <w:t>Required:</w:t>
      </w:r>
    </w:p>
    <w:p w:rsidR="00A82DCB" w:rsidRDefault="00A82DCB" w:rsidP="00A82DCB">
      <w:pPr>
        <w:pStyle w:val="ListParagraph"/>
        <w:numPr>
          <w:ilvl w:val="0"/>
          <w:numId w:val="2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Trading, profit and loss and appropriation account.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A82DCB" w:rsidRDefault="00A82DCB" w:rsidP="00A82DCB">
      <w:pPr>
        <w:pStyle w:val="ListParagraph"/>
        <w:numPr>
          <w:ilvl w:val="0"/>
          <w:numId w:val="2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Partners’ current account.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A82DCB" w:rsidRDefault="00A82DCB" w:rsidP="00A82DCB">
      <w:pPr>
        <w:pStyle w:val="ListParagraph"/>
        <w:numPr>
          <w:ilvl w:val="0"/>
          <w:numId w:val="2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Partners’ balance sheet as at 31 December 2002.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(10 marks) </w:t>
      </w:r>
    </w:p>
    <w:p w:rsidR="00A82DCB" w:rsidRPr="00A82DCB" w:rsidRDefault="00A82DCB" w:rsidP="00A82DCB">
      <w:pPr>
        <w:spacing w:after="120" w:line="360" w:lineRule="auto"/>
        <w:rPr>
          <w:rFonts w:ascii="Times New Roman" w:hAnsi="Times New Roman" w:cs="Times New Roman"/>
          <w:b/>
          <w:sz w:val="24"/>
          <w:szCs w:val="24"/>
        </w:rPr>
      </w:pPr>
      <w:r w:rsidRPr="00A82DCB">
        <w:rPr>
          <w:rFonts w:ascii="Times New Roman" w:hAnsi="Times New Roman" w:cs="Times New Roman"/>
          <w:b/>
          <w:sz w:val="24"/>
          <w:szCs w:val="24"/>
        </w:rPr>
        <w:t>QUESTION THREE (20 MARKS)</w:t>
      </w:r>
    </w:p>
    <w:p w:rsidR="00A82DCB" w:rsidRDefault="00A82DCB" w:rsidP="00A82DCB">
      <w:pPr>
        <w:pStyle w:val="ListParagraph"/>
        <w:numPr>
          <w:ilvl w:val="0"/>
          <w:numId w:val="22"/>
        </w:numPr>
        <w:spacing w:after="120" w:line="360" w:lineRule="auto"/>
        <w:rPr>
          <w:rFonts w:ascii="Times New Roman" w:hAnsi="Times New Roman" w:cs="Times New Roman"/>
          <w:sz w:val="24"/>
          <w:szCs w:val="24"/>
        </w:rPr>
      </w:pPr>
      <w:r>
        <w:rPr>
          <w:rFonts w:ascii="Times New Roman" w:hAnsi="Times New Roman" w:cs="Times New Roman"/>
          <w:sz w:val="24"/>
          <w:szCs w:val="24"/>
        </w:rPr>
        <w:t>Comment on the meaning and the practical application of the following accounting ratios:</w:t>
      </w:r>
    </w:p>
    <w:p w:rsidR="00A82DCB" w:rsidRDefault="00A82DCB" w:rsidP="00A82DCB">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Working capital </w:t>
      </w:r>
    </w:p>
    <w:p w:rsidR="00A82DCB" w:rsidRDefault="00A82DCB" w:rsidP="00A82DCB">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Gross profit turn over </w:t>
      </w:r>
    </w:p>
    <w:p w:rsidR="00A82DCB" w:rsidRDefault="00A82DCB" w:rsidP="00A82DCB">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t>Capital gearing ratio</w:t>
      </w:r>
    </w:p>
    <w:p w:rsidR="00A82DCB" w:rsidRDefault="00A82DCB" w:rsidP="00A82DCB">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Capital Employed turnover ratio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A82DCB" w:rsidRDefault="00A82DCB" w:rsidP="00A82DCB">
      <w:pPr>
        <w:pStyle w:val="ListParagraph"/>
        <w:numPr>
          <w:ilvl w:val="0"/>
          <w:numId w:val="22"/>
        </w:numPr>
        <w:spacing w:after="120" w:line="360" w:lineRule="auto"/>
        <w:rPr>
          <w:rFonts w:ascii="Times New Roman" w:hAnsi="Times New Roman" w:cs="Times New Roman"/>
          <w:sz w:val="24"/>
          <w:szCs w:val="24"/>
        </w:rPr>
      </w:pPr>
      <w:r>
        <w:rPr>
          <w:rFonts w:ascii="Times New Roman" w:hAnsi="Times New Roman" w:cs="Times New Roman"/>
          <w:sz w:val="24"/>
          <w:szCs w:val="24"/>
        </w:rPr>
        <w:t>The following information has been extracted from the accounts of Maendeleo Corporation for the year ended 31</w:t>
      </w:r>
      <w:r w:rsidRPr="00A82DCB">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2000.  Comparable figures for the previous year are also shown.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5"/>
        <w:gridCol w:w="2126"/>
        <w:gridCol w:w="1955"/>
      </w:tblGrid>
      <w:tr w:rsidR="00CF7219" w:rsidTr="009C5533">
        <w:tc>
          <w:tcPr>
            <w:tcW w:w="4775" w:type="dxa"/>
          </w:tcPr>
          <w:p w:rsidR="00CF7219" w:rsidRDefault="00B23744" w:rsidP="00CF7219">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Details </w:t>
            </w:r>
          </w:p>
        </w:tc>
        <w:tc>
          <w:tcPr>
            <w:tcW w:w="2126" w:type="dxa"/>
          </w:tcPr>
          <w:p w:rsidR="00CF7219" w:rsidRDefault="00B23744" w:rsidP="00B23744">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2000</w:t>
            </w:r>
          </w:p>
        </w:tc>
        <w:tc>
          <w:tcPr>
            <w:tcW w:w="1955" w:type="dxa"/>
          </w:tcPr>
          <w:p w:rsidR="00CF7219" w:rsidRDefault="00B23744" w:rsidP="00B23744">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1999</w:t>
            </w:r>
          </w:p>
        </w:tc>
      </w:tr>
      <w:tr w:rsidR="00CF7219" w:rsidTr="009C5533">
        <w:tc>
          <w:tcPr>
            <w:tcW w:w="4775" w:type="dxa"/>
          </w:tcPr>
          <w:p w:rsidR="00CF7219" w:rsidRDefault="00CF7219" w:rsidP="00CF7219">
            <w:pPr>
              <w:pStyle w:val="ListParagraph"/>
              <w:spacing w:after="120"/>
              <w:ind w:left="0"/>
              <w:rPr>
                <w:rFonts w:ascii="Times New Roman" w:hAnsi="Times New Roman" w:cs="Times New Roman"/>
                <w:sz w:val="24"/>
                <w:szCs w:val="24"/>
              </w:rPr>
            </w:pPr>
          </w:p>
        </w:tc>
        <w:tc>
          <w:tcPr>
            <w:tcW w:w="2126" w:type="dxa"/>
          </w:tcPr>
          <w:p w:rsidR="00CF7219" w:rsidRDefault="00B23744" w:rsidP="00B23744">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Sh “000”</w:t>
            </w:r>
          </w:p>
        </w:tc>
        <w:tc>
          <w:tcPr>
            <w:tcW w:w="1955" w:type="dxa"/>
          </w:tcPr>
          <w:p w:rsidR="00CF7219" w:rsidRDefault="00B23744" w:rsidP="00B23744">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Sh “000”</w:t>
            </w:r>
          </w:p>
        </w:tc>
      </w:tr>
      <w:tr w:rsidR="00CF7219" w:rsidTr="009C5533">
        <w:tc>
          <w:tcPr>
            <w:tcW w:w="4775" w:type="dxa"/>
          </w:tcPr>
          <w:p w:rsidR="00CF7219" w:rsidRDefault="00B23744" w:rsidP="00CF7219">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Sales </w:t>
            </w:r>
          </w:p>
        </w:tc>
        <w:tc>
          <w:tcPr>
            <w:tcW w:w="2126" w:type="dxa"/>
          </w:tcPr>
          <w:p w:rsidR="00CF7219" w:rsidRDefault="00B23744" w:rsidP="00B23744">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9,600</w:t>
            </w:r>
          </w:p>
        </w:tc>
        <w:tc>
          <w:tcPr>
            <w:tcW w:w="1955" w:type="dxa"/>
          </w:tcPr>
          <w:p w:rsidR="00CF7219" w:rsidRDefault="00B23744" w:rsidP="00B23744">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6,000</w:t>
            </w:r>
          </w:p>
        </w:tc>
      </w:tr>
      <w:tr w:rsidR="00CF7219" w:rsidTr="009C5533">
        <w:tc>
          <w:tcPr>
            <w:tcW w:w="4775" w:type="dxa"/>
          </w:tcPr>
          <w:p w:rsidR="00CF7219" w:rsidRDefault="00B23744" w:rsidP="00CF7219">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Cost of goods sold </w:t>
            </w:r>
          </w:p>
        </w:tc>
        <w:tc>
          <w:tcPr>
            <w:tcW w:w="2126" w:type="dxa"/>
          </w:tcPr>
          <w:p w:rsidR="00CF7219" w:rsidRDefault="00B23744" w:rsidP="00B23744">
            <w:pPr>
              <w:pStyle w:val="ListParagraph"/>
              <w:spacing w:after="120"/>
              <w:ind w:left="0"/>
              <w:jc w:val="right"/>
              <w:rPr>
                <w:rFonts w:ascii="Times New Roman" w:hAnsi="Times New Roman" w:cs="Times New Roman"/>
                <w:sz w:val="24"/>
                <w:szCs w:val="24"/>
              </w:rPr>
            </w:pPr>
            <w:r w:rsidRPr="00B23744">
              <w:rPr>
                <w:rFonts w:ascii="Times New Roman" w:hAnsi="Times New Roman" w:cs="Times New Roman"/>
                <w:position w:val="-14"/>
                <w:sz w:val="24"/>
                <w:szCs w:val="24"/>
              </w:rPr>
              <w:object w:dxaOrig="600" w:dyaOrig="380">
                <v:shape id="_x0000_i1027" type="#_x0000_t75" style="width:30pt;height:18.75pt" o:ole="">
                  <v:imagedata r:id="rId15" o:title=""/>
                </v:shape>
                <o:OLEObject Type="Embed" ProgID="Equation.3" ShapeID="_x0000_i1027" DrawAspect="Content" ObjectID="_1520842564" r:id="rId16"/>
              </w:object>
            </w:r>
          </w:p>
        </w:tc>
        <w:tc>
          <w:tcPr>
            <w:tcW w:w="1955" w:type="dxa"/>
          </w:tcPr>
          <w:p w:rsidR="00CF7219" w:rsidRDefault="00B23744" w:rsidP="00B23744">
            <w:pPr>
              <w:pStyle w:val="ListParagraph"/>
              <w:spacing w:after="120"/>
              <w:ind w:left="0"/>
              <w:jc w:val="right"/>
              <w:rPr>
                <w:rFonts w:ascii="Times New Roman" w:hAnsi="Times New Roman" w:cs="Times New Roman"/>
                <w:sz w:val="24"/>
                <w:szCs w:val="24"/>
              </w:rPr>
            </w:pPr>
            <w:r w:rsidRPr="00B23744">
              <w:rPr>
                <w:rFonts w:ascii="Times New Roman" w:hAnsi="Times New Roman" w:cs="Times New Roman"/>
                <w:position w:val="-14"/>
                <w:sz w:val="24"/>
                <w:szCs w:val="24"/>
              </w:rPr>
              <w:object w:dxaOrig="600" w:dyaOrig="380">
                <v:shape id="_x0000_i1028" type="#_x0000_t75" style="width:30pt;height:18.75pt" o:ole="">
                  <v:imagedata r:id="rId17" o:title=""/>
                </v:shape>
                <o:OLEObject Type="Embed" ProgID="Equation.3" ShapeID="_x0000_i1028" DrawAspect="Content" ObjectID="_1520842565" r:id="rId18"/>
              </w:object>
            </w:r>
          </w:p>
        </w:tc>
      </w:tr>
      <w:tr w:rsidR="00CF7219" w:rsidTr="009C5533">
        <w:tc>
          <w:tcPr>
            <w:tcW w:w="4775" w:type="dxa"/>
          </w:tcPr>
          <w:p w:rsidR="00CF7219" w:rsidRDefault="00B23744" w:rsidP="00CF7219">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Less Trading expenses </w:t>
            </w:r>
          </w:p>
        </w:tc>
        <w:tc>
          <w:tcPr>
            <w:tcW w:w="2126" w:type="dxa"/>
          </w:tcPr>
          <w:p w:rsidR="00CF7219" w:rsidRDefault="00B23744" w:rsidP="00B23744">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3,700</w:t>
            </w:r>
          </w:p>
        </w:tc>
        <w:tc>
          <w:tcPr>
            <w:tcW w:w="1955" w:type="dxa"/>
          </w:tcPr>
          <w:p w:rsidR="00CF7219" w:rsidRDefault="00B23744" w:rsidP="00B23744">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2,500</w:t>
            </w:r>
          </w:p>
        </w:tc>
      </w:tr>
      <w:tr w:rsidR="00CF7219" w:rsidTr="009C5533">
        <w:tc>
          <w:tcPr>
            <w:tcW w:w="4775" w:type="dxa"/>
          </w:tcPr>
          <w:p w:rsidR="00CF7219" w:rsidRDefault="00B23744" w:rsidP="00CF7219">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Trading profit </w:t>
            </w:r>
          </w:p>
        </w:tc>
        <w:tc>
          <w:tcPr>
            <w:tcW w:w="2126" w:type="dxa"/>
          </w:tcPr>
          <w:p w:rsidR="00CF7219" w:rsidRDefault="00B23744" w:rsidP="00B23744">
            <w:pPr>
              <w:pStyle w:val="ListParagraph"/>
              <w:spacing w:after="120"/>
              <w:ind w:left="0"/>
              <w:jc w:val="right"/>
              <w:rPr>
                <w:rFonts w:ascii="Times New Roman" w:hAnsi="Times New Roman" w:cs="Times New Roman"/>
                <w:sz w:val="24"/>
                <w:szCs w:val="24"/>
              </w:rPr>
            </w:pPr>
            <w:r w:rsidRPr="00B23744">
              <w:rPr>
                <w:rFonts w:ascii="Times New Roman" w:hAnsi="Times New Roman" w:cs="Times New Roman"/>
                <w:position w:val="-14"/>
                <w:sz w:val="24"/>
                <w:szCs w:val="24"/>
              </w:rPr>
              <w:object w:dxaOrig="560" w:dyaOrig="380">
                <v:shape id="_x0000_i1029" type="#_x0000_t75" style="width:27.75pt;height:18.75pt" o:ole="">
                  <v:imagedata r:id="rId19" o:title=""/>
                </v:shape>
                <o:OLEObject Type="Embed" ProgID="Equation.3" ShapeID="_x0000_i1029" DrawAspect="Content" ObjectID="_1520842566" r:id="rId20"/>
              </w:object>
            </w:r>
          </w:p>
        </w:tc>
        <w:tc>
          <w:tcPr>
            <w:tcW w:w="1955" w:type="dxa"/>
          </w:tcPr>
          <w:p w:rsidR="00CF7219" w:rsidRDefault="00B23744" w:rsidP="00B23744">
            <w:pPr>
              <w:pStyle w:val="ListParagraph"/>
              <w:spacing w:after="120"/>
              <w:ind w:left="0"/>
              <w:jc w:val="right"/>
              <w:rPr>
                <w:rFonts w:ascii="Times New Roman" w:hAnsi="Times New Roman" w:cs="Times New Roman"/>
                <w:sz w:val="24"/>
                <w:szCs w:val="24"/>
              </w:rPr>
            </w:pPr>
            <w:r w:rsidRPr="00B23744">
              <w:rPr>
                <w:rFonts w:ascii="Times New Roman" w:hAnsi="Times New Roman" w:cs="Times New Roman"/>
                <w:position w:val="-14"/>
                <w:sz w:val="24"/>
                <w:szCs w:val="24"/>
              </w:rPr>
              <w:object w:dxaOrig="560" w:dyaOrig="380">
                <v:shape id="_x0000_i1030" type="#_x0000_t75" style="width:27.75pt;height:18.75pt" o:ole="">
                  <v:imagedata r:id="rId21" o:title=""/>
                </v:shape>
                <o:OLEObject Type="Embed" ProgID="Equation.3" ShapeID="_x0000_i1030" DrawAspect="Content" ObjectID="_1520842567" r:id="rId22"/>
              </w:object>
            </w:r>
          </w:p>
        </w:tc>
      </w:tr>
      <w:tr w:rsidR="00CF7219" w:rsidTr="009C5533">
        <w:tc>
          <w:tcPr>
            <w:tcW w:w="4775" w:type="dxa"/>
          </w:tcPr>
          <w:p w:rsidR="00CF7219" w:rsidRDefault="00B23744" w:rsidP="00CF7219">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Less Debenture interest </w:t>
            </w:r>
          </w:p>
        </w:tc>
        <w:tc>
          <w:tcPr>
            <w:tcW w:w="2126" w:type="dxa"/>
          </w:tcPr>
          <w:p w:rsidR="00CF7219" w:rsidRDefault="00B23744" w:rsidP="00B23744">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2,050</w:t>
            </w:r>
          </w:p>
        </w:tc>
        <w:tc>
          <w:tcPr>
            <w:tcW w:w="1955" w:type="dxa"/>
          </w:tcPr>
          <w:p w:rsidR="00CF7219" w:rsidRDefault="00B23744" w:rsidP="00B23744">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1,150</w:t>
            </w:r>
          </w:p>
        </w:tc>
      </w:tr>
      <w:tr w:rsidR="00CF7219" w:rsidTr="009C5533">
        <w:tc>
          <w:tcPr>
            <w:tcW w:w="4775" w:type="dxa"/>
          </w:tcPr>
          <w:p w:rsidR="00CF7219" w:rsidRDefault="00B23744" w:rsidP="00CF7219">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Net profit before taxation </w:t>
            </w:r>
          </w:p>
        </w:tc>
        <w:tc>
          <w:tcPr>
            <w:tcW w:w="2126" w:type="dxa"/>
          </w:tcPr>
          <w:p w:rsidR="00CF7219" w:rsidRDefault="00B23744" w:rsidP="00B23744">
            <w:pPr>
              <w:pStyle w:val="ListParagraph"/>
              <w:spacing w:after="120"/>
              <w:ind w:left="0"/>
              <w:jc w:val="right"/>
              <w:rPr>
                <w:rFonts w:ascii="Times New Roman" w:hAnsi="Times New Roman" w:cs="Times New Roman"/>
                <w:sz w:val="24"/>
                <w:szCs w:val="24"/>
              </w:rPr>
            </w:pPr>
            <w:r w:rsidRPr="00B23744">
              <w:rPr>
                <w:rFonts w:ascii="Times New Roman" w:hAnsi="Times New Roman" w:cs="Times New Roman"/>
                <w:position w:val="-10"/>
                <w:sz w:val="24"/>
                <w:szCs w:val="24"/>
              </w:rPr>
              <w:object w:dxaOrig="300" w:dyaOrig="340">
                <v:shape id="_x0000_i1031" type="#_x0000_t75" style="width:15pt;height:17.25pt" o:ole="">
                  <v:imagedata r:id="rId23" o:title=""/>
                </v:shape>
                <o:OLEObject Type="Embed" ProgID="Equation.3" ShapeID="_x0000_i1031" DrawAspect="Content" ObjectID="_1520842568" r:id="rId24"/>
              </w:object>
            </w:r>
          </w:p>
        </w:tc>
        <w:tc>
          <w:tcPr>
            <w:tcW w:w="1955" w:type="dxa"/>
          </w:tcPr>
          <w:p w:rsidR="00CF7219" w:rsidRDefault="00B23744" w:rsidP="00B23744">
            <w:pPr>
              <w:pStyle w:val="ListParagraph"/>
              <w:spacing w:after="120"/>
              <w:ind w:left="0"/>
              <w:jc w:val="right"/>
              <w:rPr>
                <w:rFonts w:ascii="Times New Roman" w:hAnsi="Times New Roman" w:cs="Times New Roman"/>
                <w:sz w:val="24"/>
                <w:szCs w:val="24"/>
              </w:rPr>
            </w:pPr>
            <w:r w:rsidRPr="00B23744">
              <w:rPr>
                <w:rFonts w:ascii="Times New Roman" w:hAnsi="Times New Roman" w:cs="Times New Roman"/>
                <w:position w:val="-10"/>
                <w:sz w:val="24"/>
                <w:szCs w:val="24"/>
              </w:rPr>
              <w:object w:dxaOrig="300" w:dyaOrig="340">
                <v:shape id="_x0000_i1032" type="#_x0000_t75" style="width:15pt;height:17.25pt" o:ole="">
                  <v:imagedata r:id="rId25" o:title=""/>
                </v:shape>
                <o:OLEObject Type="Embed" ProgID="Equation.3" ShapeID="_x0000_i1032" DrawAspect="Content" ObjectID="_1520842569" r:id="rId26"/>
              </w:object>
            </w:r>
          </w:p>
        </w:tc>
      </w:tr>
      <w:tr w:rsidR="00CF7219" w:rsidTr="009C5533">
        <w:tc>
          <w:tcPr>
            <w:tcW w:w="4775" w:type="dxa"/>
          </w:tcPr>
          <w:p w:rsidR="00CF7219" w:rsidRDefault="00B23744" w:rsidP="00CF7219">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Less corporation tax</w:t>
            </w:r>
          </w:p>
        </w:tc>
        <w:tc>
          <w:tcPr>
            <w:tcW w:w="2126" w:type="dxa"/>
          </w:tcPr>
          <w:p w:rsidR="00CF7219" w:rsidRDefault="00B23744" w:rsidP="00B23744">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1,975</w:t>
            </w:r>
          </w:p>
        </w:tc>
        <w:tc>
          <w:tcPr>
            <w:tcW w:w="1955" w:type="dxa"/>
          </w:tcPr>
          <w:p w:rsidR="00CF7219" w:rsidRDefault="00B23744" w:rsidP="00B23744">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1,975</w:t>
            </w:r>
          </w:p>
        </w:tc>
      </w:tr>
      <w:tr w:rsidR="00CF7219" w:rsidTr="009C5533">
        <w:tc>
          <w:tcPr>
            <w:tcW w:w="4775" w:type="dxa"/>
          </w:tcPr>
          <w:p w:rsidR="00CF7219" w:rsidRDefault="00B23744" w:rsidP="00CF7219">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Net profit after tax </w:t>
            </w:r>
          </w:p>
        </w:tc>
        <w:tc>
          <w:tcPr>
            <w:tcW w:w="2126" w:type="dxa"/>
          </w:tcPr>
          <w:p w:rsidR="00CF7219" w:rsidRDefault="00B23744" w:rsidP="00B23744">
            <w:pPr>
              <w:pStyle w:val="ListParagraph"/>
              <w:spacing w:after="120"/>
              <w:ind w:left="0"/>
              <w:jc w:val="right"/>
              <w:rPr>
                <w:rFonts w:ascii="Times New Roman" w:hAnsi="Times New Roman" w:cs="Times New Roman"/>
                <w:sz w:val="24"/>
                <w:szCs w:val="24"/>
              </w:rPr>
            </w:pPr>
            <w:r w:rsidRPr="00B23744">
              <w:rPr>
                <w:rFonts w:ascii="Times New Roman" w:hAnsi="Times New Roman" w:cs="Times New Roman"/>
                <w:position w:val="-10"/>
                <w:sz w:val="24"/>
                <w:szCs w:val="24"/>
              </w:rPr>
              <w:object w:dxaOrig="420" w:dyaOrig="340">
                <v:shape id="_x0000_i1033" type="#_x0000_t75" style="width:21pt;height:17.25pt" o:ole="">
                  <v:imagedata r:id="rId27" o:title=""/>
                </v:shape>
                <o:OLEObject Type="Embed" ProgID="Equation.3" ShapeID="_x0000_i1033" DrawAspect="Content" ObjectID="_1520842570" r:id="rId28"/>
              </w:object>
            </w:r>
          </w:p>
        </w:tc>
        <w:tc>
          <w:tcPr>
            <w:tcW w:w="1955" w:type="dxa"/>
          </w:tcPr>
          <w:p w:rsidR="00CF7219" w:rsidRDefault="00B23744" w:rsidP="00B23744">
            <w:pPr>
              <w:pStyle w:val="ListParagraph"/>
              <w:spacing w:after="120"/>
              <w:ind w:left="0"/>
              <w:jc w:val="right"/>
              <w:rPr>
                <w:rFonts w:ascii="Times New Roman" w:hAnsi="Times New Roman" w:cs="Times New Roman"/>
                <w:sz w:val="24"/>
                <w:szCs w:val="24"/>
              </w:rPr>
            </w:pPr>
            <w:r w:rsidRPr="00B23744">
              <w:rPr>
                <w:rFonts w:ascii="Times New Roman" w:hAnsi="Times New Roman" w:cs="Times New Roman"/>
                <w:position w:val="-10"/>
                <w:sz w:val="24"/>
                <w:szCs w:val="24"/>
              </w:rPr>
              <w:object w:dxaOrig="440" w:dyaOrig="340">
                <v:shape id="_x0000_i1034" type="#_x0000_t75" style="width:21.75pt;height:17.25pt" o:ole="">
                  <v:imagedata r:id="rId29" o:title=""/>
                </v:shape>
                <o:OLEObject Type="Embed" ProgID="Equation.3" ShapeID="_x0000_i1034" DrawAspect="Content" ObjectID="_1520842571" r:id="rId30"/>
              </w:object>
            </w:r>
          </w:p>
        </w:tc>
      </w:tr>
      <w:tr w:rsidR="00B23744" w:rsidTr="009C5533">
        <w:tc>
          <w:tcPr>
            <w:tcW w:w="4775" w:type="dxa"/>
          </w:tcPr>
          <w:p w:rsidR="00B23744" w:rsidRDefault="00B23744" w:rsidP="00CF7219">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Less Ordinary share dividends </w:t>
            </w:r>
          </w:p>
        </w:tc>
        <w:tc>
          <w:tcPr>
            <w:tcW w:w="2126" w:type="dxa"/>
          </w:tcPr>
          <w:p w:rsidR="00B23744" w:rsidRDefault="00B23744" w:rsidP="00B23744">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1,015</w:t>
            </w:r>
          </w:p>
        </w:tc>
        <w:tc>
          <w:tcPr>
            <w:tcW w:w="1955" w:type="dxa"/>
          </w:tcPr>
          <w:p w:rsidR="00B23744" w:rsidRDefault="009E14B1" w:rsidP="00B23744">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595</w:t>
            </w:r>
          </w:p>
        </w:tc>
      </w:tr>
      <w:tr w:rsidR="00B23744" w:rsidTr="009C5533">
        <w:tc>
          <w:tcPr>
            <w:tcW w:w="4775" w:type="dxa"/>
          </w:tcPr>
          <w:p w:rsidR="00B23744" w:rsidRDefault="00B23744" w:rsidP="00CF7219">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Undistributed profit for the year.</w:t>
            </w:r>
          </w:p>
        </w:tc>
        <w:tc>
          <w:tcPr>
            <w:tcW w:w="2126" w:type="dxa"/>
          </w:tcPr>
          <w:p w:rsidR="00B23744" w:rsidRDefault="009E14B1" w:rsidP="00B23744">
            <w:pPr>
              <w:pStyle w:val="ListParagraph"/>
              <w:spacing w:after="120"/>
              <w:ind w:left="0"/>
              <w:jc w:val="right"/>
              <w:rPr>
                <w:rFonts w:ascii="Times New Roman" w:hAnsi="Times New Roman" w:cs="Times New Roman"/>
                <w:sz w:val="24"/>
                <w:szCs w:val="24"/>
              </w:rPr>
            </w:pPr>
            <w:r w:rsidRPr="009E14B1">
              <w:rPr>
                <w:rFonts w:ascii="Times New Roman" w:hAnsi="Times New Roman" w:cs="Times New Roman"/>
                <w:position w:val="-10"/>
                <w:sz w:val="24"/>
                <w:szCs w:val="24"/>
              </w:rPr>
              <w:object w:dxaOrig="420" w:dyaOrig="340">
                <v:shape id="_x0000_i1035" type="#_x0000_t75" style="width:21pt;height:17.25pt" o:ole="">
                  <v:imagedata r:id="rId31" o:title=""/>
                </v:shape>
                <o:OLEObject Type="Embed" ProgID="Equation.3" ShapeID="_x0000_i1035" DrawAspect="Content" ObjectID="_1520842572" r:id="rId32"/>
              </w:object>
            </w:r>
          </w:p>
        </w:tc>
        <w:tc>
          <w:tcPr>
            <w:tcW w:w="1955" w:type="dxa"/>
          </w:tcPr>
          <w:p w:rsidR="00B23744" w:rsidRDefault="009C5533" w:rsidP="00B23744">
            <w:pPr>
              <w:pStyle w:val="ListParagraph"/>
              <w:spacing w:after="120"/>
              <w:ind w:left="0"/>
              <w:jc w:val="right"/>
              <w:rPr>
                <w:rFonts w:ascii="Times New Roman" w:hAnsi="Times New Roman" w:cs="Times New Roman"/>
                <w:sz w:val="24"/>
                <w:szCs w:val="24"/>
              </w:rPr>
            </w:pPr>
            <w:r w:rsidRPr="009E14B1">
              <w:rPr>
                <w:rFonts w:ascii="Times New Roman" w:hAnsi="Times New Roman" w:cs="Times New Roman"/>
                <w:position w:val="-10"/>
                <w:sz w:val="24"/>
                <w:szCs w:val="24"/>
              </w:rPr>
              <w:object w:dxaOrig="420" w:dyaOrig="340">
                <v:shape id="_x0000_i1036" type="#_x0000_t75" style="width:21pt;height:17.25pt" o:ole="">
                  <v:imagedata r:id="rId33" o:title=""/>
                </v:shape>
                <o:OLEObject Type="Embed" ProgID="Equation.3" ShapeID="_x0000_i1036" DrawAspect="Content" ObjectID="_1520842573" r:id="rId34"/>
              </w:object>
            </w:r>
          </w:p>
        </w:tc>
      </w:tr>
      <w:tr w:rsidR="00B23744" w:rsidTr="009C5533">
        <w:tc>
          <w:tcPr>
            <w:tcW w:w="4775" w:type="dxa"/>
          </w:tcPr>
          <w:p w:rsidR="00B23744" w:rsidRDefault="00B23744" w:rsidP="00CF7219">
            <w:pPr>
              <w:pStyle w:val="ListParagraph"/>
              <w:spacing w:after="120"/>
              <w:ind w:left="0"/>
              <w:rPr>
                <w:rFonts w:ascii="Times New Roman" w:hAnsi="Times New Roman" w:cs="Times New Roman"/>
                <w:sz w:val="24"/>
                <w:szCs w:val="24"/>
              </w:rPr>
            </w:pPr>
          </w:p>
        </w:tc>
        <w:tc>
          <w:tcPr>
            <w:tcW w:w="2126" w:type="dxa"/>
          </w:tcPr>
          <w:p w:rsidR="00B23744" w:rsidRDefault="009C5533" w:rsidP="00B23744">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490</w:t>
            </w:r>
          </w:p>
        </w:tc>
        <w:tc>
          <w:tcPr>
            <w:tcW w:w="1955" w:type="dxa"/>
          </w:tcPr>
          <w:p w:rsidR="00B23744" w:rsidRDefault="009C5533" w:rsidP="00B23744">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220</w:t>
            </w:r>
          </w:p>
        </w:tc>
      </w:tr>
    </w:tbl>
    <w:p w:rsidR="00A82DCB" w:rsidRDefault="00A82DCB" w:rsidP="00A82DCB">
      <w:pPr>
        <w:pStyle w:val="ListParagraph"/>
        <w:spacing w:after="120" w:line="360" w:lineRule="auto"/>
        <w:rPr>
          <w:rFonts w:ascii="Times New Roman" w:hAnsi="Times New Roman" w:cs="Times New Roman"/>
          <w:sz w:val="24"/>
          <w:szCs w:val="24"/>
        </w:rPr>
      </w:pPr>
    </w:p>
    <w:p w:rsidR="00A82DCB" w:rsidRDefault="009C5533" w:rsidP="00A82DCB">
      <w:pPr>
        <w:pStyle w:val="ListParagraph"/>
        <w:spacing w:after="120" w:line="360" w:lineRule="auto"/>
        <w:rPr>
          <w:rFonts w:ascii="Times New Roman" w:hAnsi="Times New Roman" w:cs="Times New Roman"/>
          <w:sz w:val="24"/>
          <w:szCs w:val="24"/>
        </w:rPr>
      </w:pPr>
      <w:r>
        <w:rPr>
          <w:rFonts w:ascii="Times New Roman" w:hAnsi="Times New Roman" w:cs="Times New Roman"/>
          <w:sz w:val="24"/>
          <w:szCs w:val="24"/>
        </w:rPr>
        <w:t>Balance Sheet as at 31</w:t>
      </w:r>
      <w:r w:rsidRPr="009C5533">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7"/>
        <w:gridCol w:w="1418"/>
        <w:gridCol w:w="1417"/>
        <w:gridCol w:w="1418"/>
        <w:gridCol w:w="1246"/>
      </w:tblGrid>
      <w:tr w:rsidR="00D7218A" w:rsidTr="00C1089E">
        <w:tc>
          <w:tcPr>
            <w:tcW w:w="3357" w:type="dxa"/>
          </w:tcPr>
          <w:p w:rsidR="00D7218A" w:rsidRDefault="00D7218A" w:rsidP="00D7218A">
            <w:pPr>
              <w:pStyle w:val="ListParagraph"/>
              <w:spacing w:after="120"/>
              <w:ind w:left="0"/>
              <w:rPr>
                <w:rFonts w:ascii="Times New Roman" w:hAnsi="Times New Roman" w:cs="Times New Roman"/>
                <w:sz w:val="24"/>
                <w:szCs w:val="24"/>
              </w:rPr>
            </w:pPr>
          </w:p>
        </w:tc>
        <w:tc>
          <w:tcPr>
            <w:tcW w:w="2835" w:type="dxa"/>
            <w:gridSpan w:val="2"/>
          </w:tcPr>
          <w:p w:rsidR="00D7218A" w:rsidRDefault="00D7218A"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2000</w:t>
            </w:r>
          </w:p>
        </w:tc>
        <w:tc>
          <w:tcPr>
            <w:tcW w:w="2664" w:type="dxa"/>
            <w:gridSpan w:val="2"/>
          </w:tcPr>
          <w:p w:rsidR="00D7218A" w:rsidRDefault="00AA039B"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        </w:t>
            </w:r>
            <w:r w:rsidR="00D7218A">
              <w:rPr>
                <w:rFonts w:ascii="Times New Roman" w:hAnsi="Times New Roman" w:cs="Times New Roman"/>
                <w:sz w:val="24"/>
                <w:szCs w:val="24"/>
              </w:rPr>
              <w:t>1999</w:t>
            </w:r>
          </w:p>
        </w:tc>
      </w:tr>
      <w:tr w:rsidR="00D7218A" w:rsidTr="00C1089E">
        <w:tc>
          <w:tcPr>
            <w:tcW w:w="3357" w:type="dxa"/>
          </w:tcPr>
          <w:p w:rsidR="00D7218A" w:rsidRDefault="00D7218A" w:rsidP="00D7218A">
            <w:pPr>
              <w:pStyle w:val="ListParagraph"/>
              <w:spacing w:after="120"/>
              <w:ind w:left="0"/>
              <w:rPr>
                <w:rFonts w:ascii="Times New Roman" w:hAnsi="Times New Roman" w:cs="Times New Roman"/>
                <w:sz w:val="24"/>
                <w:szCs w:val="24"/>
              </w:rPr>
            </w:pPr>
          </w:p>
        </w:tc>
        <w:tc>
          <w:tcPr>
            <w:tcW w:w="2835" w:type="dxa"/>
            <w:gridSpan w:val="2"/>
          </w:tcPr>
          <w:p w:rsidR="00D7218A" w:rsidRDefault="00AA039B" w:rsidP="00AA039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      </w:t>
            </w:r>
            <w:r w:rsidR="00D7218A">
              <w:rPr>
                <w:rFonts w:ascii="Times New Roman" w:hAnsi="Times New Roman" w:cs="Times New Roman"/>
                <w:sz w:val="24"/>
                <w:szCs w:val="24"/>
              </w:rPr>
              <w:t>Sh “000”</w:t>
            </w:r>
          </w:p>
        </w:tc>
        <w:tc>
          <w:tcPr>
            <w:tcW w:w="2664" w:type="dxa"/>
            <w:gridSpan w:val="2"/>
          </w:tcPr>
          <w:p w:rsidR="00D7218A" w:rsidRDefault="00AA039B" w:rsidP="00AA039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      </w:t>
            </w:r>
            <w:r w:rsidR="00D7218A">
              <w:rPr>
                <w:rFonts w:ascii="Times New Roman" w:hAnsi="Times New Roman" w:cs="Times New Roman"/>
                <w:sz w:val="24"/>
                <w:szCs w:val="24"/>
              </w:rPr>
              <w:t>Sh “000”</w:t>
            </w:r>
          </w:p>
        </w:tc>
      </w:tr>
      <w:tr w:rsidR="00C1089E" w:rsidTr="00C1089E">
        <w:tc>
          <w:tcPr>
            <w:tcW w:w="3357" w:type="dxa"/>
          </w:tcPr>
          <w:p w:rsidR="00D7218A" w:rsidRDefault="00D7218A"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Assets employed </w:t>
            </w:r>
          </w:p>
        </w:tc>
        <w:tc>
          <w:tcPr>
            <w:tcW w:w="1418" w:type="dxa"/>
          </w:tcPr>
          <w:p w:rsidR="00D7218A" w:rsidRDefault="00D7218A" w:rsidP="00D86BDB">
            <w:pPr>
              <w:pStyle w:val="ListParagraph"/>
              <w:spacing w:after="120"/>
              <w:ind w:left="0"/>
              <w:jc w:val="right"/>
              <w:rPr>
                <w:rFonts w:ascii="Times New Roman" w:hAnsi="Times New Roman" w:cs="Times New Roman"/>
                <w:sz w:val="24"/>
                <w:szCs w:val="24"/>
              </w:rPr>
            </w:pPr>
          </w:p>
        </w:tc>
        <w:tc>
          <w:tcPr>
            <w:tcW w:w="1417" w:type="dxa"/>
          </w:tcPr>
          <w:p w:rsidR="00D7218A" w:rsidRDefault="00D7218A" w:rsidP="00D86BDB">
            <w:pPr>
              <w:pStyle w:val="ListParagraph"/>
              <w:spacing w:after="120"/>
              <w:ind w:left="0"/>
              <w:jc w:val="right"/>
              <w:rPr>
                <w:rFonts w:ascii="Times New Roman" w:hAnsi="Times New Roman" w:cs="Times New Roman"/>
                <w:sz w:val="24"/>
                <w:szCs w:val="24"/>
              </w:rPr>
            </w:pPr>
          </w:p>
        </w:tc>
        <w:tc>
          <w:tcPr>
            <w:tcW w:w="1418" w:type="dxa"/>
          </w:tcPr>
          <w:p w:rsidR="00D7218A" w:rsidRDefault="00D7218A" w:rsidP="00D86BDB">
            <w:pPr>
              <w:pStyle w:val="ListParagraph"/>
              <w:spacing w:after="120"/>
              <w:ind w:left="0"/>
              <w:jc w:val="right"/>
              <w:rPr>
                <w:rFonts w:ascii="Times New Roman" w:hAnsi="Times New Roman" w:cs="Times New Roman"/>
                <w:sz w:val="24"/>
                <w:szCs w:val="24"/>
              </w:rPr>
            </w:pPr>
          </w:p>
        </w:tc>
        <w:tc>
          <w:tcPr>
            <w:tcW w:w="1246" w:type="dxa"/>
          </w:tcPr>
          <w:p w:rsidR="00D7218A" w:rsidRDefault="00D7218A" w:rsidP="00D86BDB">
            <w:pPr>
              <w:pStyle w:val="ListParagraph"/>
              <w:spacing w:after="120"/>
              <w:ind w:left="0"/>
              <w:jc w:val="right"/>
              <w:rPr>
                <w:rFonts w:ascii="Times New Roman" w:hAnsi="Times New Roman" w:cs="Times New Roman"/>
                <w:sz w:val="24"/>
                <w:szCs w:val="24"/>
              </w:rPr>
            </w:pPr>
          </w:p>
        </w:tc>
      </w:tr>
      <w:tr w:rsidR="00C1089E" w:rsidTr="00C1089E">
        <w:tc>
          <w:tcPr>
            <w:tcW w:w="3357" w:type="dxa"/>
          </w:tcPr>
          <w:p w:rsidR="00D7218A" w:rsidRDefault="00D7218A"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Fixed assets at cost </w:t>
            </w:r>
          </w:p>
        </w:tc>
        <w:tc>
          <w:tcPr>
            <w:tcW w:w="1418" w:type="dxa"/>
          </w:tcPr>
          <w:p w:rsidR="00D7218A" w:rsidRDefault="00D7218A" w:rsidP="00D86BDB">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3,700</w:t>
            </w:r>
          </w:p>
        </w:tc>
        <w:tc>
          <w:tcPr>
            <w:tcW w:w="1417" w:type="dxa"/>
          </w:tcPr>
          <w:p w:rsidR="00D7218A" w:rsidRDefault="00D7218A" w:rsidP="00D86BDB">
            <w:pPr>
              <w:pStyle w:val="ListParagraph"/>
              <w:spacing w:after="120"/>
              <w:ind w:left="0"/>
              <w:jc w:val="right"/>
              <w:rPr>
                <w:rFonts w:ascii="Times New Roman" w:hAnsi="Times New Roman" w:cs="Times New Roman"/>
                <w:sz w:val="24"/>
                <w:szCs w:val="24"/>
              </w:rPr>
            </w:pPr>
          </w:p>
        </w:tc>
        <w:tc>
          <w:tcPr>
            <w:tcW w:w="1418" w:type="dxa"/>
          </w:tcPr>
          <w:p w:rsidR="00D7218A" w:rsidRDefault="00D7218A" w:rsidP="00D86BDB">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2,700</w:t>
            </w:r>
          </w:p>
        </w:tc>
        <w:tc>
          <w:tcPr>
            <w:tcW w:w="1246" w:type="dxa"/>
          </w:tcPr>
          <w:p w:rsidR="00D7218A" w:rsidRDefault="00D7218A" w:rsidP="00D86BDB">
            <w:pPr>
              <w:pStyle w:val="ListParagraph"/>
              <w:spacing w:after="120"/>
              <w:ind w:left="0"/>
              <w:jc w:val="right"/>
              <w:rPr>
                <w:rFonts w:ascii="Times New Roman" w:hAnsi="Times New Roman" w:cs="Times New Roman"/>
                <w:sz w:val="24"/>
                <w:szCs w:val="24"/>
              </w:rPr>
            </w:pPr>
          </w:p>
        </w:tc>
      </w:tr>
      <w:tr w:rsidR="00C1089E" w:rsidTr="00C1089E">
        <w:tc>
          <w:tcPr>
            <w:tcW w:w="3357" w:type="dxa"/>
          </w:tcPr>
          <w:p w:rsidR="00D7218A" w:rsidRDefault="00D7218A"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Less Depreciation</w:t>
            </w:r>
          </w:p>
        </w:tc>
        <w:tc>
          <w:tcPr>
            <w:tcW w:w="1418" w:type="dxa"/>
          </w:tcPr>
          <w:p w:rsidR="00D7218A" w:rsidRDefault="00D7218A" w:rsidP="00D86BDB">
            <w:pPr>
              <w:pStyle w:val="ListParagraph"/>
              <w:spacing w:after="120"/>
              <w:ind w:left="0"/>
              <w:jc w:val="right"/>
              <w:rPr>
                <w:rFonts w:ascii="Times New Roman" w:hAnsi="Times New Roman" w:cs="Times New Roman"/>
                <w:sz w:val="24"/>
                <w:szCs w:val="24"/>
              </w:rPr>
            </w:pPr>
            <w:r w:rsidRPr="00D7218A">
              <w:rPr>
                <w:rFonts w:ascii="Times New Roman" w:hAnsi="Times New Roman" w:cs="Times New Roman"/>
                <w:position w:val="-10"/>
                <w:sz w:val="24"/>
                <w:szCs w:val="24"/>
              </w:rPr>
              <w:object w:dxaOrig="440" w:dyaOrig="340">
                <v:shape id="_x0000_i1037" type="#_x0000_t75" style="width:21.75pt;height:17.25pt" o:ole="">
                  <v:imagedata r:id="rId35" o:title=""/>
                </v:shape>
                <o:OLEObject Type="Embed" ProgID="Equation.3" ShapeID="_x0000_i1037" DrawAspect="Content" ObjectID="_1520842574" r:id="rId36"/>
              </w:object>
            </w:r>
          </w:p>
        </w:tc>
        <w:tc>
          <w:tcPr>
            <w:tcW w:w="1417" w:type="dxa"/>
          </w:tcPr>
          <w:p w:rsidR="00D7218A" w:rsidRDefault="00D7218A" w:rsidP="00D86BDB">
            <w:pPr>
              <w:pStyle w:val="ListParagraph"/>
              <w:spacing w:after="120"/>
              <w:ind w:left="0"/>
              <w:jc w:val="right"/>
              <w:rPr>
                <w:rFonts w:ascii="Times New Roman" w:hAnsi="Times New Roman" w:cs="Times New Roman"/>
                <w:sz w:val="24"/>
                <w:szCs w:val="24"/>
              </w:rPr>
            </w:pPr>
          </w:p>
        </w:tc>
        <w:tc>
          <w:tcPr>
            <w:tcW w:w="1418" w:type="dxa"/>
          </w:tcPr>
          <w:p w:rsidR="00D7218A" w:rsidRDefault="00D7218A" w:rsidP="00D86BDB">
            <w:pPr>
              <w:pStyle w:val="ListParagraph"/>
              <w:spacing w:after="120"/>
              <w:ind w:left="0"/>
              <w:jc w:val="right"/>
              <w:rPr>
                <w:rFonts w:ascii="Times New Roman" w:hAnsi="Times New Roman" w:cs="Times New Roman"/>
                <w:sz w:val="24"/>
                <w:szCs w:val="24"/>
              </w:rPr>
            </w:pPr>
            <w:r w:rsidRPr="00D7218A">
              <w:rPr>
                <w:rFonts w:ascii="Times New Roman" w:hAnsi="Times New Roman" w:cs="Times New Roman"/>
                <w:position w:val="-10"/>
                <w:sz w:val="24"/>
                <w:szCs w:val="24"/>
              </w:rPr>
              <w:object w:dxaOrig="440" w:dyaOrig="340">
                <v:shape id="_x0000_i1038" type="#_x0000_t75" style="width:21.75pt;height:17.25pt" o:ole="">
                  <v:imagedata r:id="rId37" o:title=""/>
                </v:shape>
                <o:OLEObject Type="Embed" ProgID="Equation.3" ShapeID="_x0000_i1038" DrawAspect="Content" ObjectID="_1520842575" r:id="rId38"/>
              </w:object>
            </w:r>
          </w:p>
        </w:tc>
        <w:tc>
          <w:tcPr>
            <w:tcW w:w="1246" w:type="dxa"/>
          </w:tcPr>
          <w:p w:rsidR="00D7218A" w:rsidRDefault="00D7218A" w:rsidP="00D86BDB">
            <w:pPr>
              <w:pStyle w:val="ListParagraph"/>
              <w:spacing w:after="120"/>
              <w:ind w:left="0"/>
              <w:jc w:val="right"/>
              <w:rPr>
                <w:rFonts w:ascii="Times New Roman" w:hAnsi="Times New Roman" w:cs="Times New Roman"/>
                <w:sz w:val="24"/>
                <w:szCs w:val="24"/>
              </w:rPr>
            </w:pPr>
          </w:p>
        </w:tc>
      </w:tr>
      <w:tr w:rsidR="00C1089E" w:rsidTr="00C1089E">
        <w:tc>
          <w:tcPr>
            <w:tcW w:w="3357" w:type="dxa"/>
          </w:tcPr>
          <w:p w:rsidR="00D7218A" w:rsidRDefault="00D7218A" w:rsidP="00D7218A">
            <w:pPr>
              <w:pStyle w:val="ListParagraph"/>
              <w:spacing w:after="120"/>
              <w:ind w:left="0"/>
              <w:rPr>
                <w:rFonts w:ascii="Times New Roman" w:hAnsi="Times New Roman" w:cs="Times New Roman"/>
                <w:sz w:val="24"/>
                <w:szCs w:val="24"/>
              </w:rPr>
            </w:pPr>
          </w:p>
        </w:tc>
        <w:tc>
          <w:tcPr>
            <w:tcW w:w="1418" w:type="dxa"/>
          </w:tcPr>
          <w:p w:rsidR="00D7218A" w:rsidRDefault="00AA039B" w:rsidP="00D86BDB">
            <w:pPr>
              <w:pStyle w:val="ListParagraph"/>
              <w:spacing w:after="120"/>
              <w:ind w:left="0"/>
              <w:jc w:val="right"/>
              <w:rPr>
                <w:rFonts w:ascii="Times New Roman" w:hAnsi="Times New Roman" w:cs="Times New Roman"/>
                <w:sz w:val="24"/>
                <w:szCs w:val="24"/>
              </w:rPr>
            </w:pPr>
            <w:r w:rsidRPr="00D7218A">
              <w:rPr>
                <w:rFonts w:ascii="Times New Roman" w:hAnsi="Times New Roman" w:cs="Times New Roman"/>
                <w:position w:val="-14"/>
                <w:sz w:val="24"/>
                <w:szCs w:val="24"/>
              </w:rPr>
              <w:object w:dxaOrig="600" w:dyaOrig="380">
                <v:shape id="_x0000_i1041" type="#_x0000_t75" style="width:30pt;height:18.75pt" o:ole="">
                  <v:imagedata r:id="rId39" o:title=""/>
                </v:shape>
                <o:OLEObject Type="Embed" ProgID="Equation.3" ShapeID="_x0000_i1041" DrawAspect="Content" ObjectID="_1520842576" r:id="rId40"/>
              </w:object>
            </w:r>
          </w:p>
        </w:tc>
        <w:tc>
          <w:tcPr>
            <w:tcW w:w="1417" w:type="dxa"/>
          </w:tcPr>
          <w:p w:rsidR="00D7218A" w:rsidRDefault="00D7218A" w:rsidP="00D86BDB">
            <w:pPr>
              <w:pStyle w:val="ListParagraph"/>
              <w:spacing w:after="120"/>
              <w:ind w:left="0"/>
              <w:jc w:val="right"/>
              <w:rPr>
                <w:rFonts w:ascii="Times New Roman" w:hAnsi="Times New Roman" w:cs="Times New Roman"/>
                <w:sz w:val="24"/>
                <w:szCs w:val="24"/>
              </w:rPr>
            </w:pPr>
          </w:p>
        </w:tc>
        <w:tc>
          <w:tcPr>
            <w:tcW w:w="1418" w:type="dxa"/>
          </w:tcPr>
          <w:p w:rsidR="00D7218A" w:rsidRDefault="00AA039B" w:rsidP="00D86BDB">
            <w:pPr>
              <w:pStyle w:val="ListParagraph"/>
              <w:spacing w:after="120"/>
              <w:ind w:left="0"/>
              <w:jc w:val="right"/>
              <w:rPr>
                <w:rFonts w:ascii="Times New Roman" w:hAnsi="Times New Roman" w:cs="Times New Roman"/>
                <w:sz w:val="24"/>
                <w:szCs w:val="24"/>
              </w:rPr>
            </w:pPr>
            <w:r w:rsidRPr="00D7218A">
              <w:rPr>
                <w:rFonts w:ascii="Times New Roman" w:hAnsi="Times New Roman" w:cs="Times New Roman"/>
                <w:position w:val="-14"/>
                <w:sz w:val="24"/>
                <w:szCs w:val="24"/>
              </w:rPr>
              <w:object w:dxaOrig="620" w:dyaOrig="380">
                <v:shape id="_x0000_i1042" type="#_x0000_t75" style="width:30.75pt;height:18.75pt" o:ole="">
                  <v:imagedata r:id="rId41" o:title=""/>
                </v:shape>
                <o:OLEObject Type="Embed" ProgID="Equation.3" ShapeID="_x0000_i1042" DrawAspect="Content" ObjectID="_1520842577" r:id="rId42"/>
              </w:object>
            </w:r>
          </w:p>
        </w:tc>
        <w:tc>
          <w:tcPr>
            <w:tcW w:w="1246" w:type="dxa"/>
          </w:tcPr>
          <w:p w:rsidR="00D7218A" w:rsidRDefault="00D7218A" w:rsidP="00D86BDB">
            <w:pPr>
              <w:pStyle w:val="ListParagraph"/>
              <w:spacing w:after="120"/>
              <w:ind w:left="0"/>
              <w:jc w:val="right"/>
              <w:rPr>
                <w:rFonts w:ascii="Times New Roman" w:hAnsi="Times New Roman" w:cs="Times New Roman"/>
                <w:sz w:val="24"/>
                <w:szCs w:val="24"/>
              </w:rPr>
            </w:pPr>
          </w:p>
        </w:tc>
      </w:tr>
      <w:tr w:rsidR="00C1089E" w:rsidTr="00C1089E">
        <w:tc>
          <w:tcPr>
            <w:tcW w:w="3357" w:type="dxa"/>
          </w:tcPr>
          <w:p w:rsidR="00D7218A" w:rsidRDefault="00D7218A"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Current assets </w:t>
            </w:r>
          </w:p>
        </w:tc>
        <w:tc>
          <w:tcPr>
            <w:tcW w:w="1418" w:type="dxa"/>
          </w:tcPr>
          <w:p w:rsidR="00D7218A" w:rsidRDefault="00D7218A" w:rsidP="00D86BDB">
            <w:pPr>
              <w:pStyle w:val="ListParagraph"/>
              <w:spacing w:after="120"/>
              <w:ind w:left="0"/>
              <w:jc w:val="right"/>
              <w:rPr>
                <w:rFonts w:ascii="Times New Roman" w:hAnsi="Times New Roman" w:cs="Times New Roman"/>
                <w:sz w:val="24"/>
                <w:szCs w:val="24"/>
              </w:rPr>
            </w:pPr>
          </w:p>
        </w:tc>
        <w:tc>
          <w:tcPr>
            <w:tcW w:w="1417" w:type="dxa"/>
          </w:tcPr>
          <w:p w:rsidR="00D7218A" w:rsidRDefault="00D7218A" w:rsidP="00D86BDB">
            <w:pPr>
              <w:pStyle w:val="ListParagraph"/>
              <w:spacing w:after="120"/>
              <w:ind w:left="0"/>
              <w:jc w:val="right"/>
              <w:rPr>
                <w:rFonts w:ascii="Times New Roman" w:hAnsi="Times New Roman" w:cs="Times New Roman"/>
                <w:sz w:val="24"/>
                <w:szCs w:val="24"/>
              </w:rPr>
            </w:pPr>
          </w:p>
        </w:tc>
        <w:tc>
          <w:tcPr>
            <w:tcW w:w="1418" w:type="dxa"/>
          </w:tcPr>
          <w:p w:rsidR="00D7218A" w:rsidRDefault="00D7218A" w:rsidP="00D86BDB">
            <w:pPr>
              <w:pStyle w:val="ListParagraph"/>
              <w:spacing w:after="120"/>
              <w:ind w:left="0"/>
              <w:jc w:val="right"/>
              <w:rPr>
                <w:rFonts w:ascii="Times New Roman" w:hAnsi="Times New Roman" w:cs="Times New Roman"/>
                <w:sz w:val="24"/>
                <w:szCs w:val="24"/>
              </w:rPr>
            </w:pPr>
          </w:p>
        </w:tc>
        <w:tc>
          <w:tcPr>
            <w:tcW w:w="1246" w:type="dxa"/>
          </w:tcPr>
          <w:p w:rsidR="00D7218A" w:rsidRDefault="00D7218A" w:rsidP="00D86BDB">
            <w:pPr>
              <w:pStyle w:val="ListParagraph"/>
              <w:spacing w:after="120"/>
              <w:ind w:left="0"/>
              <w:jc w:val="right"/>
              <w:rPr>
                <w:rFonts w:ascii="Times New Roman" w:hAnsi="Times New Roman" w:cs="Times New Roman"/>
                <w:sz w:val="24"/>
                <w:szCs w:val="24"/>
              </w:rPr>
            </w:pPr>
          </w:p>
        </w:tc>
      </w:tr>
      <w:tr w:rsidR="00C1089E" w:rsidTr="00C1089E">
        <w:tc>
          <w:tcPr>
            <w:tcW w:w="3357" w:type="dxa"/>
          </w:tcPr>
          <w:p w:rsidR="00D7218A" w:rsidRDefault="00D7218A"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     Sales </w:t>
            </w:r>
          </w:p>
        </w:tc>
        <w:tc>
          <w:tcPr>
            <w:tcW w:w="1418" w:type="dxa"/>
          </w:tcPr>
          <w:p w:rsidR="00D7218A" w:rsidRDefault="00D7218A" w:rsidP="00D86BDB">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1,650</w:t>
            </w:r>
          </w:p>
        </w:tc>
        <w:tc>
          <w:tcPr>
            <w:tcW w:w="1417" w:type="dxa"/>
          </w:tcPr>
          <w:p w:rsidR="00D7218A" w:rsidRDefault="00D7218A" w:rsidP="00D86BDB">
            <w:pPr>
              <w:pStyle w:val="ListParagraph"/>
              <w:spacing w:after="120"/>
              <w:ind w:left="0"/>
              <w:jc w:val="right"/>
              <w:rPr>
                <w:rFonts w:ascii="Times New Roman" w:hAnsi="Times New Roman" w:cs="Times New Roman"/>
                <w:sz w:val="24"/>
                <w:szCs w:val="24"/>
              </w:rPr>
            </w:pPr>
          </w:p>
        </w:tc>
        <w:tc>
          <w:tcPr>
            <w:tcW w:w="1418" w:type="dxa"/>
          </w:tcPr>
          <w:p w:rsidR="00D7218A" w:rsidRDefault="00D7218A" w:rsidP="00D86BDB">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1,200</w:t>
            </w:r>
          </w:p>
        </w:tc>
        <w:tc>
          <w:tcPr>
            <w:tcW w:w="1246" w:type="dxa"/>
          </w:tcPr>
          <w:p w:rsidR="00D7218A" w:rsidRDefault="00D7218A" w:rsidP="00D86BDB">
            <w:pPr>
              <w:pStyle w:val="ListParagraph"/>
              <w:spacing w:after="120"/>
              <w:ind w:left="0"/>
              <w:jc w:val="right"/>
              <w:rPr>
                <w:rFonts w:ascii="Times New Roman" w:hAnsi="Times New Roman" w:cs="Times New Roman"/>
                <w:sz w:val="24"/>
                <w:szCs w:val="24"/>
              </w:rPr>
            </w:pPr>
          </w:p>
        </w:tc>
      </w:tr>
      <w:tr w:rsidR="00C1089E" w:rsidTr="00C1089E">
        <w:tc>
          <w:tcPr>
            <w:tcW w:w="3357" w:type="dxa"/>
          </w:tcPr>
          <w:p w:rsidR="00D7218A" w:rsidRDefault="00D7218A"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lastRenderedPageBreak/>
              <w:t xml:space="preserve">     Debtors </w:t>
            </w:r>
          </w:p>
        </w:tc>
        <w:tc>
          <w:tcPr>
            <w:tcW w:w="1418" w:type="dxa"/>
          </w:tcPr>
          <w:p w:rsidR="00D7218A" w:rsidRDefault="00D7218A" w:rsidP="00D86BDB">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1,050</w:t>
            </w:r>
          </w:p>
        </w:tc>
        <w:tc>
          <w:tcPr>
            <w:tcW w:w="1417" w:type="dxa"/>
          </w:tcPr>
          <w:p w:rsidR="00D7218A" w:rsidRDefault="00D7218A" w:rsidP="00D86BDB">
            <w:pPr>
              <w:pStyle w:val="ListParagraph"/>
              <w:spacing w:after="120"/>
              <w:ind w:left="0"/>
              <w:jc w:val="right"/>
              <w:rPr>
                <w:rFonts w:ascii="Times New Roman" w:hAnsi="Times New Roman" w:cs="Times New Roman"/>
                <w:sz w:val="24"/>
                <w:szCs w:val="24"/>
              </w:rPr>
            </w:pPr>
          </w:p>
        </w:tc>
        <w:tc>
          <w:tcPr>
            <w:tcW w:w="1418" w:type="dxa"/>
          </w:tcPr>
          <w:p w:rsidR="00D7218A" w:rsidRDefault="00D7218A" w:rsidP="00D86BDB">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750</w:t>
            </w:r>
          </w:p>
        </w:tc>
        <w:tc>
          <w:tcPr>
            <w:tcW w:w="1246" w:type="dxa"/>
          </w:tcPr>
          <w:p w:rsidR="00D7218A" w:rsidRDefault="00D7218A" w:rsidP="00D86BDB">
            <w:pPr>
              <w:pStyle w:val="ListParagraph"/>
              <w:spacing w:after="120"/>
              <w:ind w:left="0"/>
              <w:jc w:val="right"/>
              <w:rPr>
                <w:rFonts w:ascii="Times New Roman" w:hAnsi="Times New Roman" w:cs="Times New Roman"/>
                <w:sz w:val="24"/>
                <w:szCs w:val="24"/>
              </w:rPr>
            </w:pPr>
          </w:p>
        </w:tc>
      </w:tr>
      <w:tr w:rsidR="00C1089E" w:rsidTr="00C1089E">
        <w:tc>
          <w:tcPr>
            <w:tcW w:w="3357" w:type="dxa"/>
          </w:tcPr>
          <w:p w:rsidR="00D7218A" w:rsidRDefault="00D7218A" w:rsidP="00D7218A">
            <w:pPr>
              <w:pStyle w:val="ListParagraph"/>
              <w:spacing w:after="120"/>
              <w:ind w:left="0"/>
              <w:rPr>
                <w:rFonts w:ascii="Times New Roman" w:hAnsi="Times New Roman" w:cs="Times New Roman"/>
                <w:sz w:val="24"/>
                <w:szCs w:val="24"/>
              </w:rPr>
            </w:pPr>
          </w:p>
        </w:tc>
        <w:tc>
          <w:tcPr>
            <w:tcW w:w="1418" w:type="dxa"/>
          </w:tcPr>
          <w:p w:rsidR="00D7218A" w:rsidRDefault="00AA039B" w:rsidP="00D86BDB">
            <w:pPr>
              <w:pStyle w:val="ListParagraph"/>
              <w:spacing w:after="120"/>
              <w:ind w:left="0"/>
              <w:jc w:val="right"/>
              <w:rPr>
                <w:rFonts w:ascii="Times New Roman" w:hAnsi="Times New Roman" w:cs="Times New Roman"/>
                <w:sz w:val="24"/>
                <w:szCs w:val="24"/>
              </w:rPr>
            </w:pPr>
            <w:r w:rsidRPr="00D7218A">
              <w:rPr>
                <w:rFonts w:ascii="Times New Roman" w:hAnsi="Times New Roman" w:cs="Times New Roman"/>
                <w:position w:val="-14"/>
                <w:sz w:val="24"/>
                <w:szCs w:val="24"/>
              </w:rPr>
              <w:object w:dxaOrig="620" w:dyaOrig="380">
                <v:shape id="_x0000_i1044" type="#_x0000_t75" style="width:30.75pt;height:18.75pt" o:ole="">
                  <v:imagedata r:id="rId43" o:title=""/>
                </v:shape>
                <o:OLEObject Type="Embed" ProgID="Equation.3" ShapeID="_x0000_i1044" DrawAspect="Content" ObjectID="_1520842578" r:id="rId44"/>
              </w:object>
            </w:r>
          </w:p>
        </w:tc>
        <w:tc>
          <w:tcPr>
            <w:tcW w:w="1417" w:type="dxa"/>
          </w:tcPr>
          <w:p w:rsidR="00D7218A" w:rsidRDefault="00D7218A" w:rsidP="00D86BDB">
            <w:pPr>
              <w:pStyle w:val="ListParagraph"/>
              <w:spacing w:after="120"/>
              <w:ind w:left="0"/>
              <w:jc w:val="right"/>
              <w:rPr>
                <w:rFonts w:ascii="Times New Roman" w:hAnsi="Times New Roman" w:cs="Times New Roman"/>
                <w:sz w:val="24"/>
                <w:szCs w:val="24"/>
              </w:rPr>
            </w:pPr>
          </w:p>
        </w:tc>
        <w:tc>
          <w:tcPr>
            <w:tcW w:w="1418" w:type="dxa"/>
          </w:tcPr>
          <w:p w:rsidR="00D7218A" w:rsidRDefault="00AA039B" w:rsidP="00D86BDB">
            <w:pPr>
              <w:pStyle w:val="ListParagraph"/>
              <w:spacing w:after="120"/>
              <w:ind w:left="0"/>
              <w:jc w:val="right"/>
              <w:rPr>
                <w:rFonts w:ascii="Times New Roman" w:hAnsi="Times New Roman" w:cs="Times New Roman"/>
                <w:sz w:val="24"/>
                <w:szCs w:val="24"/>
              </w:rPr>
            </w:pPr>
            <w:r w:rsidRPr="00D7218A">
              <w:rPr>
                <w:rFonts w:ascii="Times New Roman" w:hAnsi="Times New Roman" w:cs="Times New Roman"/>
                <w:position w:val="-14"/>
                <w:sz w:val="24"/>
                <w:szCs w:val="24"/>
              </w:rPr>
              <w:object w:dxaOrig="580" w:dyaOrig="380">
                <v:shape id="_x0000_i1043" type="#_x0000_t75" style="width:29.25pt;height:18.75pt" o:ole="">
                  <v:imagedata r:id="rId45" o:title=""/>
                </v:shape>
                <o:OLEObject Type="Embed" ProgID="Equation.3" ShapeID="_x0000_i1043" DrawAspect="Content" ObjectID="_1520842579" r:id="rId46"/>
              </w:object>
            </w:r>
          </w:p>
        </w:tc>
        <w:tc>
          <w:tcPr>
            <w:tcW w:w="1246" w:type="dxa"/>
          </w:tcPr>
          <w:p w:rsidR="00D7218A" w:rsidRDefault="00D7218A" w:rsidP="00D86BDB">
            <w:pPr>
              <w:pStyle w:val="ListParagraph"/>
              <w:spacing w:after="120"/>
              <w:ind w:left="0"/>
              <w:jc w:val="right"/>
              <w:rPr>
                <w:rFonts w:ascii="Times New Roman" w:hAnsi="Times New Roman" w:cs="Times New Roman"/>
                <w:sz w:val="24"/>
                <w:szCs w:val="24"/>
              </w:rPr>
            </w:pPr>
          </w:p>
        </w:tc>
      </w:tr>
      <w:tr w:rsidR="00D7218A" w:rsidTr="00C1089E">
        <w:tc>
          <w:tcPr>
            <w:tcW w:w="3357" w:type="dxa"/>
          </w:tcPr>
          <w:p w:rsidR="00D7218A" w:rsidRDefault="00D7218A" w:rsidP="00D7218A">
            <w:pPr>
              <w:pStyle w:val="ListParagraph"/>
              <w:spacing w:after="120"/>
              <w:ind w:left="0"/>
              <w:rPr>
                <w:rFonts w:ascii="Times New Roman" w:hAnsi="Times New Roman" w:cs="Times New Roman"/>
                <w:sz w:val="24"/>
                <w:szCs w:val="24"/>
              </w:rPr>
            </w:pPr>
          </w:p>
        </w:tc>
        <w:tc>
          <w:tcPr>
            <w:tcW w:w="1418" w:type="dxa"/>
          </w:tcPr>
          <w:p w:rsidR="00D7218A" w:rsidRDefault="00AA039B" w:rsidP="00D86BDB">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5,650</w:t>
            </w:r>
          </w:p>
        </w:tc>
        <w:tc>
          <w:tcPr>
            <w:tcW w:w="1417" w:type="dxa"/>
          </w:tcPr>
          <w:p w:rsidR="00D7218A" w:rsidRDefault="00D7218A" w:rsidP="00D86BDB">
            <w:pPr>
              <w:pStyle w:val="ListParagraph"/>
              <w:spacing w:after="120"/>
              <w:ind w:left="0"/>
              <w:jc w:val="right"/>
              <w:rPr>
                <w:rFonts w:ascii="Times New Roman" w:hAnsi="Times New Roman" w:cs="Times New Roman"/>
                <w:sz w:val="24"/>
                <w:szCs w:val="24"/>
              </w:rPr>
            </w:pPr>
          </w:p>
        </w:tc>
        <w:tc>
          <w:tcPr>
            <w:tcW w:w="1418" w:type="dxa"/>
          </w:tcPr>
          <w:p w:rsidR="00D7218A" w:rsidRDefault="00AA039B" w:rsidP="00D86BDB">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4,390</w:t>
            </w:r>
          </w:p>
        </w:tc>
        <w:tc>
          <w:tcPr>
            <w:tcW w:w="1246" w:type="dxa"/>
          </w:tcPr>
          <w:p w:rsidR="00D7218A" w:rsidRDefault="00D7218A" w:rsidP="00D86BDB">
            <w:pPr>
              <w:pStyle w:val="ListParagraph"/>
              <w:spacing w:after="120"/>
              <w:ind w:left="0"/>
              <w:jc w:val="right"/>
              <w:rPr>
                <w:rFonts w:ascii="Times New Roman" w:hAnsi="Times New Roman" w:cs="Times New Roman"/>
                <w:sz w:val="24"/>
                <w:szCs w:val="24"/>
              </w:rPr>
            </w:pPr>
          </w:p>
        </w:tc>
      </w:tr>
      <w:tr w:rsidR="00815F76" w:rsidTr="00C1089E">
        <w:tc>
          <w:tcPr>
            <w:tcW w:w="3357" w:type="dxa"/>
          </w:tcPr>
          <w:p w:rsidR="00815F76" w:rsidRDefault="00815F76"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Less Current liabilities </w:t>
            </w:r>
          </w:p>
        </w:tc>
        <w:tc>
          <w:tcPr>
            <w:tcW w:w="1418" w:type="dxa"/>
          </w:tcPr>
          <w:p w:rsidR="00815F76" w:rsidRDefault="00815F76" w:rsidP="00D86BDB">
            <w:pPr>
              <w:pStyle w:val="ListParagraph"/>
              <w:spacing w:after="120"/>
              <w:ind w:left="0"/>
              <w:jc w:val="right"/>
              <w:rPr>
                <w:rFonts w:ascii="Times New Roman" w:hAnsi="Times New Roman" w:cs="Times New Roman"/>
                <w:sz w:val="24"/>
                <w:szCs w:val="24"/>
              </w:rPr>
            </w:pPr>
          </w:p>
        </w:tc>
        <w:tc>
          <w:tcPr>
            <w:tcW w:w="1417" w:type="dxa"/>
          </w:tcPr>
          <w:p w:rsidR="00815F76" w:rsidRDefault="00815F76" w:rsidP="00D86BDB">
            <w:pPr>
              <w:pStyle w:val="ListParagraph"/>
              <w:spacing w:after="120"/>
              <w:ind w:left="0"/>
              <w:jc w:val="right"/>
              <w:rPr>
                <w:rFonts w:ascii="Times New Roman" w:hAnsi="Times New Roman" w:cs="Times New Roman"/>
                <w:sz w:val="24"/>
                <w:szCs w:val="24"/>
              </w:rPr>
            </w:pPr>
          </w:p>
        </w:tc>
        <w:tc>
          <w:tcPr>
            <w:tcW w:w="1418" w:type="dxa"/>
          </w:tcPr>
          <w:p w:rsidR="00815F76" w:rsidRDefault="00815F76" w:rsidP="00D86BDB">
            <w:pPr>
              <w:pStyle w:val="ListParagraph"/>
              <w:spacing w:after="120"/>
              <w:ind w:left="0"/>
              <w:jc w:val="right"/>
              <w:rPr>
                <w:rFonts w:ascii="Times New Roman" w:hAnsi="Times New Roman" w:cs="Times New Roman"/>
                <w:sz w:val="24"/>
                <w:szCs w:val="24"/>
              </w:rPr>
            </w:pPr>
          </w:p>
        </w:tc>
        <w:tc>
          <w:tcPr>
            <w:tcW w:w="1246" w:type="dxa"/>
          </w:tcPr>
          <w:p w:rsidR="00815F76" w:rsidRDefault="00815F76" w:rsidP="00D86BDB">
            <w:pPr>
              <w:pStyle w:val="ListParagraph"/>
              <w:spacing w:after="120"/>
              <w:ind w:left="0"/>
              <w:jc w:val="right"/>
              <w:rPr>
                <w:rFonts w:ascii="Times New Roman" w:hAnsi="Times New Roman" w:cs="Times New Roman"/>
                <w:sz w:val="24"/>
                <w:szCs w:val="24"/>
              </w:rPr>
            </w:pPr>
          </w:p>
        </w:tc>
      </w:tr>
      <w:tr w:rsidR="00815F76" w:rsidTr="00C1089E">
        <w:tc>
          <w:tcPr>
            <w:tcW w:w="3357" w:type="dxa"/>
          </w:tcPr>
          <w:p w:rsidR="00815F76" w:rsidRDefault="00815F76"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Creditors </w:t>
            </w:r>
          </w:p>
        </w:tc>
        <w:tc>
          <w:tcPr>
            <w:tcW w:w="1418" w:type="dxa"/>
          </w:tcPr>
          <w:p w:rsidR="00815F76" w:rsidRDefault="00815F76" w:rsidP="00D86BDB">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600</w:t>
            </w:r>
          </w:p>
        </w:tc>
        <w:tc>
          <w:tcPr>
            <w:tcW w:w="1417" w:type="dxa"/>
          </w:tcPr>
          <w:p w:rsidR="00815F76" w:rsidRDefault="00815F76" w:rsidP="00D86BDB">
            <w:pPr>
              <w:pStyle w:val="ListParagraph"/>
              <w:spacing w:after="120"/>
              <w:ind w:left="0"/>
              <w:jc w:val="right"/>
              <w:rPr>
                <w:rFonts w:ascii="Times New Roman" w:hAnsi="Times New Roman" w:cs="Times New Roman"/>
                <w:sz w:val="24"/>
                <w:szCs w:val="24"/>
              </w:rPr>
            </w:pPr>
          </w:p>
        </w:tc>
        <w:tc>
          <w:tcPr>
            <w:tcW w:w="1418" w:type="dxa"/>
          </w:tcPr>
          <w:p w:rsidR="00815F76" w:rsidRDefault="00815F76" w:rsidP="00D86BDB">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435</w:t>
            </w:r>
          </w:p>
        </w:tc>
        <w:tc>
          <w:tcPr>
            <w:tcW w:w="1246" w:type="dxa"/>
          </w:tcPr>
          <w:p w:rsidR="00815F76" w:rsidRDefault="00815F76" w:rsidP="00D86BDB">
            <w:pPr>
              <w:pStyle w:val="ListParagraph"/>
              <w:spacing w:after="120"/>
              <w:ind w:left="0"/>
              <w:jc w:val="right"/>
              <w:rPr>
                <w:rFonts w:ascii="Times New Roman" w:hAnsi="Times New Roman" w:cs="Times New Roman"/>
                <w:sz w:val="24"/>
                <w:szCs w:val="24"/>
              </w:rPr>
            </w:pPr>
          </w:p>
        </w:tc>
      </w:tr>
      <w:tr w:rsidR="00815F76" w:rsidTr="00C1089E">
        <w:tc>
          <w:tcPr>
            <w:tcW w:w="3357" w:type="dxa"/>
          </w:tcPr>
          <w:p w:rsidR="00815F76" w:rsidRDefault="00815F76"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Taxation </w:t>
            </w:r>
          </w:p>
        </w:tc>
        <w:tc>
          <w:tcPr>
            <w:tcW w:w="1418" w:type="dxa"/>
          </w:tcPr>
          <w:p w:rsidR="00815F76" w:rsidRDefault="00815F76" w:rsidP="00D86BDB">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960</w:t>
            </w:r>
          </w:p>
        </w:tc>
        <w:tc>
          <w:tcPr>
            <w:tcW w:w="1417" w:type="dxa"/>
          </w:tcPr>
          <w:p w:rsidR="00815F76" w:rsidRDefault="00815F76" w:rsidP="00D86BDB">
            <w:pPr>
              <w:pStyle w:val="ListParagraph"/>
              <w:spacing w:after="120"/>
              <w:ind w:left="0"/>
              <w:jc w:val="right"/>
              <w:rPr>
                <w:rFonts w:ascii="Times New Roman" w:hAnsi="Times New Roman" w:cs="Times New Roman"/>
                <w:sz w:val="24"/>
                <w:szCs w:val="24"/>
              </w:rPr>
            </w:pPr>
          </w:p>
        </w:tc>
        <w:tc>
          <w:tcPr>
            <w:tcW w:w="1418" w:type="dxa"/>
          </w:tcPr>
          <w:p w:rsidR="00815F76" w:rsidRDefault="00815F76" w:rsidP="00D86BDB">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480</w:t>
            </w:r>
          </w:p>
        </w:tc>
        <w:tc>
          <w:tcPr>
            <w:tcW w:w="1246" w:type="dxa"/>
          </w:tcPr>
          <w:p w:rsidR="00815F76" w:rsidRDefault="00815F76" w:rsidP="00D86BDB">
            <w:pPr>
              <w:pStyle w:val="ListParagraph"/>
              <w:spacing w:after="120"/>
              <w:ind w:left="0"/>
              <w:jc w:val="right"/>
              <w:rPr>
                <w:rFonts w:ascii="Times New Roman" w:hAnsi="Times New Roman" w:cs="Times New Roman"/>
                <w:sz w:val="24"/>
                <w:szCs w:val="24"/>
              </w:rPr>
            </w:pPr>
          </w:p>
        </w:tc>
      </w:tr>
      <w:tr w:rsidR="00815F76" w:rsidTr="00C1089E">
        <w:tc>
          <w:tcPr>
            <w:tcW w:w="3357" w:type="dxa"/>
          </w:tcPr>
          <w:p w:rsidR="00815F76" w:rsidRDefault="00815F76"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Proposed dividend </w:t>
            </w:r>
          </w:p>
        </w:tc>
        <w:tc>
          <w:tcPr>
            <w:tcW w:w="1418" w:type="dxa"/>
          </w:tcPr>
          <w:p w:rsidR="00815F76" w:rsidRDefault="00815F76" w:rsidP="00D86BDB">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525</w:t>
            </w:r>
          </w:p>
        </w:tc>
        <w:tc>
          <w:tcPr>
            <w:tcW w:w="1417" w:type="dxa"/>
          </w:tcPr>
          <w:p w:rsidR="00815F76" w:rsidRDefault="00815F76" w:rsidP="00D86BDB">
            <w:pPr>
              <w:pStyle w:val="ListParagraph"/>
              <w:spacing w:after="120"/>
              <w:ind w:left="0"/>
              <w:jc w:val="right"/>
              <w:rPr>
                <w:rFonts w:ascii="Times New Roman" w:hAnsi="Times New Roman" w:cs="Times New Roman"/>
                <w:sz w:val="24"/>
                <w:szCs w:val="24"/>
              </w:rPr>
            </w:pPr>
          </w:p>
        </w:tc>
        <w:tc>
          <w:tcPr>
            <w:tcW w:w="1418" w:type="dxa"/>
          </w:tcPr>
          <w:p w:rsidR="00815F76" w:rsidRDefault="00815F76" w:rsidP="00D86BDB">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375</w:t>
            </w:r>
          </w:p>
        </w:tc>
        <w:tc>
          <w:tcPr>
            <w:tcW w:w="1246" w:type="dxa"/>
          </w:tcPr>
          <w:p w:rsidR="00815F76" w:rsidRDefault="00815F76" w:rsidP="00D86BDB">
            <w:pPr>
              <w:pStyle w:val="ListParagraph"/>
              <w:spacing w:after="120"/>
              <w:ind w:left="0"/>
              <w:jc w:val="right"/>
              <w:rPr>
                <w:rFonts w:ascii="Times New Roman" w:hAnsi="Times New Roman" w:cs="Times New Roman"/>
                <w:sz w:val="24"/>
                <w:szCs w:val="24"/>
              </w:rPr>
            </w:pPr>
          </w:p>
        </w:tc>
      </w:tr>
      <w:tr w:rsidR="00815F76" w:rsidTr="00C1089E">
        <w:tc>
          <w:tcPr>
            <w:tcW w:w="3357" w:type="dxa"/>
          </w:tcPr>
          <w:p w:rsidR="00815F76" w:rsidRDefault="00815F76"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Bank overdrafts </w:t>
            </w:r>
          </w:p>
        </w:tc>
        <w:tc>
          <w:tcPr>
            <w:tcW w:w="1418" w:type="dxa"/>
          </w:tcPr>
          <w:p w:rsidR="00815F76" w:rsidRDefault="00815F76" w:rsidP="00D86BDB">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195</w:t>
            </w:r>
          </w:p>
        </w:tc>
        <w:tc>
          <w:tcPr>
            <w:tcW w:w="1417" w:type="dxa"/>
          </w:tcPr>
          <w:p w:rsidR="00815F76" w:rsidRDefault="00815F76" w:rsidP="00D86BDB">
            <w:pPr>
              <w:pStyle w:val="ListParagraph"/>
              <w:spacing w:after="120"/>
              <w:ind w:left="0"/>
              <w:jc w:val="right"/>
              <w:rPr>
                <w:rFonts w:ascii="Times New Roman" w:hAnsi="Times New Roman" w:cs="Times New Roman"/>
                <w:sz w:val="24"/>
                <w:szCs w:val="24"/>
              </w:rPr>
            </w:pPr>
          </w:p>
        </w:tc>
        <w:tc>
          <w:tcPr>
            <w:tcW w:w="1418" w:type="dxa"/>
          </w:tcPr>
          <w:p w:rsidR="00815F76" w:rsidRDefault="00815F76" w:rsidP="00D86BDB">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w:t>
            </w:r>
          </w:p>
        </w:tc>
        <w:tc>
          <w:tcPr>
            <w:tcW w:w="1246" w:type="dxa"/>
          </w:tcPr>
          <w:p w:rsidR="00815F76" w:rsidRDefault="00815F76" w:rsidP="00D86BDB">
            <w:pPr>
              <w:pStyle w:val="ListParagraph"/>
              <w:spacing w:after="120"/>
              <w:ind w:left="0"/>
              <w:jc w:val="right"/>
              <w:rPr>
                <w:rFonts w:ascii="Times New Roman" w:hAnsi="Times New Roman" w:cs="Times New Roman"/>
                <w:sz w:val="24"/>
                <w:szCs w:val="24"/>
              </w:rPr>
            </w:pPr>
          </w:p>
        </w:tc>
      </w:tr>
      <w:tr w:rsidR="00AA039B" w:rsidTr="00C1089E">
        <w:tc>
          <w:tcPr>
            <w:tcW w:w="3357" w:type="dxa"/>
          </w:tcPr>
          <w:p w:rsidR="00AA039B" w:rsidRDefault="00AA039B"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 Net assets </w:t>
            </w: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r w:rsidRPr="00D86BDB">
              <w:rPr>
                <w:rFonts w:ascii="Times New Roman" w:hAnsi="Times New Roman" w:cs="Times New Roman"/>
                <w:position w:val="-14"/>
                <w:sz w:val="24"/>
                <w:szCs w:val="24"/>
              </w:rPr>
              <w:object w:dxaOrig="620" w:dyaOrig="380">
                <v:shape id="_x0000_i1045" type="#_x0000_t75" style="width:30.75pt;height:18.75pt" o:ole="">
                  <v:imagedata r:id="rId47" o:title=""/>
                </v:shape>
                <o:OLEObject Type="Embed" ProgID="Equation.3" ShapeID="_x0000_i1045" DrawAspect="Content" ObjectID="_1520842580" r:id="rId48"/>
              </w:object>
            </w:r>
          </w:p>
        </w:tc>
        <w:tc>
          <w:tcPr>
            <w:tcW w:w="1417" w:type="dxa"/>
          </w:tcPr>
          <w:p w:rsidR="00AA039B" w:rsidRDefault="00AA039B" w:rsidP="00D86BDB">
            <w:pPr>
              <w:pStyle w:val="ListParagraph"/>
              <w:spacing w:after="120"/>
              <w:ind w:left="0"/>
              <w:jc w:val="right"/>
              <w:rPr>
                <w:rFonts w:ascii="Times New Roman" w:hAnsi="Times New Roman" w:cs="Times New Roman"/>
                <w:sz w:val="24"/>
                <w:szCs w:val="24"/>
              </w:rPr>
            </w:pP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r w:rsidRPr="00D86BDB">
              <w:rPr>
                <w:rFonts w:ascii="Times New Roman" w:hAnsi="Times New Roman" w:cs="Times New Roman"/>
                <w:position w:val="-14"/>
                <w:sz w:val="24"/>
                <w:szCs w:val="24"/>
              </w:rPr>
              <w:object w:dxaOrig="560" w:dyaOrig="380">
                <v:shape id="_x0000_i1047" type="#_x0000_t75" style="width:27.75pt;height:18.75pt" o:ole="">
                  <v:imagedata r:id="rId49" o:title=""/>
                </v:shape>
                <o:OLEObject Type="Embed" ProgID="Equation.3" ShapeID="_x0000_i1047" DrawAspect="Content" ObjectID="_1520842581" r:id="rId50"/>
              </w:object>
            </w:r>
          </w:p>
        </w:tc>
        <w:tc>
          <w:tcPr>
            <w:tcW w:w="1246" w:type="dxa"/>
          </w:tcPr>
          <w:p w:rsidR="00AA039B" w:rsidRDefault="00AA039B" w:rsidP="00D86BDB">
            <w:pPr>
              <w:pStyle w:val="ListParagraph"/>
              <w:spacing w:after="120"/>
              <w:ind w:left="0"/>
              <w:jc w:val="right"/>
              <w:rPr>
                <w:rFonts w:ascii="Times New Roman" w:hAnsi="Times New Roman" w:cs="Times New Roman"/>
                <w:sz w:val="24"/>
                <w:szCs w:val="24"/>
              </w:rPr>
            </w:pPr>
          </w:p>
        </w:tc>
      </w:tr>
      <w:tr w:rsidR="00AA039B" w:rsidTr="00C1089E">
        <w:tc>
          <w:tcPr>
            <w:tcW w:w="3357" w:type="dxa"/>
          </w:tcPr>
          <w:p w:rsidR="00AA039B" w:rsidRDefault="00AA039B" w:rsidP="00D7218A">
            <w:pPr>
              <w:pStyle w:val="ListParagraph"/>
              <w:spacing w:after="120"/>
              <w:ind w:left="0"/>
              <w:rPr>
                <w:rFonts w:ascii="Times New Roman" w:hAnsi="Times New Roman" w:cs="Times New Roman"/>
                <w:sz w:val="24"/>
                <w:szCs w:val="24"/>
              </w:rPr>
            </w:pP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3,370</w:t>
            </w:r>
          </w:p>
        </w:tc>
        <w:tc>
          <w:tcPr>
            <w:tcW w:w="1417" w:type="dxa"/>
          </w:tcPr>
          <w:p w:rsidR="00AA039B" w:rsidRDefault="00AA039B" w:rsidP="00D86BDB">
            <w:pPr>
              <w:pStyle w:val="ListParagraph"/>
              <w:spacing w:after="120"/>
              <w:ind w:left="0"/>
              <w:jc w:val="right"/>
              <w:rPr>
                <w:rFonts w:ascii="Times New Roman" w:hAnsi="Times New Roman" w:cs="Times New Roman"/>
                <w:sz w:val="24"/>
                <w:szCs w:val="24"/>
              </w:rPr>
            </w:pP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3,100</w:t>
            </w:r>
          </w:p>
        </w:tc>
        <w:tc>
          <w:tcPr>
            <w:tcW w:w="1246" w:type="dxa"/>
          </w:tcPr>
          <w:p w:rsidR="00AA039B" w:rsidRDefault="00AA039B" w:rsidP="00D86BDB">
            <w:pPr>
              <w:pStyle w:val="ListParagraph"/>
              <w:spacing w:after="120"/>
              <w:ind w:left="0"/>
              <w:jc w:val="right"/>
              <w:rPr>
                <w:rFonts w:ascii="Times New Roman" w:hAnsi="Times New Roman" w:cs="Times New Roman"/>
                <w:sz w:val="24"/>
                <w:szCs w:val="24"/>
              </w:rPr>
            </w:pPr>
          </w:p>
        </w:tc>
      </w:tr>
      <w:tr w:rsidR="00AA039B" w:rsidTr="00C1089E">
        <w:tc>
          <w:tcPr>
            <w:tcW w:w="3357" w:type="dxa"/>
          </w:tcPr>
          <w:p w:rsidR="00AA039B" w:rsidRDefault="00AA039B"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Financed by</w:t>
            </w: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p>
        </w:tc>
        <w:tc>
          <w:tcPr>
            <w:tcW w:w="1417" w:type="dxa"/>
          </w:tcPr>
          <w:p w:rsidR="00AA039B" w:rsidRDefault="00AA039B" w:rsidP="00D86BDB">
            <w:pPr>
              <w:pStyle w:val="ListParagraph"/>
              <w:spacing w:after="120"/>
              <w:ind w:left="0"/>
              <w:jc w:val="right"/>
              <w:rPr>
                <w:rFonts w:ascii="Times New Roman" w:hAnsi="Times New Roman" w:cs="Times New Roman"/>
                <w:sz w:val="24"/>
                <w:szCs w:val="24"/>
              </w:rPr>
            </w:pP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p>
        </w:tc>
        <w:tc>
          <w:tcPr>
            <w:tcW w:w="1246" w:type="dxa"/>
          </w:tcPr>
          <w:p w:rsidR="00AA039B" w:rsidRDefault="00AA039B" w:rsidP="00D86BDB">
            <w:pPr>
              <w:pStyle w:val="ListParagraph"/>
              <w:spacing w:after="120"/>
              <w:ind w:left="0"/>
              <w:jc w:val="right"/>
              <w:rPr>
                <w:rFonts w:ascii="Times New Roman" w:hAnsi="Times New Roman" w:cs="Times New Roman"/>
                <w:sz w:val="24"/>
                <w:szCs w:val="24"/>
              </w:rPr>
            </w:pPr>
          </w:p>
        </w:tc>
      </w:tr>
      <w:tr w:rsidR="00AA039B" w:rsidTr="00C1089E">
        <w:tc>
          <w:tcPr>
            <w:tcW w:w="3357" w:type="dxa"/>
          </w:tcPr>
          <w:p w:rsidR="00AA039B" w:rsidRDefault="00AA039B"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Ordinary share capital </w:t>
            </w: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1,500</w:t>
            </w:r>
          </w:p>
        </w:tc>
        <w:tc>
          <w:tcPr>
            <w:tcW w:w="1417" w:type="dxa"/>
          </w:tcPr>
          <w:p w:rsidR="00AA039B" w:rsidRDefault="00AA039B" w:rsidP="00D86BDB">
            <w:pPr>
              <w:pStyle w:val="ListParagraph"/>
              <w:spacing w:after="120"/>
              <w:ind w:left="0"/>
              <w:jc w:val="right"/>
              <w:rPr>
                <w:rFonts w:ascii="Times New Roman" w:hAnsi="Times New Roman" w:cs="Times New Roman"/>
                <w:sz w:val="24"/>
                <w:szCs w:val="24"/>
              </w:rPr>
            </w:pP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1,500</w:t>
            </w:r>
          </w:p>
        </w:tc>
        <w:tc>
          <w:tcPr>
            <w:tcW w:w="1246" w:type="dxa"/>
          </w:tcPr>
          <w:p w:rsidR="00AA039B" w:rsidRDefault="00AA039B" w:rsidP="00D86BDB">
            <w:pPr>
              <w:pStyle w:val="ListParagraph"/>
              <w:spacing w:after="120"/>
              <w:ind w:left="0"/>
              <w:jc w:val="right"/>
              <w:rPr>
                <w:rFonts w:ascii="Times New Roman" w:hAnsi="Times New Roman" w:cs="Times New Roman"/>
                <w:sz w:val="24"/>
                <w:szCs w:val="24"/>
              </w:rPr>
            </w:pPr>
          </w:p>
        </w:tc>
      </w:tr>
      <w:tr w:rsidR="00AA039B" w:rsidTr="00C1089E">
        <w:tc>
          <w:tcPr>
            <w:tcW w:w="3357" w:type="dxa"/>
          </w:tcPr>
          <w:p w:rsidR="00AA039B" w:rsidRDefault="00AA039B"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Authorized, Issued and fully paid Sh 20 per share </w:t>
            </w: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1,340</w:t>
            </w:r>
          </w:p>
        </w:tc>
        <w:tc>
          <w:tcPr>
            <w:tcW w:w="1417" w:type="dxa"/>
          </w:tcPr>
          <w:p w:rsidR="00AA039B" w:rsidRDefault="00AA039B" w:rsidP="00D86BDB">
            <w:pPr>
              <w:pStyle w:val="ListParagraph"/>
              <w:spacing w:after="120"/>
              <w:ind w:left="0"/>
              <w:jc w:val="right"/>
              <w:rPr>
                <w:rFonts w:ascii="Times New Roman" w:hAnsi="Times New Roman" w:cs="Times New Roman"/>
                <w:sz w:val="24"/>
                <w:szCs w:val="24"/>
              </w:rPr>
            </w:pP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850</w:t>
            </w:r>
          </w:p>
        </w:tc>
        <w:tc>
          <w:tcPr>
            <w:tcW w:w="1246" w:type="dxa"/>
          </w:tcPr>
          <w:p w:rsidR="00AA039B" w:rsidRDefault="00AA039B" w:rsidP="00D86BDB">
            <w:pPr>
              <w:pStyle w:val="ListParagraph"/>
              <w:spacing w:after="120"/>
              <w:ind w:left="0"/>
              <w:jc w:val="right"/>
              <w:rPr>
                <w:rFonts w:ascii="Times New Roman" w:hAnsi="Times New Roman" w:cs="Times New Roman"/>
                <w:sz w:val="24"/>
                <w:szCs w:val="24"/>
              </w:rPr>
            </w:pPr>
          </w:p>
        </w:tc>
      </w:tr>
      <w:tr w:rsidR="00AA039B" w:rsidTr="00C1089E">
        <w:tc>
          <w:tcPr>
            <w:tcW w:w="3357" w:type="dxa"/>
          </w:tcPr>
          <w:p w:rsidR="00AA039B" w:rsidRDefault="00AA039B"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Undistributed profits </w:t>
            </w: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2,840</w:t>
            </w:r>
          </w:p>
        </w:tc>
        <w:tc>
          <w:tcPr>
            <w:tcW w:w="1417" w:type="dxa"/>
          </w:tcPr>
          <w:p w:rsidR="00AA039B" w:rsidRDefault="00AA039B" w:rsidP="00D86BDB">
            <w:pPr>
              <w:pStyle w:val="ListParagraph"/>
              <w:spacing w:after="120"/>
              <w:ind w:left="0"/>
              <w:jc w:val="right"/>
              <w:rPr>
                <w:rFonts w:ascii="Times New Roman" w:hAnsi="Times New Roman" w:cs="Times New Roman"/>
                <w:sz w:val="24"/>
                <w:szCs w:val="24"/>
              </w:rPr>
            </w:pP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2,350</w:t>
            </w:r>
          </w:p>
        </w:tc>
        <w:tc>
          <w:tcPr>
            <w:tcW w:w="1246" w:type="dxa"/>
          </w:tcPr>
          <w:p w:rsidR="00AA039B" w:rsidRDefault="00AA039B" w:rsidP="00D86BDB">
            <w:pPr>
              <w:pStyle w:val="ListParagraph"/>
              <w:spacing w:after="120"/>
              <w:ind w:left="0"/>
              <w:jc w:val="right"/>
              <w:rPr>
                <w:rFonts w:ascii="Times New Roman" w:hAnsi="Times New Roman" w:cs="Times New Roman"/>
                <w:sz w:val="24"/>
                <w:szCs w:val="24"/>
              </w:rPr>
            </w:pPr>
          </w:p>
        </w:tc>
      </w:tr>
      <w:tr w:rsidR="00AA039B" w:rsidTr="00C1089E">
        <w:tc>
          <w:tcPr>
            <w:tcW w:w="3357" w:type="dxa"/>
          </w:tcPr>
          <w:p w:rsidR="00AA039B" w:rsidRDefault="00AA039B"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Long term loan </w:t>
            </w: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p>
        </w:tc>
        <w:tc>
          <w:tcPr>
            <w:tcW w:w="1417" w:type="dxa"/>
          </w:tcPr>
          <w:p w:rsidR="00AA039B" w:rsidRDefault="00AA039B" w:rsidP="00D86BDB">
            <w:pPr>
              <w:pStyle w:val="ListParagraph"/>
              <w:spacing w:after="120"/>
              <w:ind w:left="0"/>
              <w:jc w:val="right"/>
              <w:rPr>
                <w:rFonts w:ascii="Times New Roman" w:hAnsi="Times New Roman" w:cs="Times New Roman"/>
                <w:sz w:val="24"/>
                <w:szCs w:val="24"/>
              </w:rPr>
            </w:pP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p>
        </w:tc>
        <w:tc>
          <w:tcPr>
            <w:tcW w:w="1246" w:type="dxa"/>
          </w:tcPr>
          <w:p w:rsidR="00AA039B" w:rsidRDefault="00AA039B" w:rsidP="00D86BDB">
            <w:pPr>
              <w:pStyle w:val="ListParagraph"/>
              <w:spacing w:after="120"/>
              <w:ind w:left="0"/>
              <w:jc w:val="right"/>
              <w:rPr>
                <w:rFonts w:ascii="Times New Roman" w:hAnsi="Times New Roman" w:cs="Times New Roman"/>
                <w:sz w:val="24"/>
                <w:szCs w:val="24"/>
              </w:rPr>
            </w:pPr>
          </w:p>
        </w:tc>
      </w:tr>
      <w:tr w:rsidR="00AA039B" w:rsidTr="00C1089E">
        <w:tc>
          <w:tcPr>
            <w:tcW w:w="3357" w:type="dxa"/>
          </w:tcPr>
          <w:p w:rsidR="00AA039B" w:rsidRDefault="00AA039B"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10% debentures secured </w:t>
            </w: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530</w:t>
            </w:r>
          </w:p>
        </w:tc>
        <w:tc>
          <w:tcPr>
            <w:tcW w:w="1417" w:type="dxa"/>
          </w:tcPr>
          <w:p w:rsidR="00AA039B" w:rsidRDefault="00AA039B" w:rsidP="00D86BDB">
            <w:pPr>
              <w:pStyle w:val="ListParagraph"/>
              <w:spacing w:after="120"/>
              <w:ind w:left="0"/>
              <w:jc w:val="right"/>
              <w:rPr>
                <w:rFonts w:ascii="Times New Roman" w:hAnsi="Times New Roman" w:cs="Times New Roman"/>
                <w:sz w:val="24"/>
                <w:szCs w:val="24"/>
              </w:rPr>
            </w:pP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750</w:t>
            </w:r>
          </w:p>
        </w:tc>
        <w:tc>
          <w:tcPr>
            <w:tcW w:w="1246" w:type="dxa"/>
          </w:tcPr>
          <w:p w:rsidR="00AA039B" w:rsidRDefault="00AA039B" w:rsidP="00D86BDB">
            <w:pPr>
              <w:pStyle w:val="ListParagraph"/>
              <w:spacing w:after="120"/>
              <w:ind w:left="0"/>
              <w:jc w:val="right"/>
              <w:rPr>
                <w:rFonts w:ascii="Times New Roman" w:hAnsi="Times New Roman" w:cs="Times New Roman"/>
                <w:sz w:val="24"/>
                <w:szCs w:val="24"/>
              </w:rPr>
            </w:pPr>
          </w:p>
        </w:tc>
      </w:tr>
      <w:tr w:rsidR="00AA039B" w:rsidTr="00C1089E">
        <w:tc>
          <w:tcPr>
            <w:tcW w:w="3357" w:type="dxa"/>
          </w:tcPr>
          <w:p w:rsidR="00AA039B" w:rsidRDefault="00AA039B" w:rsidP="00D7218A">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Capital employed </w:t>
            </w: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r w:rsidRPr="00C1089E">
              <w:rPr>
                <w:rFonts w:ascii="Times New Roman" w:hAnsi="Times New Roman" w:cs="Times New Roman"/>
                <w:position w:val="-14"/>
                <w:sz w:val="24"/>
                <w:szCs w:val="24"/>
              </w:rPr>
              <w:object w:dxaOrig="600" w:dyaOrig="420">
                <v:shape id="_x0000_i1046" type="#_x0000_t75" style="width:30pt;height:21pt" o:ole="">
                  <v:imagedata r:id="rId51" o:title=""/>
                </v:shape>
                <o:OLEObject Type="Embed" ProgID="Equation.3" ShapeID="_x0000_i1046" DrawAspect="Content" ObjectID="_1520842582" r:id="rId52"/>
              </w:object>
            </w:r>
          </w:p>
        </w:tc>
        <w:tc>
          <w:tcPr>
            <w:tcW w:w="1417" w:type="dxa"/>
          </w:tcPr>
          <w:p w:rsidR="00AA039B" w:rsidRDefault="00AA039B" w:rsidP="00D86BDB">
            <w:pPr>
              <w:pStyle w:val="ListParagraph"/>
              <w:spacing w:after="120"/>
              <w:ind w:left="0"/>
              <w:jc w:val="right"/>
              <w:rPr>
                <w:rFonts w:ascii="Times New Roman" w:hAnsi="Times New Roman" w:cs="Times New Roman"/>
                <w:sz w:val="24"/>
                <w:szCs w:val="24"/>
              </w:rPr>
            </w:pPr>
          </w:p>
        </w:tc>
        <w:tc>
          <w:tcPr>
            <w:tcW w:w="1418" w:type="dxa"/>
          </w:tcPr>
          <w:p w:rsidR="00AA039B" w:rsidRDefault="00AA039B" w:rsidP="008D6916">
            <w:pPr>
              <w:pStyle w:val="ListParagraph"/>
              <w:spacing w:after="120"/>
              <w:ind w:left="0"/>
              <w:jc w:val="right"/>
              <w:rPr>
                <w:rFonts w:ascii="Times New Roman" w:hAnsi="Times New Roman" w:cs="Times New Roman"/>
                <w:sz w:val="24"/>
                <w:szCs w:val="24"/>
              </w:rPr>
            </w:pPr>
            <w:r w:rsidRPr="00C1089E">
              <w:rPr>
                <w:rFonts w:ascii="Times New Roman" w:hAnsi="Times New Roman" w:cs="Times New Roman"/>
                <w:position w:val="-14"/>
                <w:sz w:val="24"/>
                <w:szCs w:val="24"/>
              </w:rPr>
              <w:object w:dxaOrig="580" w:dyaOrig="420">
                <v:shape id="_x0000_i1048" type="#_x0000_t75" style="width:29.25pt;height:21pt" o:ole="">
                  <v:imagedata r:id="rId53" o:title=""/>
                </v:shape>
                <o:OLEObject Type="Embed" ProgID="Equation.3" ShapeID="_x0000_i1048" DrawAspect="Content" ObjectID="_1520842583" r:id="rId54"/>
              </w:object>
            </w:r>
          </w:p>
        </w:tc>
        <w:tc>
          <w:tcPr>
            <w:tcW w:w="1246" w:type="dxa"/>
          </w:tcPr>
          <w:p w:rsidR="00AA039B" w:rsidRDefault="00AA039B" w:rsidP="00D86BDB">
            <w:pPr>
              <w:pStyle w:val="ListParagraph"/>
              <w:spacing w:after="120"/>
              <w:ind w:left="0"/>
              <w:jc w:val="right"/>
              <w:rPr>
                <w:rFonts w:ascii="Times New Roman" w:hAnsi="Times New Roman" w:cs="Times New Roman"/>
                <w:sz w:val="24"/>
                <w:szCs w:val="24"/>
              </w:rPr>
            </w:pPr>
          </w:p>
        </w:tc>
      </w:tr>
    </w:tbl>
    <w:p w:rsidR="00A82DCB" w:rsidRDefault="00C1089E" w:rsidP="00C1089E">
      <w:pPr>
        <w:spacing w:after="120" w:line="360" w:lineRule="auto"/>
        <w:rPr>
          <w:rFonts w:ascii="Times New Roman" w:hAnsi="Times New Roman" w:cs="Times New Roman"/>
          <w:sz w:val="24"/>
          <w:szCs w:val="24"/>
        </w:rPr>
      </w:pPr>
      <w:r>
        <w:rPr>
          <w:rFonts w:ascii="Times New Roman" w:hAnsi="Times New Roman" w:cs="Times New Roman"/>
          <w:sz w:val="24"/>
          <w:szCs w:val="24"/>
        </w:rPr>
        <w:t>Required:</w:t>
      </w:r>
    </w:p>
    <w:p w:rsidR="00C1089E" w:rsidRDefault="00C1089E" w:rsidP="00C1089E">
      <w:pPr>
        <w:pStyle w:val="ListParagraph"/>
        <w:numPr>
          <w:ilvl w:val="0"/>
          <w:numId w:val="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Calculate six accounting ratios for both 1999 and 2000 which you feel will be of significant value in assessing the profitability, performance and liquidity position of Maendeleo Corporation. </w:t>
      </w:r>
    </w:p>
    <w:p w:rsidR="00C1089E" w:rsidRDefault="00C1089E" w:rsidP="00C1089E">
      <w:pPr>
        <w:pStyle w:val="ListParagraph"/>
        <w:numPr>
          <w:ilvl w:val="0"/>
          <w:numId w:val="1"/>
        </w:numPr>
        <w:spacing w:after="120" w:line="360" w:lineRule="auto"/>
        <w:rPr>
          <w:rFonts w:ascii="Times New Roman" w:hAnsi="Times New Roman" w:cs="Times New Roman"/>
          <w:sz w:val="24"/>
          <w:szCs w:val="24"/>
        </w:rPr>
      </w:pPr>
      <w:r>
        <w:rPr>
          <w:rFonts w:ascii="Times New Roman" w:hAnsi="Times New Roman" w:cs="Times New Roman"/>
          <w:sz w:val="24"/>
          <w:szCs w:val="24"/>
        </w:rPr>
        <w:t>Comment on two liquidity ratios you have calculated in (a) above.  (14 marks)</w:t>
      </w:r>
    </w:p>
    <w:p w:rsidR="00C1089E" w:rsidRDefault="00C1089E" w:rsidP="00C1089E">
      <w:pPr>
        <w:spacing w:after="120" w:line="360" w:lineRule="auto"/>
        <w:rPr>
          <w:rFonts w:ascii="Times New Roman" w:hAnsi="Times New Roman" w:cs="Times New Roman"/>
          <w:sz w:val="24"/>
          <w:szCs w:val="24"/>
        </w:rPr>
      </w:pPr>
    </w:p>
    <w:p w:rsidR="00C1089E" w:rsidRPr="00793C98" w:rsidRDefault="00C1089E" w:rsidP="00C1089E">
      <w:pPr>
        <w:spacing w:after="120" w:line="360" w:lineRule="auto"/>
        <w:rPr>
          <w:rFonts w:ascii="Times New Roman" w:hAnsi="Times New Roman" w:cs="Times New Roman"/>
          <w:b/>
          <w:sz w:val="24"/>
          <w:szCs w:val="24"/>
        </w:rPr>
      </w:pPr>
      <w:r w:rsidRPr="00793C98">
        <w:rPr>
          <w:rFonts w:ascii="Times New Roman" w:hAnsi="Times New Roman" w:cs="Times New Roman"/>
          <w:b/>
          <w:sz w:val="24"/>
          <w:szCs w:val="24"/>
        </w:rPr>
        <w:t>QUESTION FOUR (20 MARKS)</w:t>
      </w:r>
    </w:p>
    <w:p w:rsidR="00C1089E" w:rsidRDefault="00793C98" w:rsidP="00C1089E">
      <w:pPr>
        <w:spacing w:after="120" w:line="360" w:lineRule="auto"/>
        <w:rPr>
          <w:rFonts w:ascii="Times New Roman" w:hAnsi="Times New Roman" w:cs="Times New Roman"/>
          <w:sz w:val="24"/>
          <w:szCs w:val="24"/>
        </w:rPr>
      </w:pPr>
      <w:r>
        <w:rPr>
          <w:rFonts w:ascii="Times New Roman" w:hAnsi="Times New Roman" w:cs="Times New Roman"/>
          <w:sz w:val="24"/>
          <w:szCs w:val="24"/>
        </w:rPr>
        <w:t>Jameni Young club makes up its account to 31 March each year.  On 31 December 2004, the treasurer left the club premises and has not been seen since then.  An examination of records showed that the books had not been written up for considerable time, and it was decided to reconstruct the figures from 1</w:t>
      </w:r>
      <w:r w:rsidRPr="00793C98">
        <w:rPr>
          <w:rFonts w:ascii="Times New Roman" w:hAnsi="Times New Roman" w:cs="Times New Roman"/>
          <w:sz w:val="24"/>
          <w:szCs w:val="24"/>
          <w:vertAlign w:val="superscript"/>
        </w:rPr>
        <w:t>st</w:t>
      </w:r>
      <w:r>
        <w:rPr>
          <w:rFonts w:ascii="Times New Roman" w:hAnsi="Times New Roman" w:cs="Times New Roman"/>
          <w:sz w:val="24"/>
          <w:szCs w:val="24"/>
        </w:rPr>
        <w:t xml:space="preserve"> Jan 2004.</w:t>
      </w:r>
    </w:p>
    <w:p w:rsidR="00793C98" w:rsidRDefault="00793C98" w:rsidP="00C1089E">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 summary of the bank account for the year showed the following: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1561"/>
        <w:gridCol w:w="3258"/>
        <w:gridCol w:w="1530"/>
      </w:tblGrid>
      <w:tr w:rsidR="00793C98" w:rsidTr="00793C98">
        <w:tc>
          <w:tcPr>
            <w:tcW w:w="3227" w:type="dxa"/>
          </w:tcPr>
          <w:p w:rsidR="00793C98" w:rsidRDefault="00793C98" w:rsidP="00793C98">
            <w:pPr>
              <w:spacing w:after="120"/>
              <w:rPr>
                <w:rFonts w:ascii="Times New Roman" w:hAnsi="Times New Roman" w:cs="Times New Roman"/>
                <w:sz w:val="24"/>
                <w:szCs w:val="24"/>
              </w:rPr>
            </w:pPr>
          </w:p>
        </w:tc>
        <w:tc>
          <w:tcPr>
            <w:tcW w:w="1561"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w:t>
            </w:r>
          </w:p>
        </w:tc>
        <w:tc>
          <w:tcPr>
            <w:tcW w:w="3258" w:type="dxa"/>
          </w:tcPr>
          <w:p w:rsidR="00793C98" w:rsidRDefault="00793C98" w:rsidP="00793C98">
            <w:pPr>
              <w:spacing w:after="120"/>
              <w:rPr>
                <w:rFonts w:ascii="Times New Roman" w:hAnsi="Times New Roman" w:cs="Times New Roman"/>
                <w:sz w:val="24"/>
                <w:szCs w:val="24"/>
              </w:rPr>
            </w:pPr>
          </w:p>
        </w:tc>
        <w:tc>
          <w:tcPr>
            <w:tcW w:w="1530"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w:t>
            </w:r>
          </w:p>
        </w:tc>
      </w:tr>
      <w:tr w:rsidR="00793C98" w:rsidTr="00793C98">
        <w:tc>
          <w:tcPr>
            <w:tcW w:w="3227"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Balance 1 Jan. 2004</w:t>
            </w:r>
          </w:p>
        </w:tc>
        <w:tc>
          <w:tcPr>
            <w:tcW w:w="1561"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416</w:t>
            </w:r>
          </w:p>
        </w:tc>
        <w:tc>
          <w:tcPr>
            <w:tcW w:w="3258"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 xml:space="preserve">Rents &amp; rates </w:t>
            </w:r>
          </w:p>
        </w:tc>
        <w:tc>
          <w:tcPr>
            <w:tcW w:w="1530"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460</w:t>
            </w:r>
          </w:p>
        </w:tc>
      </w:tr>
      <w:tr w:rsidR="00793C98" w:rsidTr="00793C98">
        <w:tc>
          <w:tcPr>
            <w:tcW w:w="3227"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 xml:space="preserve">Bank deposit </w:t>
            </w:r>
          </w:p>
        </w:tc>
        <w:tc>
          <w:tcPr>
            <w:tcW w:w="1561"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42,610</w:t>
            </w:r>
          </w:p>
        </w:tc>
        <w:tc>
          <w:tcPr>
            <w:tcW w:w="3258"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 xml:space="preserve">Insurance </w:t>
            </w:r>
          </w:p>
        </w:tc>
        <w:tc>
          <w:tcPr>
            <w:tcW w:w="1530"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39</w:t>
            </w:r>
          </w:p>
        </w:tc>
      </w:tr>
      <w:tr w:rsidR="00793C98" w:rsidTr="00793C98">
        <w:tc>
          <w:tcPr>
            <w:tcW w:w="3227" w:type="dxa"/>
          </w:tcPr>
          <w:p w:rsidR="00793C98" w:rsidRDefault="00793C98" w:rsidP="00793C98">
            <w:pPr>
              <w:spacing w:after="120"/>
              <w:rPr>
                <w:rFonts w:ascii="Times New Roman" w:hAnsi="Times New Roman" w:cs="Times New Roman"/>
                <w:sz w:val="24"/>
                <w:szCs w:val="24"/>
              </w:rPr>
            </w:pPr>
          </w:p>
        </w:tc>
        <w:tc>
          <w:tcPr>
            <w:tcW w:w="1561" w:type="dxa"/>
          </w:tcPr>
          <w:p w:rsidR="00793C98" w:rsidRDefault="00793C98" w:rsidP="00793C98">
            <w:pPr>
              <w:spacing w:after="120"/>
              <w:rPr>
                <w:rFonts w:ascii="Times New Roman" w:hAnsi="Times New Roman" w:cs="Times New Roman"/>
                <w:sz w:val="24"/>
                <w:szCs w:val="24"/>
              </w:rPr>
            </w:pPr>
          </w:p>
        </w:tc>
        <w:tc>
          <w:tcPr>
            <w:tcW w:w="3258"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 xml:space="preserve">Light &amp; heat </w:t>
            </w:r>
          </w:p>
        </w:tc>
        <w:tc>
          <w:tcPr>
            <w:tcW w:w="1530"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156</w:t>
            </w:r>
          </w:p>
        </w:tc>
      </w:tr>
      <w:tr w:rsidR="00793C98" w:rsidTr="00793C98">
        <w:tc>
          <w:tcPr>
            <w:tcW w:w="3227" w:type="dxa"/>
          </w:tcPr>
          <w:p w:rsidR="00793C98" w:rsidRDefault="00793C98" w:rsidP="00793C98">
            <w:pPr>
              <w:spacing w:after="120"/>
              <w:rPr>
                <w:rFonts w:ascii="Times New Roman" w:hAnsi="Times New Roman" w:cs="Times New Roman"/>
                <w:sz w:val="24"/>
                <w:szCs w:val="24"/>
              </w:rPr>
            </w:pPr>
          </w:p>
        </w:tc>
        <w:tc>
          <w:tcPr>
            <w:tcW w:w="1561" w:type="dxa"/>
          </w:tcPr>
          <w:p w:rsidR="00793C98" w:rsidRDefault="00793C98" w:rsidP="00793C98">
            <w:pPr>
              <w:spacing w:after="120"/>
              <w:rPr>
                <w:rFonts w:ascii="Times New Roman" w:hAnsi="Times New Roman" w:cs="Times New Roman"/>
                <w:sz w:val="24"/>
                <w:szCs w:val="24"/>
              </w:rPr>
            </w:pPr>
          </w:p>
        </w:tc>
        <w:tc>
          <w:tcPr>
            <w:tcW w:w="3258"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 xml:space="preserve">Bar purchases </w:t>
            </w:r>
          </w:p>
        </w:tc>
        <w:tc>
          <w:tcPr>
            <w:tcW w:w="1530"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35,067</w:t>
            </w:r>
          </w:p>
        </w:tc>
      </w:tr>
      <w:tr w:rsidR="00793C98" w:rsidTr="00D76684">
        <w:trPr>
          <w:trHeight w:val="566"/>
        </w:trPr>
        <w:tc>
          <w:tcPr>
            <w:tcW w:w="3227" w:type="dxa"/>
          </w:tcPr>
          <w:p w:rsidR="00793C98" w:rsidRDefault="00793C98" w:rsidP="00793C98">
            <w:pPr>
              <w:spacing w:after="120"/>
              <w:rPr>
                <w:rFonts w:ascii="Times New Roman" w:hAnsi="Times New Roman" w:cs="Times New Roman"/>
                <w:sz w:val="24"/>
                <w:szCs w:val="24"/>
              </w:rPr>
            </w:pPr>
          </w:p>
        </w:tc>
        <w:tc>
          <w:tcPr>
            <w:tcW w:w="1561" w:type="dxa"/>
          </w:tcPr>
          <w:p w:rsidR="00793C98" w:rsidRDefault="00793C98" w:rsidP="00793C98">
            <w:pPr>
              <w:spacing w:after="120"/>
              <w:rPr>
                <w:rFonts w:ascii="Times New Roman" w:hAnsi="Times New Roman" w:cs="Times New Roman"/>
                <w:sz w:val="24"/>
                <w:szCs w:val="24"/>
              </w:rPr>
            </w:pPr>
          </w:p>
        </w:tc>
        <w:tc>
          <w:tcPr>
            <w:tcW w:w="3258"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 xml:space="preserve">Telephone </w:t>
            </w:r>
          </w:p>
        </w:tc>
        <w:tc>
          <w:tcPr>
            <w:tcW w:w="1530"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59</w:t>
            </w:r>
          </w:p>
        </w:tc>
      </w:tr>
      <w:tr w:rsidR="00793C98" w:rsidTr="00793C98">
        <w:tc>
          <w:tcPr>
            <w:tcW w:w="3227" w:type="dxa"/>
          </w:tcPr>
          <w:p w:rsidR="00793C98" w:rsidRDefault="00793C98" w:rsidP="00793C98">
            <w:pPr>
              <w:spacing w:after="120"/>
              <w:rPr>
                <w:rFonts w:ascii="Times New Roman" w:hAnsi="Times New Roman" w:cs="Times New Roman"/>
                <w:sz w:val="24"/>
                <w:szCs w:val="24"/>
              </w:rPr>
            </w:pPr>
          </w:p>
        </w:tc>
        <w:tc>
          <w:tcPr>
            <w:tcW w:w="1561" w:type="dxa"/>
          </w:tcPr>
          <w:p w:rsidR="00793C98" w:rsidRDefault="00793C98" w:rsidP="00793C98">
            <w:pPr>
              <w:spacing w:after="120"/>
              <w:rPr>
                <w:rFonts w:ascii="Times New Roman" w:hAnsi="Times New Roman" w:cs="Times New Roman"/>
                <w:sz w:val="24"/>
                <w:szCs w:val="24"/>
              </w:rPr>
            </w:pPr>
          </w:p>
        </w:tc>
        <w:tc>
          <w:tcPr>
            <w:tcW w:w="3258"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 xml:space="preserve">Cash withdrawn </w:t>
            </w:r>
          </w:p>
        </w:tc>
        <w:tc>
          <w:tcPr>
            <w:tcW w:w="1530"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5,848</w:t>
            </w:r>
          </w:p>
        </w:tc>
      </w:tr>
      <w:tr w:rsidR="00793C98" w:rsidTr="00793C98">
        <w:tc>
          <w:tcPr>
            <w:tcW w:w="3227" w:type="dxa"/>
          </w:tcPr>
          <w:p w:rsidR="00793C98" w:rsidRDefault="00793C98" w:rsidP="00793C98">
            <w:pPr>
              <w:spacing w:after="120"/>
              <w:rPr>
                <w:rFonts w:ascii="Times New Roman" w:hAnsi="Times New Roman" w:cs="Times New Roman"/>
                <w:sz w:val="24"/>
                <w:szCs w:val="24"/>
              </w:rPr>
            </w:pPr>
          </w:p>
        </w:tc>
        <w:tc>
          <w:tcPr>
            <w:tcW w:w="1561" w:type="dxa"/>
          </w:tcPr>
          <w:p w:rsidR="00793C98" w:rsidRDefault="00793C98" w:rsidP="00793C98">
            <w:pPr>
              <w:spacing w:after="120"/>
              <w:rPr>
                <w:rFonts w:ascii="Times New Roman" w:hAnsi="Times New Roman" w:cs="Times New Roman"/>
                <w:sz w:val="24"/>
                <w:szCs w:val="24"/>
              </w:rPr>
            </w:pPr>
          </w:p>
        </w:tc>
        <w:tc>
          <w:tcPr>
            <w:tcW w:w="3258"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Balance 31 Dec. 2005</w:t>
            </w:r>
          </w:p>
        </w:tc>
        <w:tc>
          <w:tcPr>
            <w:tcW w:w="1530" w:type="dxa"/>
          </w:tcPr>
          <w:p w:rsidR="00793C98" w:rsidRDefault="00793C98" w:rsidP="00793C98">
            <w:pPr>
              <w:spacing w:after="120"/>
              <w:rPr>
                <w:rFonts w:ascii="Times New Roman" w:hAnsi="Times New Roman" w:cs="Times New Roman"/>
                <w:sz w:val="24"/>
                <w:szCs w:val="24"/>
              </w:rPr>
            </w:pPr>
            <w:r>
              <w:rPr>
                <w:rFonts w:ascii="Times New Roman" w:hAnsi="Times New Roman" w:cs="Times New Roman"/>
                <w:sz w:val="24"/>
                <w:szCs w:val="24"/>
              </w:rPr>
              <w:t>1,397</w:t>
            </w:r>
          </w:p>
        </w:tc>
      </w:tr>
      <w:tr w:rsidR="00793C98" w:rsidTr="00793C98">
        <w:tc>
          <w:tcPr>
            <w:tcW w:w="3227" w:type="dxa"/>
          </w:tcPr>
          <w:p w:rsidR="00793C98" w:rsidRDefault="00793C98" w:rsidP="00793C98">
            <w:pPr>
              <w:spacing w:after="120"/>
              <w:rPr>
                <w:rFonts w:ascii="Times New Roman" w:hAnsi="Times New Roman" w:cs="Times New Roman"/>
                <w:sz w:val="24"/>
                <w:szCs w:val="24"/>
              </w:rPr>
            </w:pPr>
          </w:p>
        </w:tc>
        <w:tc>
          <w:tcPr>
            <w:tcW w:w="1561" w:type="dxa"/>
          </w:tcPr>
          <w:p w:rsidR="00793C98" w:rsidRDefault="00D76684" w:rsidP="00793C98">
            <w:pPr>
              <w:spacing w:after="120"/>
              <w:rPr>
                <w:rFonts w:ascii="Times New Roman" w:hAnsi="Times New Roman" w:cs="Times New Roman"/>
                <w:sz w:val="24"/>
                <w:szCs w:val="24"/>
              </w:rPr>
            </w:pPr>
            <w:r w:rsidRPr="00793C98">
              <w:rPr>
                <w:rFonts w:ascii="Times New Roman" w:hAnsi="Times New Roman" w:cs="Times New Roman"/>
                <w:position w:val="-18"/>
                <w:sz w:val="24"/>
                <w:szCs w:val="24"/>
              </w:rPr>
              <w:object w:dxaOrig="720" w:dyaOrig="460">
                <v:shape id="_x0000_i1039" type="#_x0000_t75" style="width:36pt;height:23.25pt" o:ole="">
                  <v:imagedata r:id="rId55" o:title=""/>
                </v:shape>
                <o:OLEObject Type="Embed" ProgID="Equation.3" ShapeID="_x0000_i1039" DrawAspect="Content" ObjectID="_1520842584" r:id="rId56"/>
              </w:object>
            </w:r>
          </w:p>
        </w:tc>
        <w:tc>
          <w:tcPr>
            <w:tcW w:w="3258" w:type="dxa"/>
          </w:tcPr>
          <w:p w:rsidR="00793C98" w:rsidRDefault="00793C98" w:rsidP="00793C98">
            <w:pPr>
              <w:spacing w:after="120"/>
              <w:rPr>
                <w:rFonts w:ascii="Times New Roman" w:hAnsi="Times New Roman" w:cs="Times New Roman"/>
                <w:sz w:val="24"/>
                <w:szCs w:val="24"/>
              </w:rPr>
            </w:pPr>
          </w:p>
        </w:tc>
        <w:tc>
          <w:tcPr>
            <w:tcW w:w="1530" w:type="dxa"/>
          </w:tcPr>
          <w:p w:rsidR="00793C98" w:rsidRDefault="00793C98" w:rsidP="00793C98">
            <w:pPr>
              <w:spacing w:after="120"/>
              <w:rPr>
                <w:rFonts w:ascii="Times New Roman" w:hAnsi="Times New Roman" w:cs="Times New Roman"/>
                <w:sz w:val="24"/>
                <w:szCs w:val="24"/>
              </w:rPr>
            </w:pPr>
            <w:r w:rsidRPr="00793C98">
              <w:rPr>
                <w:rFonts w:ascii="Times New Roman" w:hAnsi="Times New Roman" w:cs="Times New Roman"/>
                <w:position w:val="-18"/>
                <w:sz w:val="24"/>
                <w:szCs w:val="24"/>
              </w:rPr>
              <w:object w:dxaOrig="720" w:dyaOrig="460">
                <v:shape id="_x0000_i1040" type="#_x0000_t75" style="width:36pt;height:23.25pt" o:ole="">
                  <v:imagedata r:id="rId57" o:title=""/>
                </v:shape>
                <o:OLEObject Type="Embed" ProgID="Equation.3" ShapeID="_x0000_i1040" DrawAspect="Content" ObjectID="_1520842585" r:id="rId58"/>
              </w:object>
            </w:r>
          </w:p>
        </w:tc>
      </w:tr>
    </w:tbl>
    <w:p w:rsidR="00793C98" w:rsidRDefault="00793C98" w:rsidP="00C1089E">
      <w:pPr>
        <w:spacing w:after="120" w:line="360" w:lineRule="auto"/>
        <w:rPr>
          <w:rFonts w:ascii="Times New Roman" w:hAnsi="Times New Roman" w:cs="Times New Roman"/>
          <w:sz w:val="24"/>
          <w:szCs w:val="24"/>
        </w:rPr>
      </w:pPr>
    </w:p>
    <w:p w:rsidR="00D76684" w:rsidRDefault="00D76684" w:rsidP="00E55153">
      <w:pPr>
        <w:spacing w:after="120" w:line="360" w:lineRule="auto"/>
        <w:rPr>
          <w:rFonts w:ascii="Times New Roman" w:hAnsi="Times New Roman" w:cs="Times New Roman"/>
          <w:sz w:val="24"/>
          <w:szCs w:val="24"/>
        </w:rPr>
      </w:pPr>
      <w:r>
        <w:rPr>
          <w:rFonts w:ascii="Times New Roman" w:hAnsi="Times New Roman" w:cs="Times New Roman"/>
          <w:sz w:val="24"/>
          <w:szCs w:val="24"/>
        </w:rPr>
        <w:t>The following information is also obtained:</w:t>
      </w:r>
    </w:p>
    <w:p w:rsidR="00D76684" w:rsidRDefault="00D76684" w:rsidP="00E55153">
      <w:pPr>
        <w:pStyle w:val="ListParagraph"/>
        <w:numPr>
          <w:ilvl w:val="0"/>
          <w:numId w:val="24"/>
        </w:numPr>
        <w:spacing w:after="120" w:line="360" w:lineRule="auto"/>
        <w:rPr>
          <w:rFonts w:ascii="Times New Roman" w:hAnsi="Times New Roman" w:cs="Times New Roman"/>
          <w:sz w:val="24"/>
          <w:szCs w:val="24"/>
        </w:rPr>
      </w:pPr>
      <w:r>
        <w:rPr>
          <w:rFonts w:ascii="Times New Roman" w:hAnsi="Times New Roman" w:cs="Times New Roman"/>
          <w:sz w:val="24"/>
          <w:szCs w:val="24"/>
        </w:rPr>
        <w:t>Bar man places the taking in the bank night safe on his way home for crediting to the club account.  The duplicate pay in slip total £40,612 for the year.  The treasurer had no access to bar takings or stock.</w:t>
      </w:r>
    </w:p>
    <w:p w:rsidR="00D76684" w:rsidRDefault="00D76684" w:rsidP="00E55153">
      <w:pPr>
        <w:pStyle w:val="ListParagraph"/>
        <w:numPr>
          <w:ilvl w:val="0"/>
          <w:numId w:val="24"/>
        </w:numPr>
        <w:spacing w:after="120" w:line="360" w:lineRule="auto"/>
        <w:rPr>
          <w:rFonts w:ascii="Times New Roman" w:hAnsi="Times New Roman" w:cs="Times New Roman"/>
          <w:sz w:val="24"/>
          <w:szCs w:val="24"/>
        </w:rPr>
      </w:pPr>
      <w:r>
        <w:rPr>
          <w:rFonts w:ascii="Times New Roman" w:hAnsi="Times New Roman" w:cs="Times New Roman"/>
          <w:sz w:val="24"/>
          <w:szCs w:val="24"/>
        </w:rPr>
        <w:t>The receipt counterfoils for members’ subscriptions total £3,050 for the year.</w:t>
      </w:r>
    </w:p>
    <w:p w:rsidR="00D76684" w:rsidRDefault="00D76684" w:rsidP="00E55153">
      <w:pPr>
        <w:pStyle w:val="ListParagraph"/>
        <w:numPr>
          <w:ilvl w:val="0"/>
          <w:numId w:val="24"/>
        </w:numPr>
        <w:spacing w:after="120" w:line="360" w:lineRule="auto"/>
        <w:rPr>
          <w:rFonts w:ascii="Times New Roman" w:hAnsi="Times New Roman" w:cs="Times New Roman"/>
          <w:sz w:val="24"/>
          <w:szCs w:val="24"/>
        </w:rPr>
      </w:pPr>
      <w:r>
        <w:rPr>
          <w:rFonts w:ascii="Times New Roman" w:hAnsi="Times New Roman" w:cs="Times New Roman"/>
          <w:sz w:val="24"/>
          <w:szCs w:val="24"/>
        </w:rPr>
        <w:t>A summary of expenditure for petty cash &amp; wages was as follows: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5"/>
        <w:gridCol w:w="1276"/>
      </w:tblGrid>
      <w:tr w:rsidR="005C285D" w:rsidTr="00E55153">
        <w:tc>
          <w:tcPr>
            <w:tcW w:w="5265" w:type="dxa"/>
          </w:tcPr>
          <w:p w:rsidR="005C285D" w:rsidRDefault="005C285D" w:rsidP="00E55153">
            <w:pPr>
              <w:pStyle w:val="ListParagraph"/>
              <w:spacing w:after="120"/>
              <w:ind w:left="0"/>
              <w:rPr>
                <w:rFonts w:ascii="Times New Roman" w:hAnsi="Times New Roman" w:cs="Times New Roman"/>
                <w:sz w:val="24"/>
                <w:szCs w:val="24"/>
              </w:rPr>
            </w:pPr>
          </w:p>
        </w:tc>
        <w:tc>
          <w:tcPr>
            <w:tcW w:w="1276" w:type="dxa"/>
          </w:tcPr>
          <w:p w:rsidR="005C285D" w:rsidRDefault="005C285D" w:rsidP="00E55153">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w:t>
            </w:r>
          </w:p>
        </w:tc>
      </w:tr>
      <w:tr w:rsidR="005C285D" w:rsidTr="00E55153">
        <w:tc>
          <w:tcPr>
            <w:tcW w:w="5265" w:type="dxa"/>
          </w:tcPr>
          <w:p w:rsidR="005C285D" w:rsidRDefault="005C285D" w:rsidP="00E55153">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Glasses, crockery and maintenance </w:t>
            </w:r>
          </w:p>
        </w:tc>
        <w:tc>
          <w:tcPr>
            <w:tcW w:w="1276" w:type="dxa"/>
          </w:tcPr>
          <w:p w:rsidR="005C285D" w:rsidRDefault="005C285D" w:rsidP="00E55153">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1,310</w:t>
            </w:r>
          </w:p>
        </w:tc>
      </w:tr>
      <w:tr w:rsidR="005C285D" w:rsidTr="00E55153">
        <w:tc>
          <w:tcPr>
            <w:tcW w:w="5265" w:type="dxa"/>
          </w:tcPr>
          <w:p w:rsidR="005C285D" w:rsidRDefault="005C285D" w:rsidP="00E55153">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Wages </w:t>
            </w:r>
          </w:p>
        </w:tc>
        <w:tc>
          <w:tcPr>
            <w:tcW w:w="1276" w:type="dxa"/>
          </w:tcPr>
          <w:p w:rsidR="005C285D" w:rsidRDefault="005C285D" w:rsidP="00E55153">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2,658</w:t>
            </w:r>
          </w:p>
        </w:tc>
      </w:tr>
      <w:tr w:rsidR="005C285D" w:rsidTr="00E55153">
        <w:tc>
          <w:tcPr>
            <w:tcW w:w="5265" w:type="dxa"/>
          </w:tcPr>
          <w:p w:rsidR="005C285D" w:rsidRDefault="005C285D" w:rsidP="00E55153">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National Insurance </w:t>
            </w:r>
          </w:p>
        </w:tc>
        <w:tc>
          <w:tcPr>
            <w:tcW w:w="1276" w:type="dxa"/>
          </w:tcPr>
          <w:p w:rsidR="005C285D" w:rsidRDefault="005C285D" w:rsidP="00E55153">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210</w:t>
            </w:r>
          </w:p>
        </w:tc>
      </w:tr>
      <w:tr w:rsidR="005C285D" w:rsidTr="00E55153">
        <w:tc>
          <w:tcPr>
            <w:tcW w:w="5265" w:type="dxa"/>
          </w:tcPr>
          <w:p w:rsidR="005C285D" w:rsidRDefault="005C285D" w:rsidP="00E55153">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Sundry expenses </w:t>
            </w:r>
          </w:p>
        </w:tc>
        <w:tc>
          <w:tcPr>
            <w:tcW w:w="1276" w:type="dxa"/>
          </w:tcPr>
          <w:p w:rsidR="005C285D" w:rsidRDefault="005C285D" w:rsidP="00E55153">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257</w:t>
            </w:r>
          </w:p>
        </w:tc>
      </w:tr>
    </w:tbl>
    <w:p w:rsidR="00E55153" w:rsidRDefault="00E55153" w:rsidP="00E55153">
      <w:pPr>
        <w:pStyle w:val="ListParagraph"/>
        <w:numPr>
          <w:ilvl w:val="0"/>
          <w:numId w:val="24"/>
        </w:numPr>
        <w:spacing w:after="120" w:line="360" w:lineRule="auto"/>
        <w:rPr>
          <w:rFonts w:ascii="Times New Roman" w:hAnsi="Times New Roman" w:cs="Times New Roman"/>
          <w:sz w:val="24"/>
          <w:szCs w:val="24"/>
        </w:rPr>
      </w:pPr>
      <w:r>
        <w:rPr>
          <w:rFonts w:ascii="Times New Roman" w:hAnsi="Times New Roman" w:cs="Times New Roman"/>
          <w:sz w:val="24"/>
          <w:szCs w:val="24"/>
        </w:rPr>
        <w:t>Outstanding amount and pre-payments as at 31 December 2004 were as follows:</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gridCol w:w="992"/>
        <w:gridCol w:w="1560"/>
      </w:tblGrid>
      <w:tr w:rsidR="00E55153" w:rsidTr="00E55153">
        <w:tc>
          <w:tcPr>
            <w:tcW w:w="4252" w:type="dxa"/>
          </w:tcPr>
          <w:p w:rsidR="00E55153" w:rsidRDefault="00E55153" w:rsidP="00E55153">
            <w:pPr>
              <w:spacing w:after="120"/>
              <w:rPr>
                <w:rFonts w:ascii="Times New Roman" w:hAnsi="Times New Roman" w:cs="Times New Roman"/>
                <w:sz w:val="24"/>
                <w:szCs w:val="24"/>
              </w:rPr>
            </w:pPr>
          </w:p>
        </w:tc>
        <w:tc>
          <w:tcPr>
            <w:tcW w:w="992" w:type="dxa"/>
          </w:tcPr>
          <w:p w:rsidR="00E55153" w:rsidRDefault="00E55153" w:rsidP="00E55153">
            <w:pPr>
              <w:spacing w:after="120"/>
              <w:jc w:val="right"/>
              <w:rPr>
                <w:rFonts w:ascii="Times New Roman" w:hAnsi="Times New Roman" w:cs="Times New Roman"/>
                <w:sz w:val="24"/>
                <w:szCs w:val="24"/>
              </w:rPr>
            </w:pPr>
            <w:r>
              <w:rPr>
                <w:rFonts w:ascii="Times New Roman" w:hAnsi="Times New Roman" w:cs="Times New Roman"/>
                <w:sz w:val="24"/>
                <w:szCs w:val="24"/>
              </w:rPr>
              <w:t>2003</w:t>
            </w:r>
          </w:p>
        </w:tc>
        <w:tc>
          <w:tcPr>
            <w:tcW w:w="1560" w:type="dxa"/>
          </w:tcPr>
          <w:p w:rsidR="00E55153" w:rsidRDefault="00E55153" w:rsidP="00E55153">
            <w:pPr>
              <w:spacing w:after="120"/>
              <w:jc w:val="right"/>
              <w:rPr>
                <w:rFonts w:ascii="Times New Roman" w:hAnsi="Times New Roman" w:cs="Times New Roman"/>
                <w:sz w:val="24"/>
                <w:szCs w:val="24"/>
              </w:rPr>
            </w:pPr>
            <w:r>
              <w:rPr>
                <w:rFonts w:ascii="Times New Roman" w:hAnsi="Times New Roman" w:cs="Times New Roman"/>
                <w:sz w:val="24"/>
                <w:szCs w:val="24"/>
              </w:rPr>
              <w:t>2004</w:t>
            </w:r>
          </w:p>
        </w:tc>
      </w:tr>
      <w:tr w:rsidR="00E55153" w:rsidTr="00E55153">
        <w:tc>
          <w:tcPr>
            <w:tcW w:w="4252" w:type="dxa"/>
          </w:tcPr>
          <w:p w:rsidR="00E55153" w:rsidRDefault="00E55153" w:rsidP="00E55153">
            <w:pPr>
              <w:spacing w:after="120"/>
              <w:rPr>
                <w:rFonts w:ascii="Times New Roman" w:hAnsi="Times New Roman" w:cs="Times New Roman"/>
                <w:sz w:val="24"/>
                <w:szCs w:val="24"/>
              </w:rPr>
            </w:pPr>
          </w:p>
        </w:tc>
        <w:tc>
          <w:tcPr>
            <w:tcW w:w="992" w:type="dxa"/>
          </w:tcPr>
          <w:p w:rsidR="00E55153" w:rsidRDefault="00E55153" w:rsidP="00E55153">
            <w:pPr>
              <w:spacing w:after="120"/>
              <w:jc w:val="right"/>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E55153" w:rsidRDefault="00E55153" w:rsidP="00E55153">
            <w:pPr>
              <w:spacing w:after="120"/>
              <w:jc w:val="right"/>
              <w:rPr>
                <w:rFonts w:ascii="Times New Roman" w:hAnsi="Times New Roman" w:cs="Times New Roman"/>
                <w:sz w:val="24"/>
                <w:szCs w:val="24"/>
              </w:rPr>
            </w:pPr>
            <w:r>
              <w:rPr>
                <w:rFonts w:ascii="Times New Roman" w:hAnsi="Times New Roman" w:cs="Times New Roman"/>
                <w:sz w:val="24"/>
                <w:szCs w:val="24"/>
              </w:rPr>
              <w:t>£</w:t>
            </w:r>
          </w:p>
        </w:tc>
      </w:tr>
      <w:tr w:rsidR="00E55153" w:rsidTr="00E55153">
        <w:tc>
          <w:tcPr>
            <w:tcW w:w="4252" w:type="dxa"/>
          </w:tcPr>
          <w:p w:rsidR="00E55153" w:rsidRDefault="00E55153" w:rsidP="00E55153">
            <w:pPr>
              <w:spacing w:after="120"/>
              <w:rPr>
                <w:rFonts w:ascii="Times New Roman" w:hAnsi="Times New Roman" w:cs="Times New Roman"/>
                <w:sz w:val="24"/>
                <w:szCs w:val="24"/>
              </w:rPr>
            </w:pPr>
            <w:r>
              <w:rPr>
                <w:rFonts w:ascii="Times New Roman" w:hAnsi="Times New Roman" w:cs="Times New Roman"/>
                <w:sz w:val="24"/>
                <w:szCs w:val="24"/>
              </w:rPr>
              <w:t xml:space="preserve">Rates prepaid </w:t>
            </w:r>
          </w:p>
        </w:tc>
        <w:tc>
          <w:tcPr>
            <w:tcW w:w="992" w:type="dxa"/>
          </w:tcPr>
          <w:p w:rsidR="00E55153" w:rsidRDefault="00E55153" w:rsidP="00E55153">
            <w:pPr>
              <w:spacing w:after="120"/>
              <w:jc w:val="right"/>
              <w:rPr>
                <w:rFonts w:ascii="Times New Roman" w:hAnsi="Times New Roman" w:cs="Times New Roman"/>
                <w:sz w:val="24"/>
                <w:szCs w:val="24"/>
              </w:rPr>
            </w:pPr>
            <w:r>
              <w:rPr>
                <w:rFonts w:ascii="Times New Roman" w:hAnsi="Times New Roman" w:cs="Times New Roman"/>
                <w:sz w:val="24"/>
                <w:szCs w:val="24"/>
              </w:rPr>
              <w:t>26</w:t>
            </w:r>
          </w:p>
        </w:tc>
        <w:tc>
          <w:tcPr>
            <w:tcW w:w="1560" w:type="dxa"/>
          </w:tcPr>
          <w:p w:rsidR="00E55153" w:rsidRDefault="00E55153" w:rsidP="00E55153">
            <w:pPr>
              <w:spacing w:after="120"/>
              <w:jc w:val="right"/>
              <w:rPr>
                <w:rFonts w:ascii="Times New Roman" w:hAnsi="Times New Roman" w:cs="Times New Roman"/>
                <w:sz w:val="24"/>
                <w:szCs w:val="24"/>
              </w:rPr>
            </w:pPr>
            <w:r>
              <w:rPr>
                <w:rFonts w:ascii="Times New Roman" w:hAnsi="Times New Roman" w:cs="Times New Roman"/>
                <w:sz w:val="24"/>
                <w:szCs w:val="24"/>
              </w:rPr>
              <w:t>28</w:t>
            </w:r>
          </w:p>
        </w:tc>
      </w:tr>
      <w:tr w:rsidR="00E55153" w:rsidTr="00E55153">
        <w:tc>
          <w:tcPr>
            <w:tcW w:w="4252" w:type="dxa"/>
          </w:tcPr>
          <w:p w:rsidR="00E55153" w:rsidRDefault="00E55153" w:rsidP="00E55153">
            <w:pPr>
              <w:spacing w:after="120"/>
              <w:rPr>
                <w:rFonts w:ascii="Times New Roman" w:hAnsi="Times New Roman" w:cs="Times New Roman"/>
                <w:sz w:val="24"/>
                <w:szCs w:val="24"/>
              </w:rPr>
            </w:pPr>
            <w:r>
              <w:rPr>
                <w:rFonts w:ascii="Times New Roman" w:hAnsi="Times New Roman" w:cs="Times New Roman"/>
                <w:sz w:val="24"/>
                <w:szCs w:val="24"/>
              </w:rPr>
              <w:t xml:space="preserve">Rent outstanding </w:t>
            </w:r>
          </w:p>
        </w:tc>
        <w:tc>
          <w:tcPr>
            <w:tcW w:w="992" w:type="dxa"/>
          </w:tcPr>
          <w:p w:rsidR="00E55153" w:rsidRDefault="00E55153" w:rsidP="00E55153">
            <w:pPr>
              <w:spacing w:after="120"/>
              <w:jc w:val="right"/>
              <w:rPr>
                <w:rFonts w:ascii="Times New Roman" w:hAnsi="Times New Roman" w:cs="Times New Roman"/>
                <w:sz w:val="24"/>
                <w:szCs w:val="24"/>
              </w:rPr>
            </w:pPr>
            <w:r>
              <w:rPr>
                <w:rFonts w:ascii="Times New Roman" w:hAnsi="Times New Roman" w:cs="Times New Roman"/>
                <w:sz w:val="24"/>
                <w:szCs w:val="24"/>
              </w:rPr>
              <w:t>41</w:t>
            </w:r>
          </w:p>
        </w:tc>
        <w:tc>
          <w:tcPr>
            <w:tcW w:w="1560" w:type="dxa"/>
          </w:tcPr>
          <w:p w:rsidR="00E55153" w:rsidRDefault="00E55153" w:rsidP="00E55153">
            <w:pPr>
              <w:spacing w:after="120"/>
              <w:jc w:val="right"/>
              <w:rPr>
                <w:rFonts w:ascii="Times New Roman" w:hAnsi="Times New Roman" w:cs="Times New Roman"/>
                <w:sz w:val="24"/>
                <w:szCs w:val="24"/>
              </w:rPr>
            </w:pPr>
            <w:r>
              <w:rPr>
                <w:rFonts w:ascii="Times New Roman" w:hAnsi="Times New Roman" w:cs="Times New Roman"/>
                <w:sz w:val="24"/>
                <w:szCs w:val="24"/>
              </w:rPr>
              <w:t>82</w:t>
            </w:r>
          </w:p>
        </w:tc>
      </w:tr>
      <w:tr w:rsidR="00E55153" w:rsidTr="00E55153">
        <w:tc>
          <w:tcPr>
            <w:tcW w:w="4252" w:type="dxa"/>
          </w:tcPr>
          <w:p w:rsidR="00E55153" w:rsidRDefault="00E55153" w:rsidP="00E55153">
            <w:pPr>
              <w:spacing w:after="120"/>
              <w:rPr>
                <w:rFonts w:ascii="Times New Roman" w:hAnsi="Times New Roman" w:cs="Times New Roman"/>
                <w:sz w:val="24"/>
                <w:szCs w:val="24"/>
              </w:rPr>
            </w:pPr>
            <w:r>
              <w:rPr>
                <w:rFonts w:ascii="Times New Roman" w:hAnsi="Times New Roman" w:cs="Times New Roman"/>
                <w:sz w:val="24"/>
                <w:szCs w:val="24"/>
              </w:rPr>
              <w:t xml:space="preserve">Electricity outstanding </w:t>
            </w:r>
          </w:p>
        </w:tc>
        <w:tc>
          <w:tcPr>
            <w:tcW w:w="992" w:type="dxa"/>
          </w:tcPr>
          <w:p w:rsidR="00E55153" w:rsidRDefault="00E55153" w:rsidP="00E55153">
            <w:pPr>
              <w:spacing w:after="120"/>
              <w:jc w:val="right"/>
              <w:rPr>
                <w:rFonts w:ascii="Times New Roman" w:hAnsi="Times New Roman" w:cs="Times New Roman"/>
                <w:sz w:val="24"/>
                <w:szCs w:val="24"/>
              </w:rPr>
            </w:pPr>
            <w:r>
              <w:rPr>
                <w:rFonts w:ascii="Times New Roman" w:hAnsi="Times New Roman" w:cs="Times New Roman"/>
                <w:sz w:val="24"/>
                <w:szCs w:val="24"/>
              </w:rPr>
              <w:t>22</w:t>
            </w:r>
          </w:p>
        </w:tc>
        <w:tc>
          <w:tcPr>
            <w:tcW w:w="1560" w:type="dxa"/>
          </w:tcPr>
          <w:p w:rsidR="00E55153" w:rsidRDefault="00E55153" w:rsidP="00E55153">
            <w:pPr>
              <w:spacing w:after="120"/>
              <w:jc w:val="right"/>
              <w:rPr>
                <w:rFonts w:ascii="Times New Roman" w:hAnsi="Times New Roman" w:cs="Times New Roman"/>
                <w:sz w:val="24"/>
                <w:szCs w:val="24"/>
              </w:rPr>
            </w:pPr>
            <w:r>
              <w:rPr>
                <w:rFonts w:ascii="Times New Roman" w:hAnsi="Times New Roman" w:cs="Times New Roman"/>
                <w:sz w:val="24"/>
                <w:szCs w:val="24"/>
              </w:rPr>
              <w:t>18</w:t>
            </w:r>
          </w:p>
        </w:tc>
      </w:tr>
    </w:tbl>
    <w:p w:rsidR="00E55153" w:rsidRPr="00E55153" w:rsidRDefault="00E55153" w:rsidP="00E55153">
      <w:pPr>
        <w:spacing w:after="120" w:line="360" w:lineRule="auto"/>
        <w:rPr>
          <w:rFonts w:ascii="Times New Roman" w:hAnsi="Times New Roman" w:cs="Times New Roman"/>
          <w:sz w:val="24"/>
          <w:szCs w:val="24"/>
        </w:rPr>
      </w:pPr>
    </w:p>
    <w:p w:rsidR="00D76684" w:rsidRDefault="00005033" w:rsidP="00005033">
      <w:pPr>
        <w:pStyle w:val="ListParagraph"/>
        <w:numPr>
          <w:ilvl w:val="0"/>
          <w:numId w:val="24"/>
        </w:numPr>
        <w:spacing w:after="120" w:line="360" w:lineRule="auto"/>
        <w:rPr>
          <w:rFonts w:ascii="Times New Roman" w:hAnsi="Times New Roman" w:cs="Times New Roman"/>
          <w:sz w:val="24"/>
          <w:szCs w:val="24"/>
        </w:rPr>
      </w:pPr>
      <w:r>
        <w:rPr>
          <w:rFonts w:ascii="Times New Roman" w:hAnsi="Times New Roman" w:cs="Times New Roman"/>
          <w:sz w:val="24"/>
          <w:szCs w:val="24"/>
        </w:rPr>
        <w:t>Bar stock on 1 January 2004 was £2,916.</w:t>
      </w:r>
    </w:p>
    <w:p w:rsidR="00005033" w:rsidRPr="009F7260" w:rsidRDefault="00005033" w:rsidP="009F7260">
      <w:pPr>
        <w:spacing w:after="0" w:line="360" w:lineRule="auto"/>
        <w:ind w:left="360"/>
        <w:rPr>
          <w:rFonts w:ascii="Times New Roman" w:hAnsi="Times New Roman" w:cs="Times New Roman"/>
          <w:b/>
          <w:sz w:val="24"/>
          <w:szCs w:val="24"/>
        </w:rPr>
      </w:pPr>
      <w:r w:rsidRPr="009F7260">
        <w:rPr>
          <w:rFonts w:ascii="Times New Roman" w:hAnsi="Times New Roman" w:cs="Times New Roman"/>
          <w:b/>
          <w:sz w:val="24"/>
          <w:szCs w:val="24"/>
        </w:rPr>
        <w:lastRenderedPageBreak/>
        <w:t xml:space="preserve">Required: </w:t>
      </w:r>
    </w:p>
    <w:p w:rsidR="00005033" w:rsidRDefault="00005033" w:rsidP="009F7260">
      <w:pPr>
        <w:pStyle w:val="ListParagraph"/>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summary of the cash position for the year ended 31 December 2004. </w:t>
      </w:r>
      <w:r w:rsidR="00A54E7A">
        <w:rPr>
          <w:rFonts w:ascii="Times New Roman" w:hAnsi="Times New Roman" w:cs="Times New Roman"/>
          <w:sz w:val="24"/>
          <w:szCs w:val="24"/>
        </w:rPr>
        <w:tab/>
      </w:r>
      <w:r>
        <w:rPr>
          <w:rFonts w:ascii="Times New Roman" w:hAnsi="Times New Roman" w:cs="Times New Roman"/>
          <w:sz w:val="24"/>
          <w:szCs w:val="24"/>
        </w:rPr>
        <w:t xml:space="preserve"> (7 marks)</w:t>
      </w:r>
    </w:p>
    <w:p w:rsidR="00005033" w:rsidRDefault="00005033" w:rsidP="009F7260">
      <w:pPr>
        <w:pStyle w:val="ListParagraph"/>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Income and expenditure account for the year ended 31</w:t>
      </w:r>
      <w:r w:rsidRPr="00005033">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2004. </w:t>
      </w:r>
      <w:r w:rsidR="00A54E7A">
        <w:rPr>
          <w:rFonts w:ascii="Times New Roman" w:hAnsi="Times New Roman" w:cs="Times New Roman"/>
          <w:sz w:val="24"/>
          <w:szCs w:val="24"/>
        </w:rPr>
        <w:tab/>
      </w:r>
      <w:r>
        <w:rPr>
          <w:rFonts w:ascii="Times New Roman" w:hAnsi="Times New Roman" w:cs="Times New Roman"/>
          <w:sz w:val="24"/>
          <w:szCs w:val="24"/>
        </w:rPr>
        <w:t xml:space="preserve"> (10 marks)</w:t>
      </w:r>
    </w:p>
    <w:p w:rsidR="00554F4A" w:rsidRDefault="00005033" w:rsidP="009F7260">
      <w:pPr>
        <w:pStyle w:val="ListParagraph"/>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What are the differences between </w:t>
      </w:r>
      <w:r w:rsidR="00A54E7A">
        <w:rPr>
          <w:rFonts w:ascii="Times New Roman" w:hAnsi="Times New Roman" w:cs="Times New Roman"/>
          <w:sz w:val="24"/>
          <w:szCs w:val="24"/>
        </w:rPr>
        <w:t xml:space="preserve">account of profit making organization and that of non-profit making organization?  </w:t>
      </w:r>
      <w:r w:rsidR="00A54E7A">
        <w:rPr>
          <w:rFonts w:ascii="Times New Roman" w:hAnsi="Times New Roman" w:cs="Times New Roman"/>
          <w:sz w:val="24"/>
          <w:szCs w:val="24"/>
        </w:rPr>
        <w:tab/>
      </w:r>
      <w:r w:rsidR="00A54E7A">
        <w:rPr>
          <w:rFonts w:ascii="Times New Roman" w:hAnsi="Times New Roman" w:cs="Times New Roman"/>
          <w:sz w:val="24"/>
          <w:szCs w:val="24"/>
        </w:rPr>
        <w:tab/>
      </w:r>
      <w:r w:rsidR="00A54E7A">
        <w:rPr>
          <w:rFonts w:ascii="Times New Roman" w:hAnsi="Times New Roman" w:cs="Times New Roman"/>
          <w:sz w:val="24"/>
          <w:szCs w:val="24"/>
        </w:rPr>
        <w:tab/>
      </w:r>
      <w:r w:rsidR="00A54E7A">
        <w:rPr>
          <w:rFonts w:ascii="Times New Roman" w:hAnsi="Times New Roman" w:cs="Times New Roman"/>
          <w:sz w:val="24"/>
          <w:szCs w:val="24"/>
        </w:rPr>
        <w:tab/>
      </w:r>
      <w:r w:rsidR="00A54E7A">
        <w:rPr>
          <w:rFonts w:ascii="Times New Roman" w:hAnsi="Times New Roman" w:cs="Times New Roman"/>
          <w:sz w:val="24"/>
          <w:szCs w:val="24"/>
        </w:rPr>
        <w:tab/>
      </w:r>
      <w:r w:rsidR="00A54E7A">
        <w:rPr>
          <w:rFonts w:ascii="Times New Roman" w:hAnsi="Times New Roman" w:cs="Times New Roman"/>
          <w:sz w:val="24"/>
          <w:szCs w:val="24"/>
        </w:rPr>
        <w:tab/>
      </w:r>
      <w:r w:rsidR="00A54E7A">
        <w:rPr>
          <w:rFonts w:ascii="Times New Roman" w:hAnsi="Times New Roman" w:cs="Times New Roman"/>
          <w:sz w:val="24"/>
          <w:szCs w:val="24"/>
        </w:rPr>
        <w:tab/>
        <w:t>(8 marks)</w:t>
      </w:r>
    </w:p>
    <w:p w:rsidR="00221A26" w:rsidRDefault="00221A26" w:rsidP="00221A26">
      <w:pPr>
        <w:pStyle w:val="ListParagraph"/>
        <w:spacing w:after="0" w:line="360" w:lineRule="auto"/>
        <w:rPr>
          <w:rFonts w:ascii="Times New Roman" w:hAnsi="Times New Roman" w:cs="Times New Roman"/>
          <w:sz w:val="24"/>
          <w:szCs w:val="24"/>
        </w:rPr>
      </w:pPr>
    </w:p>
    <w:p w:rsidR="00554F4A" w:rsidRPr="00554F4A" w:rsidRDefault="00554F4A" w:rsidP="009F7260">
      <w:pPr>
        <w:spacing w:after="0" w:line="360" w:lineRule="auto"/>
        <w:rPr>
          <w:rFonts w:ascii="Times New Roman" w:hAnsi="Times New Roman" w:cs="Times New Roman"/>
          <w:b/>
          <w:sz w:val="24"/>
          <w:szCs w:val="24"/>
        </w:rPr>
      </w:pPr>
      <w:r w:rsidRPr="00554F4A">
        <w:rPr>
          <w:rFonts w:ascii="Times New Roman" w:hAnsi="Times New Roman" w:cs="Times New Roman"/>
          <w:b/>
          <w:sz w:val="24"/>
          <w:szCs w:val="24"/>
        </w:rPr>
        <w:t>QUESTION FIVE (20 MARKS)</w:t>
      </w:r>
    </w:p>
    <w:p w:rsidR="00554F4A" w:rsidRDefault="00554F4A" w:rsidP="009F7260">
      <w:pPr>
        <w:pStyle w:val="ListParagraph"/>
        <w:numPr>
          <w:ilvl w:val="0"/>
          <w:numId w:val="26"/>
        </w:numPr>
        <w:spacing w:after="0" w:line="360" w:lineRule="auto"/>
        <w:rPr>
          <w:rFonts w:ascii="Times New Roman" w:hAnsi="Times New Roman" w:cs="Times New Roman"/>
          <w:sz w:val="24"/>
          <w:szCs w:val="24"/>
        </w:rPr>
      </w:pPr>
      <w:r>
        <w:rPr>
          <w:rFonts w:ascii="Times New Roman" w:hAnsi="Times New Roman" w:cs="Times New Roman"/>
          <w:sz w:val="24"/>
          <w:szCs w:val="24"/>
        </w:rPr>
        <w:t>Describe how the following differ from each other:</w:t>
      </w:r>
    </w:p>
    <w:p w:rsidR="00554F4A" w:rsidRDefault="00554F4A" w:rsidP="009F7260">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Balance sheet and statement of affairs. </w:t>
      </w:r>
    </w:p>
    <w:p w:rsidR="00554F4A" w:rsidRDefault="00554F4A" w:rsidP="009F7260">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Accumulated fund and capital </w:t>
      </w:r>
    </w:p>
    <w:p w:rsidR="00554F4A" w:rsidRDefault="00554F4A" w:rsidP="009F7260">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Debtors control account and creditors control account.  </w:t>
      </w:r>
      <w:r>
        <w:rPr>
          <w:rFonts w:ascii="Times New Roman" w:hAnsi="Times New Roman" w:cs="Times New Roman"/>
          <w:sz w:val="24"/>
          <w:szCs w:val="24"/>
        </w:rPr>
        <w:tab/>
      </w:r>
      <w:r>
        <w:rPr>
          <w:rFonts w:ascii="Times New Roman" w:hAnsi="Times New Roman" w:cs="Times New Roman"/>
          <w:sz w:val="24"/>
          <w:szCs w:val="24"/>
        </w:rPr>
        <w:tab/>
        <w:t>(9 marks)</w:t>
      </w:r>
    </w:p>
    <w:p w:rsidR="00554F4A" w:rsidRDefault="00554F4A" w:rsidP="009F7260">
      <w:pPr>
        <w:pStyle w:val="ListParagraph"/>
        <w:numPr>
          <w:ilvl w:val="0"/>
          <w:numId w:val="2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absence of a written agreement (partnership deed), what are the provisions of the partnership act when it comes to sharing of profit and drawings.   </w:t>
      </w:r>
      <w:r>
        <w:rPr>
          <w:rFonts w:ascii="Times New Roman" w:hAnsi="Times New Roman" w:cs="Times New Roman"/>
          <w:sz w:val="24"/>
          <w:szCs w:val="24"/>
        </w:rPr>
        <w:tab/>
      </w:r>
      <w:r>
        <w:rPr>
          <w:rFonts w:ascii="Times New Roman" w:hAnsi="Times New Roman" w:cs="Times New Roman"/>
          <w:sz w:val="24"/>
          <w:szCs w:val="24"/>
        </w:rPr>
        <w:tab/>
        <w:t>(6 marks)</w:t>
      </w:r>
    </w:p>
    <w:p w:rsidR="00005033" w:rsidRPr="00554F4A" w:rsidRDefault="00554F4A" w:rsidP="009F7260">
      <w:pPr>
        <w:pStyle w:val="ListParagraph"/>
        <w:numPr>
          <w:ilvl w:val="0"/>
          <w:numId w:val="2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Describe qualities of good accounting information.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 marks) </w:t>
      </w:r>
      <w:r w:rsidR="00A54E7A" w:rsidRPr="00554F4A">
        <w:rPr>
          <w:rFonts w:ascii="Times New Roman" w:hAnsi="Times New Roman" w:cs="Times New Roman"/>
          <w:sz w:val="24"/>
          <w:szCs w:val="24"/>
        </w:rPr>
        <w:t xml:space="preserve"> </w:t>
      </w:r>
    </w:p>
    <w:p w:rsidR="00793C98" w:rsidRDefault="00793C98" w:rsidP="009F7260">
      <w:pPr>
        <w:spacing w:after="0" w:line="360" w:lineRule="auto"/>
        <w:rPr>
          <w:rFonts w:ascii="Times New Roman" w:hAnsi="Times New Roman" w:cs="Times New Roman"/>
          <w:sz w:val="24"/>
          <w:szCs w:val="24"/>
        </w:rPr>
      </w:pPr>
    </w:p>
    <w:p w:rsidR="00C1089E" w:rsidRPr="00C1089E" w:rsidRDefault="00C1089E" w:rsidP="00C1089E">
      <w:pPr>
        <w:spacing w:after="120" w:line="360" w:lineRule="auto"/>
        <w:rPr>
          <w:rFonts w:ascii="Times New Roman" w:hAnsi="Times New Roman" w:cs="Times New Roman"/>
          <w:sz w:val="24"/>
          <w:szCs w:val="24"/>
        </w:rPr>
      </w:pPr>
    </w:p>
    <w:sectPr w:rsidR="00C1089E" w:rsidRPr="00C1089E" w:rsidSect="00E84307">
      <w:footerReference w:type="default" r:id="rId59"/>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912" w:rsidRDefault="00942912" w:rsidP="00684E5D">
      <w:pPr>
        <w:spacing w:after="0" w:line="240" w:lineRule="auto"/>
      </w:pPr>
      <w:r>
        <w:separator/>
      </w:r>
    </w:p>
  </w:endnote>
  <w:endnote w:type="continuationSeparator" w:id="1">
    <w:p w:rsidR="00942912" w:rsidRDefault="00942912"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5D" w:rsidRDefault="005C285D"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C285D" w:rsidRDefault="005C285D">
    <w:pPr>
      <w:pStyle w:val="Footer"/>
      <w:pBdr>
        <w:top w:val="thinThickSmallGap" w:sz="24" w:space="1" w:color="622423" w:themeColor="accent2" w:themeShade="7F"/>
      </w:pBdr>
      <w:rPr>
        <w:rFonts w:asciiTheme="majorHAnsi" w:hAnsiTheme="majorHAnsi"/>
      </w:rPr>
    </w:pPr>
    <w:r>
      <w:rPr>
        <w:rFonts w:asciiTheme="majorHAnsi" w:hAnsiTheme="majorHAnsi"/>
      </w:rPr>
      <w:t xml:space="preserve">                                                                  Foundation of Innovations </w:t>
    </w:r>
    <w:r>
      <w:rPr>
        <w:rFonts w:asciiTheme="majorHAnsi" w:hAnsiTheme="majorHAnsi"/>
      </w:rPr>
      <w:tab/>
      <w:t xml:space="preserve">Page </w:t>
    </w:r>
    <w:fldSimple w:instr=" PAGE   \* MERGEFORMAT ">
      <w:r w:rsidR="00221A26" w:rsidRPr="00221A26">
        <w:rPr>
          <w:rFonts w:asciiTheme="majorHAnsi" w:hAnsiTheme="majorHAnsi"/>
          <w:noProof/>
        </w:rPr>
        <w:t>8</w:t>
      </w:r>
    </w:fldSimple>
  </w:p>
  <w:p w:rsidR="005C285D" w:rsidRDefault="005C28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912" w:rsidRDefault="00942912" w:rsidP="00684E5D">
      <w:pPr>
        <w:spacing w:after="0" w:line="240" w:lineRule="auto"/>
      </w:pPr>
      <w:r>
        <w:separator/>
      </w:r>
    </w:p>
  </w:footnote>
  <w:footnote w:type="continuationSeparator" w:id="1">
    <w:p w:rsidR="00942912" w:rsidRDefault="00942912"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688"/>
    <w:multiLevelType w:val="hybridMultilevel"/>
    <w:tmpl w:val="C512B6BE"/>
    <w:lvl w:ilvl="0" w:tplc="E16A1E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23E0D"/>
    <w:multiLevelType w:val="hybridMultilevel"/>
    <w:tmpl w:val="83025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92801"/>
    <w:multiLevelType w:val="hybridMultilevel"/>
    <w:tmpl w:val="B9DCC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6D12CC"/>
    <w:multiLevelType w:val="hybridMultilevel"/>
    <w:tmpl w:val="8D22E738"/>
    <w:lvl w:ilvl="0" w:tplc="4BB6F6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C11B6"/>
    <w:multiLevelType w:val="hybridMultilevel"/>
    <w:tmpl w:val="EE40B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F3032"/>
    <w:multiLevelType w:val="hybridMultilevel"/>
    <w:tmpl w:val="821E245E"/>
    <w:lvl w:ilvl="0" w:tplc="09AA0B08">
      <w:start w:val="1"/>
      <w:numFmt w:val="bullet"/>
      <w:lvlText w:val="-"/>
      <w:lvlJc w:val="left"/>
      <w:pPr>
        <w:ind w:left="1665" w:hanging="360"/>
      </w:pPr>
      <w:rPr>
        <w:rFonts w:ascii="Times New Roman" w:eastAsiaTheme="minorEastAsia" w:hAnsi="Times New Roman" w:cs="Times New Roman"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6">
    <w:nsid w:val="1462386C"/>
    <w:multiLevelType w:val="hybridMultilevel"/>
    <w:tmpl w:val="FC726166"/>
    <w:lvl w:ilvl="0" w:tplc="499AE9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790D89"/>
    <w:multiLevelType w:val="hybridMultilevel"/>
    <w:tmpl w:val="54A846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95CD5"/>
    <w:multiLevelType w:val="hybridMultilevel"/>
    <w:tmpl w:val="4600FF12"/>
    <w:lvl w:ilvl="0" w:tplc="97528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1207A6"/>
    <w:multiLevelType w:val="hybridMultilevel"/>
    <w:tmpl w:val="F4EA6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97675"/>
    <w:multiLevelType w:val="hybridMultilevel"/>
    <w:tmpl w:val="981CF6CE"/>
    <w:lvl w:ilvl="0" w:tplc="3E1647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044C55"/>
    <w:multiLevelType w:val="hybridMultilevel"/>
    <w:tmpl w:val="325446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75BE1"/>
    <w:multiLevelType w:val="hybridMultilevel"/>
    <w:tmpl w:val="D55009DA"/>
    <w:lvl w:ilvl="0" w:tplc="C82E37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805A01"/>
    <w:multiLevelType w:val="hybridMultilevel"/>
    <w:tmpl w:val="906AC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BC677D"/>
    <w:multiLevelType w:val="hybridMultilevel"/>
    <w:tmpl w:val="F6E4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B71B52"/>
    <w:multiLevelType w:val="hybridMultilevel"/>
    <w:tmpl w:val="82FA118C"/>
    <w:lvl w:ilvl="0" w:tplc="09848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E354A8"/>
    <w:multiLevelType w:val="hybridMultilevel"/>
    <w:tmpl w:val="0E3EC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0C5713"/>
    <w:multiLevelType w:val="hybridMultilevel"/>
    <w:tmpl w:val="614AE7BA"/>
    <w:lvl w:ilvl="0" w:tplc="ED6CDD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FB35A2"/>
    <w:multiLevelType w:val="hybridMultilevel"/>
    <w:tmpl w:val="44EA4042"/>
    <w:lvl w:ilvl="0" w:tplc="1D00FB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960773"/>
    <w:multiLevelType w:val="hybridMultilevel"/>
    <w:tmpl w:val="C4F68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717C0C"/>
    <w:multiLevelType w:val="hybridMultilevel"/>
    <w:tmpl w:val="C70249E4"/>
    <w:lvl w:ilvl="0" w:tplc="1D0EE2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01357D9"/>
    <w:multiLevelType w:val="hybridMultilevel"/>
    <w:tmpl w:val="3A82EEF8"/>
    <w:lvl w:ilvl="0" w:tplc="EBF0E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87DBC"/>
    <w:multiLevelType w:val="hybridMultilevel"/>
    <w:tmpl w:val="9550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D72546"/>
    <w:multiLevelType w:val="hybridMultilevel"/>
    <w:tmpl w:val="C8C25842"/>
    <w:lvl w:ilvl="0" w:tplc="783C1B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0E5C00"/>
    <w:multiLevelType w:val="hybridMultilevel"/>
    <w:tmpl w:val="BAEC76C0"/>
    <w:lvl w:ilvl="0" w:tplc="AC62D8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9C29BB"/>
    <w:multiLevelType w:val="hybridMultilevel"/>
    <w:tmpl w:val="D85CD484"/>
    <w:lvl w:ilvl="0" w:tplc="C4AA40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1A5E2E"/>
    <w:multiLevelType w:val="hybridMultilevel"/>
    <w:tmpl w:val="A594BBAC"/>
    <w:lvl w:ilvl="0" w:tplc="30FA76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0"/>
  </w:num>
  <w:num w:numId="3">
    <w:abstractNumId w:val="10"/>
  </w:num>
  <w:num w:numId="4">
    <w:abstractNumId w:val="14"/>
  </w:num>
  <w:num w:numId="5">
    <w:abstractNumId w:val="12"/>
  </w:num>
  <w:num w:numId="6">
    <w:abstractNumId w:val="13"/>
  </w:num>
  <w:num w:numId="7">
    <w:abstractNumId w:val="22"/>
  </w:num>
  <w:num w:numId="8">
    <w:abstractNumId w:val="21"/>
  </w:num>
  <w:num w:numId="9">
    <w:abstractNumId w:val="9"/>
  </w:num>
  <w:num w:numId="10">
    <w:abstractNumId w:val="2"/>
  </w:num>
  <w:num w:numId="11">
    <w:abstractNumId w:val="24"/>
  </w:num>
  <w:num w:numId="12">
    <w:abstractNumId w:val="1"/>
  </w:num>
  <w:num w:numId="13">
    <w:abstractNumId w:val="6"/>
  </w:num>
  <w:num w:numId="14">
    <w:abstractNumId w:val="17"/>
  </w:num>
  <w:num w:numId="15">
    <w:abstractNumId w:val="0"/>
  </w:num>
  <w:num w:numId="16">
    <w:abstractNumId w:val="4"/>
  </w:num>
  <w:num w:numId="17">
    <w:abstractNumId w:val="23"/>
  </w:num>
  <w:num w:numId="18">
    <w:abstractNumId w:val="5"/>
  </w:num>
  <w:num w:numId="19">
    <w:abstractNumId w:val="3"/>
  </w:num>
  <w:num w:numId="20">
    <w:abstractNumId w:val="18"/>
  </w:num>
  <w:num w:numId="21">
    <w:abstractNumId w:val="15"/>
  </w:num>
  <w:num w:numId="22">
    <w:abstractNumId w:val="7"/>
  </w:num>
  <w:num w:numId="23">
    <w:abstractNumId w:val="25"/>
  </w:num>
  <w:num w:numId="24">
    <w:abstractNumId w:val="8"/>
  </w:num>
  <w:num w:numId="25">
    <w:abstractNumId w:val="11"/>
  </w:num>
  <w:num w:numId="26">
    <w:abstractNumId w:val="19"/>
  </w:num>
  <w:num w:numId="27">
    <w:abstractNumId w:val="2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3186"/>
    <w:rsid w:val="000033EE"/>
    <w:rsid w:val="00005033"/>
    <w:rsid w:val="000052CC"/>
    <w:rsid w:val="00007014"/>
    <w:rsid w:val="00012A2A"/>
    <w:rsid w:val="000210A8"/>
    <w:rsid w:val="000219CB"/>
    <w:rsid w:val="0002397F"/>
    <w:rsid w:val="00034DA2"/>
    <w:rsid w:val="00040D80"/>
    <w:rsid w:val="0004143A"/>
    <w:rsid w:val="00054301"/>
    <w:rsid w:val="00063C97"/>
    <w:rsid w:val="000667AC"/>
    <w:rsid w:val="000748BC"/>
    <w:rsid w:val="00075ED9"/>
    <w:rsid w:val="00082406"/>
    <w:rsid w:val="000830AC"/>
    <w:rsid w:val="00092E45"/>
    <w:rsid w:val="00093A2B"/>
    <w:rsid w:val="00097E26"/>
    <w:rsid w:val="000A0FB8"/>
    <w:rsid w:val="000A4EF9"/>
    <w:rsid w:val="000A7A5D"/>
    <w:rsid w:val="000A7B30"/>
    <w:rsid w:val="000B019A"/>
    <w:rsid w:val="000B7DA9"/>
    <w:rsid w:val="000C1272"/>
    <w:rsid w:val="000C1D5A"/>
    <w:rsid w:val="000C2FAC"/>
    <w:rsid w:val="000C742C"/>
    <w:rsid w:val="000E0B96"/>
    <w:rsid w:val="000F1925"/>
    <w:rsid w:val="000F1C37"/>
    <w:rsid w:val="000F54C1"/>
    <w:rsid w:val="000F5F95"/>
    <w:rsid w:val="000F5FD9"/>
    <w:rsid w:val="000F66F9"/>
    <w:rsid w:val="0010471E"/>
    <w:rsid w:val="00111AFD"/>
    <w:rsid w:val="0011779A"/>
    <w:rsid w:val="0012189C"/>
    <w:rsid w:val="00121C94"/>
    <w:rsid w:val="00121D94"/>
    <w:rsid w:val="00130BFD"/>
    <w:rsid w:val="00130C2A"/>
    <w:rsid w:val="00134BC0"/>
    <w:rsid w:val="0013589F"/>
    <w:rsid w:val="0013761E"/>
    <w:rsid w:val="00137B44"/>
    <w:rsid w:val="0014213A"/>
    <w:rsid w:val="00143142"/>
    <w:rsid w:val="00145536"/>
    <w:rsid w:val="00147BEA"/>
    <w:rsid w:val="00151689"/>
    <w:rsid w:val="00151A1F"/>
    <w:rsid w:val="00161AC5"/>
    <w:rsid w:val="00162F38"/>
    <w:rsid w:val="00163E24"/>
    <w:rsid w:val="001707AE"/>
    <w:rsid w:val="001722F9"/>
    <w:rsid w:val="00173999"/>
    <w:rsid w:val="00176203"/>
    <w:rsid w:val="00181538"/>
    <w:rsid w:val="00184741"/>
    <w:rsid w:val="00196297"/>
    <w:rsid w:val="001A45B0"/>
    <w:rsid w:val="001A6120"/>
    <w:rsid w:val="001B3F3C"/>
    <w:rsid w:val="001C32AD"/>
    <w:rsid w:val="001E1503"/>
    <w:rsid w:val="001E5090"/>
    <w:rsid w:val="001F07BA"/>
    <w:rsid w:val="001F14E5"/>
    <w:rsid w:val="001F7633"/>
    <w:rsid w:val="00216906"/>
    <w:rsid w:val="00221A26"/>
    <w:rsid w:val="0022330A"/>
    <w:rsid w:val="00224B71"/>
    <w:rsid w:val="00232731"/>
    <w:rsid w:val="00236B45"/>
    <w:rsid w:val="00237BB5"/>
    <w:rsid w:val="002533D0"/>
    <w:rsid w:val="002608CF"/>
    <w:rsid w:val="0026670D"/>
    <w:rsid w:val="00266816"/>
    <w:rsid w:val="00267A61"/>
    <w:rsid w:val="00270D94"/>
    <w:rsid w:val="00273964"/>
    <w:rsid w:val="00276BEB"/>
    <w:rsid w:val="0028061E"/>
    <w:rsid w:val="00281680"/>
    <w:rsid w:val="00290C96"/>
    <w:rsid w:val="00295BD2"/>
    <w:rsid w:val="002B1C2C"/>
    <w:rsid w:val="002B1CBE"/>
    <w:rsid w:val="002C11A4"/>
    <w:rsid w:val="002C11C6"/>
    <w:rsid w:val="002C3BBB"/>
    <w:rsid w:val="002E169F"/>
    <w:rsid w:val="002E694B"/>
    <w:rsid w:val="002F5AD8"/>
    <w:rsid w:val="00302D33"/>
    <w:rsid w:val="003043D1"/>
    <w:rsid w:val="00304C2E"/>
    <w:rsid w:val="00312D64"/>
    <w:rsid w:val="003161B6"/>
    <w:rsid w:val="00324B18"/>
    <w:rsid w:val="00325F10"/>
    <w:rsid w:val="0033466E"/>
    <w:rsid w:val="003355BC"/>
    <w:rsid w:val="003357DD"/>
    <w:rsid w:val="00340731"/>
    <w:rsid w:val="003421AA"/>
    <w:rsid w:val="0034734A"/>
    <w:rsid w:val="00354A34"/>
    <w:rsid w:val="00356EFF"/>
    <w:rsid w:val="00366C5E"/>
    <w:rsid w:val="00366DC6"/>
    <w:rsid w:val="00376E4F"/>
    <w:rsid w:val="00386863"/>
    <w:rsid w:val="0039055B"/>
    <w:rsid w:val="003948BD"/>
    <w:rsid w:val="00397883"/>
    <w:rsid w:val="003A50FD"/>
    <w:rsid w:val="003B2B9A"/>
    <w:rsid w:val="003B5C9A"/>
    <w:rsid w:val="003B7955"/>
    <w:rsid w:val="003C7AC0"/>
    <w:rsid w:val="003E0414"/>
    <w:rsid w:val="003E2132"/>
    <w:rsid w:val="003E2300"/>
    <w:rsid w:val="00406334"/>
    <w:rsid w:val="004066F2"/>
    <w:rsid w:val="00421F13"/>
    <w:rsid w:val="00423270"/>
    <w:rsid w:val="004255F5"/>
    <w:rsid w:val="00434499"/>
    <w:rsid w:val="004459F3"/>
    <w:rsid w:val="00453AA8"/>
    <w:rsid w:val="00467961"/>
    <w:rsid w:val="004776CC"/>
    <w:rsid w:val="0048644F"/>
    <w:rsid w:val="00493C7F"/>
    <w:rsid w:val="004A1EDC"/>
    <w:rsid w:val="004A25E0"/>
    <w:rsid w:val="004B26E7"/>
    <w:rsid w:val="004B42A3"/>
    <w:rsid w:val="004B43ED"/>
    <w:rsid w:val="004B6F7F"/>
    <w:rsid w:val="004B7086"/>
    <w:rsid w:val="004C1CC8"/>
    <w:rsid w:val="004C488B"/>
    <w:rsid w:val="004C516F"/>
    <w:rsid w:val="004C790A"/>
    <w:rsid w:val="004D2589"/>
    <w:rsid w:val="004E024F"/>
    <w:rsid w:val="004E620C"/>
    <w:rsid w:val="00510390"/>
    <w:rsid w:val="00512000"/>
    <w:rsid w:val="005143A1"/>
    <w:rsid w:val="005150C3"/>
    <w:rsid w:val="00516014"/>
    <w:rsid w:val="0052178F"/>
    <w:rsid w:val="00523412"/>
    <w:rsid w:val="00525DFC"/>
    <w:rsid w:val="00532887"/>
    <w:rsid w:val="00532A6C"/>
    <w:rsid w:val="00535AB2"/>
    <w:rsid w:val="00536A6C"/>
    <w:rsid w:val="005445E0"/>
    <w:rsid w:val="005452BD"/>
    <w:rsid w:val="00550C59"/>
    <w:rsid w:val="00554F4A"/>
    <w:rsid w:val="0057442D"/>
    <w:rsid w:val="005746AC"/>
    <w:rsid w:val="005760E6"/>
    <w:rsid w:val="00582FF7"/>
    <w:rsid w:val="0058328A"/>
    <w:rsid w:val="005A48AF"/>
    <w:rsid w:val="005A524C"/>
    <w:rsid w:val="005B0473"/>
    <w:rsid w:val="005B3D9B"/>
    <w:rsid w:val="005B6404"/>
    <w:rsid w:val="005B6955"/>
    <w:rsid w:val="005C285D"/>
    <w:rsid w:val="005C4F78"/>
    <w:rsid w:val="005C764C"/>
    <w:rsid w:val="005D1C7A"/>
    <w:rsid w:val="005E4161"/>
    <w:rsid w:val="005E741E"/>
    <w:rsid w:val="005F5654"/>
    <w:rsid w:val="00603170"/>
    <w:rsid w:val="00611E34"/>
    <w:rsid w:val="006153BB"/>
    <w:rsid w:val="006201AE"/>
    <w:rsid w:val="0062633E"/>
    <w:rsid w:val="0063468F"/>
    <w:rsid w:val="00635190"/>
    <w:rsid w:val="00636626"/>
    <w:rsid w:val="00640773"/>
    <w:rsid w:val="006426F5"/>
    <w:rsid w:val="00652E58"/>
    <w:rsid w:val="00655169"/>
    <w:rsid w:val="006564B2"/>
    <w:rsid w:val="0065788F"/>
    <w:rsid w:val="00667220"/>
    <w:rsid w:val="00681B94"/>
    <w:rsid w:val="00683BEA"/>
    <w:rsid w:val="00684E5D"/>
    <w:rsid w:val="00685392"/>
    <w:rsid w:val="006961BE"/>
    <w:rsid w:val="006A4FD9"/>
    <w:rsid w:val="006B6559"/>
    <w:rsid w:val="006D0430"/>
    <w:rsid w:val="006D500B"/>
    <w:rsid w:val="006D7F8D"/>
    <w:rsid w:val="006E5309"/>
    <w:rsid w:val="006E71DA"/>
    <w:rsid w:val="006F5253"/>
    <w:rsid w:val="007061A3"/>
    <w:rsid w:val="007165FD"/>
    <w:rsid w:val="00720687"/>
    <w:rsid w:val="0072401C"/>
    <w:rsid w:val="0073203A"/>
    <w:rsid w:val="007427F1"/>
    <w:rsid w:val="007530E4"/>
    <w:rsid w:val="0076775F"/>
    <w:rsid w:val="00774D6E"/>
    <w:rsid w:val="00785EEA"/>
    <w:rsid w:val="00793785"/>
    <w:rsid w:val="00793C98"/>
    <w:rsid w:val="007B0BDC"/>
    <w:rsid w:val="007C16F6"/>
    <w:rsid w:val="007C30F7"/>
    <w:rsid w:val="007C63A2"/>
    <w:rsid w:val="007C671E"/>
    <w:rsid w:val="007D00BF"/>
    <w:rsid w:val="007D7792"/>
    <w:rsid w:val="007E303F"/>
    <w:rsid w:val="007E4AE5"/>
    <w:rsid w:val="007E7001"/>
    <w:rsid w:val="007F1C65"/>
    <w:rsid w:val="007F4086"/>
    <w:rsid w:val="00807C17"/>
    <w:rsid w:val="00811470"/>
    <w:rsid w:val="008120BD"/>
    <w:rsid w:val="00815F76"/>
    <w:rsid w:val="008178A6"/>
    <w:rsid w:val="0082080A"/>
    <w:rsid w:val="0082571C"/>
    <w:rsid w:val="008344A6"/>
    <w:rsid w:val="008403AF"/>
    <w:rsid w:val="00843581"/>
    <w:rsid w:val="00854C4D"/>
    <w:rsid w:val="0085723A"/>
    <w:rsid w:val="00861077"/>
    <w:rsid w:val="00862B6C"/>
    <w:rsid w:val="00871DA2"/>
    <w:rsid w:val="00884F99"/>
    <w:rsid w:val="008A479F"/>
    <w:rsid w:val="008B15BC"/>
    <w:rsid w:val="008B3C11"/>
    <w:rsid w:val="008B64A4"/>
    <w:rsid w:val="008B6DD7"/>
    <w:rsid w:val="008C3C33"/>
    <w:rsid w:val="008C6B6F"/>
    <w:rsid w:val="008D1B23"/>
    <w:rsid w:val="008E18D8"/>
    <w:rsid w:val="008F015E"/>
    <w:rsid w:val="008F03C1"/>
    <w:rsid w:val="008F1709"/>
    <w:rsid w:val="008F6923"/>
    <w:rsid w:val="008F6C70"/>
    <w:rsid w:val="0090680B"/>
    <w:rsid w:val="00913D1B"/>
    <w:rsid w:val="00916A06"/>
    <w:rsid w:val="00933087"/>
    <w:rsid w:val="0093778D"/>
    <w:rsid w:val="0094090F"/>
    <w:rsid w:val="00940C25"/>
    <w:rsid w:val="00942267"/>
    <w:rsid w:val="00942773"/>
    <w:rsid w:val="00942912"/>
    <w:rsid w:val="00946386"/>
    <w:rsid w:val="00953AD5"/>
    <w:rsid w:val="00961423"/>
    <w:rsid w:val="00995C20"/>
    <w:rsid w:val="009A1043"/>
    <w:rsid w:val="009A1675"/>
    <w:rsid w:val="009A337F"/>
    <w:rsid w:val="009A35B8"/>
    <w:rsid w:val="009A5253"/>
    <w:rsid w:val="009A67AD"/>
    <w:rsid w:val="009A6EC1"/>
    <w:rsid w:val="009B4062"/>
    <w:rsid w:val="009B73BB"/>
    <w:rsid w:val="009C08BE"/>
    <w:rsid w:val="009C5533"/>
    <w:rsid w:val="009C5D5F"/>
    <w:rsid w:val="009D0057"/>
    <w:rsid w:val="009D16AA"/>
    <w:rsid w:val="009D1C67"/>
    <w:rsid w:val="009E14B1"/>
    <w:rsid w:val="009E2A4B"/>
    <w:rsid w:val="009E3081"/>
    <w:rsid w:val="009E57F4"/>
    <w:rsid w:val="009E6EDE"/>
    <w:rsid w:val="009F671F"/>
    <w:rsid w:val="009F7260"/>
    <w:rsid w:val="00A0658B"/>
    <w:rsid w:val="00A10575"/>
    <w:rsid w:val="00A12917"/>
    <w:rsid w:val="00A15BFB"/>
    <w:rsid w:val="00A17967"/>
    <w:rsid w:val="00A205A9"/>
    <w:rsid w:val="00A23815"/>
    <w:rsid w:val="00A313DC"/>
    <w:rsid w:val="00A32016"/>
    <w:rsid w:val="00A345D4"/>
    <w:rsid w:val="00A345F2"/>
    <w:rsid w:val="00A3671F"/>
    <w:rsid w:val="00A42C5A"/>
    <w:rsid w:val="00A45F58"/>
    <w:rsid w:val="00A46068"/>
    <w:rsid w:val="00A4685E"/>
    <w:rsid w:val="00A51396"/>
    <w:rsid w:val="00A5290B"/>
    <w:rsid w:val="00A54E7A"/>
    <w:rsid w:val="00A562E4"/>
    <w:rsid w:val="00A569D4"/>
    <w:rsid w:val="00A57AC5"/>
    <w:rsid w:val="00A57CBF"/>
    <w:rsid w:val="00A73BC1"/>
    <w:rsid w:val="00A77A8C"/>
    <w:rsid w:val="00A82DCB"/>
    <w:rsid w:val="00A855ED"/>
    <w:rsid w:val="00A87839"/>
    <w:rsid w:val="00A91DB1"/>
    <w:rsid w:val="00A96023"/>
    <w:rsid w:val="00AA039B"/>
    <w:rsid w:val="00AA35A2"/>
    <w:rsid w:val="00AA5BB7"/>
    <w:rsid w:val="00AA6BA4"/>
    <w:rsid w:val="00AB5F81"/>
    <w:rsid w:val="00AC633D"/>
    <w:rsid w:val="00AD0E3E"/>
    <w:rsid w:val="00AD1537"/>
    <w:rsid w:val="00AD167E"/>
    <w:rsid w:val="00AD5153"/>
    <w:rsid w:val="00AE7670"/>
    <w:rsid w:val="00AF00B3"/>
    <w:rsid w:val="00AF44CB"/>
    <w:rsid w:val="00AF795E"/>
    <w:rsid w:val="00B004EB"/>
    <w:rsid w:val="00B23744"/>
    <w:rsid w:val="00B276D6"/>
    <w:rsid w:val="00B32A5B"/>
    <w:rsid w:val="00B43AE8"/>
    <w:rsid w:val="00B510CD"/>
    <w:rsid w:val="00B52C7A"/>
    <w:rsid w:val="00B54586"/>
    <w:rsid w:val="00B56D47"/>
    <w:rsid w:val="00B5777C"/>
    <w:rsid w:val="00B602C5"/>
    <w:rsid w:val="00B61CED"/>
    <w:rsid w:val="00B7398B"/>
    <w:rsid w:val="00B802DE"/>
    <w:rsid w:val="00B851FC"/>
    <w:rsid w:val="00B87258"/>
    <w:rsid w:val="00B91801"/>
    <w:rsid w:val="00B961E4"/>
    <w:rsid w:val="00B97BED"/>
    <w:rsid w:val="00BA253A"/>
    <w:rsid w:val="00BB2234"/>
    <w:rsid w:val="00BB4364"/>
    <w:rsid w:val="00BB6943"/>
    <w:rsid w:val="00BC03E0"/>
    <w:rsid w:val="00BC6EE0"/>
    <w:rsid w:val="00BC7A47"/>
    <w:rsid w:val="00BE25EC"/>
    <w:rsid w:val="00BF0B83"/>
    <w:rsid w:val="00BF52ED"/>
    <w:rsid w:val="00BF5540"/>
    <w:rsid w:val="00BF6571"/>
    <w:rsid w:val="00BF766A"/>
    <w:rsid w:val="00C07EEE"/>
    <w:rsid w:val="00C1077D"/>
    <w:rsid w:val="00C1089E"/>
    <w:rsid w:val="00C13636"/>
    <w:rsid w:val="00C22AD0"/>
    <w:rsid w:val="00C27591"/>
    <w:rsid w:val="00C30112"/>
    <w:rsid w:val="00C32CA0"/>
    <w:rsid w:val="00C40F0B"/>
    <w:rsid w:val="00C42B66"/>
    <w:rsid w:val="00C432FB"/>
    <w:rsid w:val="00C4369D"/>
    <w:rsid w:val="00C43CF7"/>
    <w:rsid w:val="00C45BFC"/>
    <w:rsid w:val="00C625BC"/>
    <w:rsid w:val="00C63719"/>
    <w:rsid w:val="00C70319"/>
    <w:rsid w:val="00C717C0"/>
    <w:rsid w:val="00C77ED9"/>
    <w:rsid w:val="00C80A4F"/>
    <w:rsid w:val="00C83D3F"/>
    <w:rsid w:val="00C86EE4"/>
    <w:rsid w:val="00C91D08"/>
    <w:rsid w:val="00C9572B"/>
    <w:rsid w:val="00C9794F"/>
    <w:rsid w:val="00CA110C"/>
    <w:rsid w:val="00CA1B42"/>
    <w:rsid w:val="00CA7E04"/>
    <w:rsid w:val="00CB7F7E"/>
    <w:rsid w:val="00CD083A"/>
    <w:rsid w:val="00CD2532"/>
    <w:rsid w:val="00CD2812"/>
    <w:rsid w:val="00CD2E15"/>
    <w:rsid w:val="00CD4800"/>
    <w:rsid w:val="00CD5ECC"/>
    <w:rsid w:val="00CE08F3"/>
    <w:rsid w:val="00CF0A4A"/>
    <w:rsid w:val="00CF48A7"/>
    <w:rsid w:val="00CF502B"/>
    <w:rsid w:val="00CF5F43"/>
    <w:rsid w:val="00CF611D"/>
    <w:rsid w:val="00CF7219"/>
    <w:rsid w:val="00D0261E"/>
    <w:rsid w:val="00D03463"/>
    <w:rsid w:val="00D03A17"/>
    <w:rsid w:val="00D06DC6"/>
    <w:rsid w:val="00D15B80"/>
    <w:rsid w:val="00D27836"/>
    <w:rsid w:val="00D32DF4"/>
    <w:rsid w:val="00D3352E"/>
    <w:rsid w:val="00D339E8"/>
    <w:rsid w:val="00D34B39"/>
    <w:rsid w:val="00D35F6C"/>
    <w:rsid w:val="00D52B93"/>
    <w:rsid w:val="00D54DCF"/>
    <w:rsid w:val="00D5521C"/>
    <w:rsid w:val="00D7218A"/>
    <w:rsid w:val="00D75A64"/>
    <w:rsid w:val="00D76684"/>
    <w:rsid w:val="00D76B5D"/>
    <w:rsid w:val="00D7704F"/>
    <w:rsid w:val="00D86BDB"/>
    <w:rsid w:val="00D9017B"/>
    <w:rsid w:val="00D90F5F"/>
    <w:rsid w:val="00D9536D"/>
    <w:rsid w:val="00D9666F"/>
    <w:rsid w:val="00DA3E48"/>
    <w:rsid w:val="00DB11C7"/>
    <w:rsid w:val="00DC2C2D"/>
    <w:rsid w:val="00DC45B1"/>
    <w:rsid w:val="00DC4790"/>
    <w:rsid w:val="00DC705E"/>
    <w:rsid w:val="00DD258C"/>
    <w:rsid w:val="00DD25AF"/>
    <w:rsid w:val="00DD2AC6"/>
    <w:rsid w:val="00DD56C4"/>
    <w:rsid w:val="00DE3A1E"/>
    <w:rsid w:val="00DE3DB3"/>
    <w:rsid w:val="00DF1D27"/>
    <w:rsid w:val="00E002EA"/>
    <w:rsid w:val="00E01AE6"/>
    <w:rsid w:val="00E02210"/>
    <w:rsid w:val="00E034A0"/>
    <w:rsid w:val="00E03F4E"/>
    <w:rsid w:val="00E04CED"/>
    <w:rsid w:val="00E0582C"/>
    <w:rsid w:val="00E07120"/>
    <w:rsid w:val="00E07D23"/>
    <w:rsid w:val="00E20F5E"/>
    <w:rsid w:val="00E21CE1"/>
    <w:rsid w:val="00E224D7"/>
    <w:rsid w:val="00E24308"/>
    <w:rsid w:val="00E45D25"/>
    <w:rsid w:val="00E55153"/>
    <w:rsid w:val="00E62498"/>
    <w:rsid w:val="00E64322"/>
    <w:rsid w:val="00E70BA1"/>
    <w:rsid w:val="00E72C94"/>
    <w:rsid w:val="00E73E62"/>
    <w:rsid w:val="00E84307"/>
    <w:rsid w:val="00E856A7"/>
    <w:rsid w:val="00E85DAD"/>
    <w:rsid w:val="00E9591B"/>
    <w:rsid w:val="00EB38EA"/>
    <w:rsid w:val="00EC28DD"/>
    <w:rsid w:val="00EC50B0"/>
    <w:rsid w:val="00ED14F0"/>
    <w:rsid w:val="00EE0618"/>
    <w:rsid w:val="00EE6557"/>
    <w:rsid w:val="00EF12BB"/>
    <w:rsid w:val="00EF239D"/>
    <w:rsid w:val="00F03E3B"/>
    <w:rsid w:val="00F132A8"/>
    <w:rsid w:val="00F1685A"/>
    <w:rsid w:val="00F20A5E"/>
    <w:rsid w:val="00F3710D"/>
    <w:rsid w:val="00F44B8D"/>
    <w:rsid w:val="00F51372"/>
    <w:rsid w:val="00F53F7E"/>
    <w:rsid w:val="00F57161"/>
    <w:rsid w:val="00F76141"/>
    <w:rsid w:val="00F80435"/>
    <w:rsid w:val="00F81CF8"/>
    <w:rsid w:val="00F82D23"/>
    <w:rsid w:val="00F855A7"/>
    <w:rsid w:val="00F906E6"/>
    <w:rsid w:val="00F91BEE"/>
    <w:rsid w:val="00F940AE"/>
    <w:rsid w:val="00FA6A5A"/>
    <w:rsid w:val="00FB1BDE"/>
    <w:rsid w:val="00FB1DBD"/>
    <w:rsid w:val="00FC2BE8"/>
    <w:rsid w:val="00FC3856"/>
    <w:rsid w:val="00FC38AB"/>
    <w:rsid w:val="00FD7559"/>
    <w:rsid w:val="00FE106E"/>
    <w:rsid w:val="00FE7FDB"/>
    <w:rsid w:val="00FF4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theme" Target="theme/theme1.xml"/><Relationship Id="rId10" Type="http://schemas.openxmlformats.org/officeDocument/2006/relationships/hyperlink" Target="mailto:info@must.ac.ke" TargetMode="Externa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st.ac.ke"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77E3-B2E6-42D7-B6BA-B82096D4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26</cp:revision>
  <cp:lastPrinted>2016-03-14T22:22:00Z</cp:lastPrinted>
  <dcterms:created xsi:type="dcterms:W3CDTF">2016-03-14T18:45:00Z</dcterms:created>
  <dcterms:modified xsi:type="dcterms:W3CDTF">2016-03-30T18:28:00Z</dcterms:modified>
</cp:coreProperties>
</file>