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DE9B7E" Type="http://schemas.openxmlformats.org/officeDocument/2006/relationships/officeDocument" Target="/word/document.xml" /><Relationship Id="coreR38DE9B7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Acids, bases and combustion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1.</w:t>
        <w:tab/>
        <w:t>a) B</w:t>
      </w:r>
    </w:p>
    <w:p>
      <w:pPr>
        <w:ind w:firstLine="72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b) PH of potassium hydroxide is higher than that of aqueous ammonia. KOH ions are </w:t>
      </w:r>
    </w:p>
    <w:p>
      <w:pPr>
        <w:ind w:firstLine="720"/>
        <w:rPr>
          <w:b w:val="1"/>
          <w:i w:val="1"/>
          <w:color w:val="000000"/>
          <w:vertAlign w:val="subscript"/>
        </w:rPr>
      </w:pPr>
      <w:r>
        <w:rPr>
          <w:b w:val="1"/>
          <w:i w:val="1"/>
          <w:color w:val="000000"/>
        </w:rPr>
        <w:t xml:space="preserve">   dissociated more than that of aqueous NH</w:t>
      </w:r>
      <w:r>
        <w:rPr>
          <w:b w:val="1"/>
          <w:i w:val="1"/>
          <w:color w:val="000000"/>
          <w:vertAlign w:val="subscript"/>
        </w:rPr>
        <w:t>3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2. </w:t>
        <w:tab/>
        <w:t>(a) (i) X</w:t>
      </w:r>
    </w:p>
    <w:p>
      <w:pPr>
        <w:rPr>
          <w:b w:val="1"/>
          <w:i w:val="1"/>
          <w:color w:val="000000"/>
        </w:rPr>
      </w:pPr>
      <w:r>
        <mc:AlternateContent>
          <mc:Choice Requires="wps">
            <w:rPr>
              <w:b w:val="1"/>
              <w:i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571500</wp:posOffset>
                </wp:positionH>
                <wp:positionV relativeFrom="paragraph">
                  <wp:posOffset>159385</wp:posOffset>
                </wp:positionV>
                <wp:extent cx="800100" cy="2286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  <w:r>
                              <w:t xml:space="preserve"> 1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63pt;height:18pt;z-index:1;mso-wrap-distance-left:9pt;mso-wrap-distance-top:0pt;mso-wrap-distance-right:9pt;mso-wrap-distance-bottom:0pt;margin-left:45pt;margin-top:12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  <w:r>
                        <w:t xml:space="preserve"> 1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b w:val="1"/>
              <w:i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800100" cy="2286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  <w:r>
                              <w:t xml:space="preserve"> 1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63pt;height:18pt;z-index:2;mso-wrap-distance-left:9pt;mso-wrap-distance-top:0pt;mso-wrap-distance-right:9pt;mso-wrap-distance-bottom:0pt;margin-left:63pt;margin-top:1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  <w:r>
                        <w:t xml:space="preserve">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i w:val="1"/>
          <w:color w:val="000000"/>
        </w:rPr>
        <w:t xml:space="preserve">               (ii) W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(b) V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3.</w:t>
        <w:tab/>
        <w:t>a) Methyl Orange</w:t>
        <w:tab/>
        <w:tab/>
        <w:t xml:space="preserve">Red/Pink </w:t>
      </w:r>
      <w:r>
        <w:rPr>
          <w:rFonts w:ascii="Bookshelf Symbol 7" w:hAnsi="Bookshelf Symbol 7"/>
          <w:b w:val="1"/>
          <w:i w:val="1"/>
          <w:color w:val="000000"/>
        </w:rPr>
        <w:t>p</w:t>
      </w:r>
      <w:r>
        <w:rPr>
          <w:b w:val="1"/>
          <w:i w:val="1"/>
          <w:color w:val="000000"/>
        </w:rPr>
        <w:t xml:space="preserve">½  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 xml:space="preserve">    Phenolphthalein</w:t>
        <w:tab/>
        <w:tab/>
        <w:t xml:space="preserve">Colourless/Pink </w:t>
      </w:r>
      <w:r>
        <w:rPr>
          <w:rFonts w:ascii="Bookshelf Symbol 7" w:hAnsi="Bookshelf Symbol 7"/>
          <w:b w:val="1"/>
          <w:i w:val="1"/>
          <w:color w:val="000000"/>
        </w:rPr>
        <w:t>p</w:t>
      </w:r>
      <w:r>
        <w:rPr>
          <w:b w:val="1"/>
          <w:i w:val="1"/>
          <w:color w:val="000000"/>
        </w:rPr>
        <w:t xml:space="preserve">½ 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 xml:space="preserve">b) The PH of 0.1M KOH is higher than of 0.1M aqueous ammonia </w:t>
      </w:r>
      <w:r>
        <w:rPr>
          <w:rFonts w:ascii="Bookshelf Symbol 7" w:hAnsi="Bookshelf Symbol 7"/>
          <w:b w:val="1"/>
          <w:i w:val="1"/>
          <w:color w:val="000000"/>
        </w:rPr>
        <w:t>p</w:t>
      </w:r>
      <w:r>
        <w:rPr>
          <w:b w:val="1"/>
          <w:i w:val="1"/>
          <w:color w:val="000000"/>
        </w:rPr>
        <w:t xml:space="preserve">1 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         KOH is strongly dissociated in solution. </w:t>
      </w:r>
      <w:r>
        <w:rPr>
          <w:rFonts w:ascii="Bookshelf Symbol 7" w:hAnsi="Bookshelf Symbol 7"/>
          <w:b w:val="1"/>
          <w:i w:val="1"/>
          <w:color w:val="000000"/>
        </w:rPr>
        <w:t>p</w:t>
      </w:r>
      <w:r>
        <w:rPr>
          <w:b w:val="1"/>
          <w:i w:val="1"/>
          <w:color w:val="000000"/>
        </w:rPr>
        <w:t>1</w:t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4. </w:t>
        <w:tab/>
        <w:t>a) K</w:t>
        <w:tab/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>b)i) G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 xml:space="preserve"> ii) I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5. </w:t>
        <w:tab/>
        <w:t>Copper (II) oxide is insoluble in water hence there are no OH- ions in the mixture</w:t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6.</w:t>
        <w:tab/>
        <w:t xml:space="preserve">a) S is acidic and would make the situation worse </w:t>
      </w:r>
      <w:r>
        <w:rPr>
          <w:rFonts w:ascii="Symbol" w:hAnsi="Symbol"/>
          <w:b w:val="1"/>
          <w:i w:val="1"/>
          <w:color w:val="000000"/>
        </w:rPr>
        <w:t>Ö</w:t>
      </w:r>
      <w:r>
        <w:rPr>
          <w:b w:val="1"/>
          <w:i w:val="1"/>
          <w:color w:val="000000"/>
        </w:rPr>
        <w:t xml:space="preserve">  ½      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 xml:space="preserve">b) Discovery of drugs processing and testing is the work of chemists. Chemists are professionals 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       who have studied chemistry </w:t>
      </w:r>
      <w:r>
        <w:rPr>
          <w:rFonts w:ascii="Symbol" w:hAnsi="Symbol"/>
          <w:b w:val="1"/>
          <w:i w:val="1"/>
          <w:color w:val="000000"/>
        </w:rPr>
        <w:t>Ö</w:t>
      </w:r>
      <w:r>
        <w:rPr>
          <w:b w:val="1"/>
          <w:i w:val="1"/>
          <w:color w:val="000000"/>
        </w:rPr>
        <w:t xml:space="preserve">  ½      </w:t>
      </w: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7. </w:t>
        <w:tab/>
        <w:t>Its due to formation of insoluble Lead(II) carbonate hence preventing any further reaction.</w:t>
      </w:r>
    </w:p>
    <w:p>
      <w:pPr>
        <w:rPr>
          <w:b w:val="1"/>
          <w:i w:val="1"/>
          <w:color w:val="000000"/>
          <w:vertAlign w:val="superscript"/>
        </w:rPr>
      </w:pPr>
      <w:r>
        <w:rPr>
          <w:b w:val="1"/>
          <w:i w:val="1"/>
          <w:color w:val="000000"/>
        </w:rPr>
        <w:t>8.</w:t>
        <w:tab/>
        <w:t xml:space="preserve"> CaO is used in correcting soil acidity. </w:t>
      </w:r>
      <w:r>
        <w:rPr>
          <w:rFonts w:ascii="Lucida Sans Unicode" w:hAnsi="Lucida Sans Unicode"/>
          <w:b w:val="1"/>
          <w:i w:val="1"/>
          <w:color w:val="000000"/>
          <w:vertAlign w:val="superscript"/>
        </w:rPr>
        <w:t>√</w:t>
      </w:r>
      <w:r>
        <w:rPr>
          <w:b w:val="1"/>
          <w:i w:val="1"/>
          <w:color w:val="000000"/>
          <w:vertAlign w:val="superscript"/>
        </w:rPr>
        <w:t>1</w:t>
      </w:r>
    </w:p>
    <w:p>
      <w:pPr>
        <w:rPr>
          <w:b w:val="1"/>
          <w:i w:val="1"/>
          <w:color w:val="000000"/>
        </w:rPr>
      </w:pPr>
      <w:r>
        <mc:AlternateContent>
          <mc:Choice Requires="wps">
            <w:rPr>
              <w:b w:val="1"/>
              <w:i w:val="1"/>
              <w:color w:val="000000"/>
              <w:vertAlign w:val="superscript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685800" cy="2286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54pt;height:18pt;z-index:3;mso-wrap-distance-left:9pt;mso-wrap-distance-top:0pt;mso-wrap-distance-right:9pt;mso-wrap-distance-bottom:0pt;margin-left:72pt;margin-top:3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ascii="Wingdings 2" w:hAnsi="Wingdings 2"/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b w:val="1"/>
              <w:i w:val="1"/>
              <w:color w:val="000000"/>
              <w:vertAlign w:val="superscript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685800" cy="22860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54pt;height:18pt;z-index:4;mso-wrap-distance-left:9pt;mso-wrap-distance-top:0pt;mso-wrap-distance-right:9pt;mso-wrap-distance-bottom:0pt;margin-left:90pt;margin-top:12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ascii="Wingdings 2" w:hAnsi="Wingdings 2"/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i w:val="1"/>
          <w:color w:val="000000"/>
        </w:rPr>
        <w:t xml:space="preserve">9. </w:t>
        <w:tab/>
        <w:t>(a) Pink</w:t>
      </w:r>
    </w:p>
    <w:p>
      <w:pPr>
        <w:rPr>
          <w:b w:val="1"/>
          <w:i w:val="1"/>
          <w:color w:val="000000"/>
        </w:rPr>
      </w:pPr>
      <w:r>
        <mc:AlternateContent>
          <mc:Choice Requires="wps">
            <w:rPr>
              <w:b w:val="1"/>
              <w:i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685800" cy="22860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54pt;height:18pt;z-index:5;mso-wrap-distance-left:9pt;mso-wrap-distance-top:0pt;mso-wrap-distance-right:9pt;mso-wrap-distance-bottom:0pt;margin-left:126pt;margin-top:13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ascii="Wingdings 2" w:hAnsi="Wingdings 2"/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i w:val="1"/>
          <w:color w:val="000000"/>
        </w:rPr>
        <w:t xml:space="preserve">      </w:t>
        <w:tab/>
        <w:t>(b) 7.0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10.</w:t>
        <w:tab/>
        <w:t xml:space="preserve">(a) alkali is soluble base. </w:t>
      </w:r>
      <w:r>
        <w:rPr>
          <w:rFonts w:ascii="Lucida Sans Unicode" w:hAnsi="Lucida Sans Unicode"/>
          <w:b w:val="1"/>
          <w:i w:val="1"/>
          <w:color w:val="000000"/>
        </w:rPr>
        <w:t>√</w:t>
      </w:r>
      <w:r>
        <w:rPr>
          <w:b w:val="1"/>
          <w:i w:val="1"/>
          <w:color w:val="000000"/>
        </w:rPr>
        <w:t>1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 xml:space="preserve">(b) Because it is lighter than air. </w:t>
      </w:r>
      <w:r>
        <w:rPr>
          <w:rFonts w:ascii="Lucida Sans Unicode" w:hAnsi="Lucida Sans Unicode"/>
          <w:b w:val="1"/>
          <w:i w:val="1"/>
          <w:color w:val="000000"/>
        </w:rPr>
        <w:t>√</w:t>
      </w:r>
      <w:r>
        <w:rPr>
          <w:b w:val="1"/>
          <w:i w:val="1"/>
          <w:color w:val="000000"/>
        </w:rPr>
        <w:t>1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11. </w:t>
        <w:tab/>
        <w:t xml:space="preserve">(a) 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373" w:type="dxa"/>
          </w:tcPr>
          <w:p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Solution </w:t>
            </w:r>
          </w:p>
        </w:tc>
        <w:tc>
          <w:tcPr>
            <w:tcW w:w="3562" w:type="dxa"/>
          </w:tcPr>
          <w:p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Blue litmus paper</w:t>
            </w:r>
          </w:p>
        </w:tc>
        <w:tc>
          <w:tcPr>
            <w:tcW w:w="2165" w:type="dxa"/>
          </w:tcPr>
          <w:p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Indicator W</w:t>
            </w:r>
          </w:p>
        </w:tc>
      </w:tr>
      <w:tr>
        <w:tc>
          <w:tcPr>
            <w:tcW w:w="2373" w:type="dxa"/>
          </w:tcPr>
          <w:p>
            <w:pPr>
              <w:rPr>
                <w:b w:val="1"/>
                <w:i w:val="1"/>
                <w:color w:val="000000"/>
              </w:rPr>
            </w:pPr>
          </w:p>
        </w:tc>
        <w:tc>
          <w:tcPr>
            <w:tcW w:w="3562" w:type="dxa"/>
          </w:tcPr>
          <w:p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BLUE</w:t>
            </w:r>
          </w:p>
        </w:tc>
        <w:tc>
          <w:tcPr>
            <w:tcW w:w="2165" w:type="dxa"/>
          </w:tcPr>
          <w:p>
            <w:pPr>
              <w:rPr>
                <w:b w:val="1"/>
                <w:i w:val="1"/>
                <w:color w:val="000000"/>
              </w:rPr>
            </w:pPr>
          </w:p>
        </w:tc>
      </w:tr>
      <w:tr>
        <w:tc>
          <w:tcPr>
            <w:tcW w:w="2373" w:type="dxa"/>
          </w:tcPr>
          <w:p>
            <w:pPr>
              <w:rPr>
                <w:b w:val="1"/>
                <w:i w:val="1"/>
                <w:color w:val="000000"/>
              </w:rPr>
            </w:pPr>
          </w:p>
        </w:tc>
        <w:tc>
          <w:tcPr>
            <w:tcW w:w="3562" w:type="dxa"/>
          </w:tcPr>
          <w:p>
            <w:pPr>
              <w:rPr>
                <w:b w:val="1"/>
                <w:i w:val="1"/>
                <w:color w:val="000000"/>
              </w:rPr>
            </w:pPr>
          </w:p>
        </w:tc>
        <w:tc>
          <w:tcPr>
            <w:tcW w:w="2165" w:type="dxa"/>
          </w:tcPr>
          <w:p>
            <w:pPr>
              <w:rPr>
                <w:b w:val="1"/>
                <w:i w:val="1"/>
                <w:color w:val="000000"/>
              </w:rPr>
            </w:pPr>
          </w:p>
        </w:tc>
      </w:tr>
      <w:tr>
        <w:tc>
          <w:tcPr>
            <w:tcW w:w="2373" w:type="dxa"/>
          </w:tcPr>
          <w:p>
            <w:pPr>
              <w:rPr>
                <w:b w:val="1"/>
                <w:i w:val="1"/>
                <w:color w:val="000000"/>
              </w:rPr>
            </w:pPr>
          </w:p>
        </w:tc>
        <w:tc>
          <w:tcPr>
            <w:tcW w:w="3562" w:type="dxa"/>
          </w:tcPr>
          <w:p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…RED………………………</w:t>
            </w:r>
          </w:p>
        </w:tc>
        <w:tc>
          <w:tcPr>
            <w:tcW w:w="2165" w:type="dxa"/>
          </w:tcPr>
          <w:p>
            <w:pPr>
              <w:rPr>
                <w:b w:val="1"/>
                <w:i w:val="1"/>
                <w:color w:val="000000"/>
              </w:rPr>
            </w:pPr>
          </w:p>
        </w:tc>
      </w:tr>
    </w:tbl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</w:t>
        <w:tab/>
        <w:t>(b) Phenolphthalein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12.</w:t>
        <w:tab/>
        <w:t>a)-give incons</w:t>
      </w:r>
      <w:r>
        <w:rPr>
          <w:b w:val="1"/>
          <w:i w:val="1"/>
          <w:color w:val="000000"/>
        </w:rPr>
        <w:t>istent results</w:t>
      </w:r>
      <w:r>
        <w:rPr>
          <w:rFonts w:ascii="Sylfaen" w:hAnsi="Sylfaen"/>
          <w:b w:val="1"/>
          <w:i w:val="1"/>
          <w:color w:val="000000"/>
        </w:rPr>
        <w:t>√</w:t>
      </w:r>
      <w:r>
        <w:rPr>
          <w:b w:val="1"/>
          <w:i w:val="1"/>
          <w:color w:val="000000"/>
        </w:rPr>
        <w:t xml:space="preserve"> ½    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</w:t>
        <w:tab/>
        <w:t xml:space="preserve">   -expire shortly</w:t>
      </w:r>
      <w:r>
        <w:rPr>
          <w:rFonts w:ascii="Sylfaen" w:hAnsi="Sylfaen"/>
          <w:b w:val="1"/>
          <w:i w:val="1"/>
          <w:color w:val="000000"/>
        </w:rPr>
        <w:t>√</w:t>
      </w:r>
      <w:r>
        <w:rPr>
          <w:b w:val="1"/>
          <w:i w:val="1"/>
          <w:color w:val="000000"/>
        </w:rPr>
        <w:t xml:space="preserve"> ½ </w:t>
      </w:r>
    </w:p>
    <w:p>
      <w:pPr>
        <w:ind w:firstLine="720"/>
        <w:rPr>
          <w:b w:val="1"/>
          <w:i w:val="1"/>
          <w:color w:val="000000"/>
        </w:rPr>
      </w:pPr>
      <w:r>
        <mc:AlternateContent>
          <mc:Choice Requires="wps">
            <w:rPr>
              <w:b w:val="1"/>
              <w:i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4229100</wp:posOffset>
                </wp:positionH>
                <wp:positionV relativeFrom="paragraph">
                  <wp:posOffset>53340</wp:posOffset>
                </wp:positionV>
                <wp:extent cx="1143000" cy="342900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Solvent forms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90pt;height:27pt;z-index:6;mso-wrap-distance-left:9pt;mso-wrap-distance-top:0pt;mso-wrap-distance-right:9pt;mso-wrap-distance-bottom:0pt;margin-left:333pt;margin-top:4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Solvent forms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i w:val="1"/>
          <w:color w:val="000000"/>
        </w:rPr>
        <w:t xml:space="preserve">  b) I.</w:t>
      </w: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  <w:r>
        <mc:AlternateContent>
          <mc:Choice Requires="wps">
            <w:rPr>
              <w:b w:val="1"/>
              <w:i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1485900" cy="34290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Baseline (origin)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117pt;height:27pt;z-index:7;mso-wrap-distance-left:9pt;mso-wrap-distance-top:0pt;mso-wrap-distance-right:9pt;mso-wrap-distance-bottom:0pt;margin-left:324pt;margin-top:3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Baseline (origin)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</w:t>
        <w:tab/>
        <w:t>II. Maximum sports-award 1 ½ mks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</w:t>
        <w:tab/>
        <w:t xml:space="preserve">  Fail any one- award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</w:t>
        <w:tab/>
        <w:t xml:space="preserve"> III W</w:t>
      </w:r>
      <w:r>
        <w:rPr>
          <w:rFonts w:ascii="Sylfaen" w:hAnsi="Sylfaen"/>
          <w:b w:val="1"/>
          <w:i w:val="1"/>
          <w:color w:val="000000"/>
        </w:rPr>
        <w:t>√</w:t>
      </w:r>
      <w:r>
        <w:rPr>
          <w:b w:val="1"/>
          <w:i w:val="1"/>
          <w:color w:val="000000"/>
        </w:rPr>
        <w:t xml:space="preserve"> ½    and  Y</w:t>
      </w:r>
      <w:r>
        <w:rPr>
          <w:rFonts w:ascii="Sylfaen" w:hAnsi="Sylfaen"/>
          <w:b w:val="1"/>
          <w:i w:val="1"/>
          <w:color w:val="000000"/>
        </w:rPr>
        <w:t>√</w:t>
      </w:r>
      <w:r>
        <w:rPr>
          <w:b w:val="1"/>
          <w:i w:val="1"/>
          <w:color w:val="000000"/>
        </w:rPr>
        <w:t xml:space="preserve"> ½ </w:t>
      </w:r>
    </w:p>
    <w:p>
      <w:pPr>
        <w:ind w:hanging="720" w:left="720"/>
        <w:rPr>
          <w:b w:val="1"/>
          <w:i w:val="1"/>
          <w:color w:val="000000"/>
          <w:vertAlign w:val="superscript"/>
        </w:rPr>
      </w:pPr>
      <w:r>
        <w:rPr>
          <w:b w:val="1"/>
          <w:i w:val="1"/>
          <w:color w:val="000000"/>
        </w:rPr>
        <w:t>13.</w:t>
        <w:tab/>
        <w:t xml:space="preserve">Sting of a bee is acidic </w:t>
      </w:r>
      <w:r>
        <w:rPr>
          <w:rFonts w:ascii="Lucida Sans Unicode" w:hAnsi="Lucida Sans Unicode"/>
          <w:b w:val="1"/>
          <w:i w:val="1"/>
          <w:color w:val="000000"/>
          <w:vertAlign w:val="superscript"/>
        </w:rPr>
        <w:t>√</w:t>
      </w:r>
      <w:r>
        <w:rPr>
          <w:b w:val="1"/>
          <w:i w:val="1"/>
          <w:color w:val="000000"/>
          <w:vertAlign w:val="superscript"/>
        </w:rPr>
        <w:t>1</w:t>
      </w:r>
      <w:r>
        <w:rPr>
          <w:b w:val="1"/>
          <w:i w:val="1"/>
          <w:color w:val="000000"/>
        </w:rPr>
        <w:t xml:space="preserve"> and is neutralized by sodium hydrogen carbonate</w:t>
      </w:r>
      <w:r>
        <w:rPr>
          <w:rFonts w:ascii="Lucida Sans Unicode" w:hAnsi="Lucida Sans Unicode"/>
          <w:b w:val="1"/>
          <w:i w:val="1"/>
          <w:color w:val="000000"/>
          <w:vertAlign w:val="superscript"/>
        </w:rPr>
        <w:t>√</w:t>
      </w:r>
      <w:r>
        <w:rPr>
          <w:b w:val="1"/>
          <w:i w:val="1"/>
          <w:color w:val="000000"/>
          <w:vertAlign w:val="superscript"/>
        </w:rPr>
        <w:t>½</w:t>
      </w:r>
      <w:r>
        <w:rPr>
          <w:b w:val="1"/>
          <w:i w:val="1"/>
          <w:color w:val="000000"/>
        </w:rPr>
        <w:t xml:space="preserve"> into a salt</w:t>
      </w:r>
      <w:r>
        <w:rPr>
          <w:b w:val="1"/>
          <w:i w:val="1"/>
          <w:color w:val="000000"/>
        </w:rPr>
        <w:t>, carbon IV) oxide and water. This gives pain relief.</w:t>
      </w:r>
      <w:r>
        <w:rPr>
          <w:rFonts w:ascii="Lucida Sans Unicode" w:hAnsi="Lucida Sans Unicode"/>
          <w:b w:val="1"/>
          <w:i w:val="1"/>
          <w:color w:val="000000"/>
          <w:vertAlign w:val="superscript"/>
        </w:rPr>
        <w:t xml:space="preserve"> √</w:t>
      </w:r>
      <w:r>
        <w:rPr>
          <w:b w:val="1"/>
          <w:i w:val="1"/>
          <w:color w:val="000000"/>
          <w:vertAlign w:val="superscript"/>
        </w:rPr>
        <w:t>½</w:t>
      </w:r>
    </w:p>
    <w:p>
      <w:pPr>
        <w:ind w:hanging="720" w:left="72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14. </w:t>
        <w:tab/>
        <w:t xml:space="preserve">(a) There was production of effervescence . The lemon juice contain an acid that reacts with   </w:t>
      </w:r>
    </w:p>
    <w:p>
      <w:pPr>
        <w:ind w:hanging="720" w:left="72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       the carbonate to produce carbon (IV) oxide. 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   (b) No production o</w:t>
      </w:r>
      <w:r>
        <w:rPr>
          <w:b w:val="1"/>
          <w:i w:val="1"/>
          <w:color w:val="000000"/>
        </w:rPr>
        <w:t xml:space="preserve">f bubbles. Copper is below hydrogen in the reactivity </w:t>
        <w:tab/>
        <w:tab/>
        <w:tab/>
      </w:r>
    </w:p>
    <w:p>
      <w:pPr>
        <w:rPr>
          <w:b w:val="1"/>
          <w:i w:val="1"/>
          <w:color w:val="000000"/>
        </w:rPr>
      </w:pPr>
      <w:r>
        <mc:AlternateContent>
          <mc:Choice Requires="wps">
            <w:rPr>
              <w:b w:val="1"/>
              <w:i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168275</wp:posOffset>
                </wp:positionV>
                <wp:extent cx="800100" cy="228600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  <w:r>
                              <w:t xml:space="preserve"> ½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63pt;height:18pt;z-index:8;mso-wrap-distance-left:9pt;mso-wrap-distance-top:0pt;mso-wrap-distance-right:9pt;mso-wrap-distance-bottom:0pt;margin-left:90pt;margin-top:13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  <w:r>
                        <w:t xml:space="preserve"> ½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i w:val="1"/>
          <w:color w:val="000000"/>
        </w:rPr>
        <w:t xml:space="preserve">15. </w:t>
        <w:tab/>
        <w:t>(a) Yellow</w:t>
      </w:r>
    </w:p>
    <w:p>
      <w:pPr>
        <w:rPr>
          <w:b w:val="1"/>
          <w:i w:val="1"/>
          <w:color w:val="000000"/>
        </w:rPr>
      </w:pPr>
      <w:r>
        <mc:AlternateContent>
          <mc:Choice Requires="wps">
            <w:rPr>
              <w:b w:val="1"/>
              <w:i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2971800</wp:posOffset>
                </wp:positionH>
                <wp:positionV relativeFrom="paragraph">
                  <wp:posOffset>107315</wp:posOffset>
                </wp:positionV>
                <wp:extent cx="800100" cy="228600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  <w:r>
                              <w:t xml:space="preserve"> 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63pt;height:18pt;z-index:9;mso-wrap-distance-left:9pt;mso-wrap-distance-top:0pt;mso-wrap-distance-right:9pt;mso-wrap-distance-bottom:0pt;margin-left:234pt;margin-top:8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i w:val="1"/>
          <w:color w:val="000000"/>
        </w:rPr>
        <w:t xml:space="preserve">         </w:t>
        <w:tab/>
        <w:t xml:space="preserve">     Colourless</w:t>
      </w:r>
    </w:p>
    <w:p>
      <w:pPr>
        <w:tabs>
          <w:tab w:val="left" w:pos="4220" w:leader="none"/>
        </w:tabs>
        <w:rPr>
          <w:b w:val="1"/>
          <w:i w:val="1"/>
          <w:color w:val="000000"/>
        </w:rPr>
      </w:pPr>
      <w:r>
        <mc:AlternateContent>
          <mc:Choice Requires="wps">
            <w:rPr>
              <w:b w:val="1"/>
              <w:i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196850</wp:posOffset>
                </wp:positionV>
                <wp:extent cx="342900" cy="228600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rFonts w:ascii="Wingdings 2" w:hAnsi="Wingdings 2"/>
                                <w:b w:val="1"/>
                              </w:rPr>
                              <w:t>P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27pt;height:18pt;z-index:10;mso-wrap-distance-left:9pt;mso-wrap-distance-top:0pt;mso-wrap-distance-right:9pt;mso-wrap-distance-bottom:0pt;margin-left:81pt;margin-top:15.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rFonts w:ascii="Wingdings 2" w:hAnsi="Wingdings 2"/>
                          <w:b w:val="1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i w:val="1"/>
          <w:color w:val="000000"/>
        </w:rPr>
        <w:t xml:space="preserve">16.      (i) K and M</w:t>
        <w:tab/>
        <w:tab/>
        <w:tab/>
        <w:tab/>
        <w:tab/>
        <w:tab/>
        <w:tab/>
        <w:tab/>
        <w:tab/>
        <w:tab/>
      </w:r>
    </w:p>
    <w:p>
      <w:r>
        <w:rPr>
          <w:b w:val="1"/>
          <w:i w:val="1"/>
          <w:color w:val="000000"/>
        </w:rPr>
        <w:t xml:space="preserve">         (ii) K and M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2011-03-17T06:28:00Z</dcterms:created>
  <cp:lastModifiedBy>Teacher E-Solutions</cp:lastModifiedBy>
  <dcterms:modified xsi:type="dcterms:W3CDTF">2019-01-13T19:36:03Z</dcterms:modified>
  <cp:revision>2</cp:revision>
  <dc:title>Acids, bases and combustion</dc:title>
</cp:coreProperties>
</file>