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ABB601" Type="http://schemas.openxmlformats.org/officeDocument/2006/relationships/officeDocument" Target="/word/document.xml" /><Relationship Id="coreR73ABB60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AGRICULTURE FORM 2 MARKING SCHEME</w:t>
      </w:r>
    </w:p>
    <w:p>
      <w:pPr>
        <w:pStyle w:val="P1"/>
        <w:rPr>
          <w:rFonts w:ascii="Times New Roman" w:hAnsi="Times New Roman"/>
        </w:rPr>
        <w:sectPr>
          <w:footerReference xmlns:r="http://schemas.openxmlformats.org/officeDocument/2006/relationships" w:type="default" r:id="RelFtr1"/>
          <w:type w:val="nextPage"/>
          <w:pgMar w:left="1440" w:right="1440" w:top="540" w:bottom="1440" w:header="720" w:footer="720" w:gutter="0"/>
          <w:cols w:equalWidth="1" w:space="720"/>
        </w:sect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Entomology – study of insects and their control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pomology – growing of fruits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Apiculture – keeping or rearing of bees.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Olericulture – growing of vegetables  (1mk each =4mks)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 Food supply – Adequate food supply ensures a health population and a weathy nation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Source of employment – majority of the population is employed either directly or indirectly by agriculture.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Provision of foreign exchange- This is foreign exchange which results from sale of cash crops e.g coffee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Source of capital (income) – Farmers sell farm produce and get income.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Source of Raw materials for industries:  These are farm produce sold to factories for processing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Provision of Market for industrial goods – Finished goods are sold to farmers for use </w:t>
      </w:r>
    </w:p>
    <w:p>
      <w:pPr>
        <w:pStyle w:val="P1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g) Improvement of infrastructure – Roads, markets e.t.c are constructed to ease transport of farm produce (</w:t>
      </w:r>
      <w:r>
        <w:rPr>
          <w:rFonts w:ascii="Times New Roman" w:hAnsi="Times New Roman"/>
          <w:b w:val="1"/>
        </w:rPr>
        <w:t xml:space="preserve">naming  ½ mk- explanation  1mk – Any acceptable explanation = 6mks)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 of Rainfall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distribution of rainfall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reliability of rainfall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Amount of rainfall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Intensity of rainfall  = ( ½ x4 = 2mks)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-wind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-ice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-water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-temperature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Decomposition of organic matter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-encourage aerate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cause nitrogen fixation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Act as soil borne pests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cause sol borne diseases  1x 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Rip saw cuts along the grains while cross- cut saw cuts along the grains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Rip saw has more teeth per unit length   1x2 = 2mks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wood file (Rasp)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metal file  ½ x 2 = </w:t>
      </w:r>
    </w:p>
    <w:p>
      <w:pPr>
        <w:pStyle w:val="P2"/>
        <w:rPr>
          <w:rFonts w:ascii="Times New Roman" w:hAnsi="Times New Roman"/>
        </w:rPr>
      </w:pPr>
      <w:r>
        <w:tab/>
        <w:t xml:space="preserve">b) </w:t>
      </w:r>
      <w:r>
        <w:rPr>
          <w:rFonts w:ascii="Times New Roman" w:hAnsi="Times New Roman"/>
        </w:rPr>
        <w:t xml:space="preserve">hand scrapper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cabinet scrapper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spoke shave  ½ x2 = 1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 Wood chisel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cold chisel  ½ x 2 – 1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d) Mortise gauge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marking gauge  ½ x2 = 1mk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when opening up virgin land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-Where a stalk growing crop was previously planted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-where the interval between primary and secondary cultivation is long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-where land was left farrow for a long time  1x4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Destruction of organic matter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Destruction of soil micro-organisms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Destruction of plant nutrients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Fire may spread to unintended areas  1x4 = (4mks)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Farm practices aimed at weed control with minimum soil disturbance (1mk)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-Mulching establishment of cover crop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-crop rotation, basin flooding ,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-timely cultivation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-timely planting use of herbicides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-slashing 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-uprooting weeds  1x4 = 4mks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Reduce cost of cultivation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control soil erosion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maintenance of soil structure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conserve moisture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prevent root disturbance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prevent exposure of humus (1x4=4mks)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Weir is a barrier constructed a stream or river to raise the level of water while a dam is a barrier constructed across of dry river bed, stream or river to hold water back and form a reservoir. (2mks)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plastic pipes, rubber pipes  ½ x 2 = 1mk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Galvanized iron pipes , Aluminium pipes  ½ x 2= 1mk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Soda ash</w:t>
        <w:tab/>
        <w:t xml:space="preserve"> – softening water naming  </w:t>
        <w:tab/>
        <w:tab/>
        <w:tab/>
        <w:t xml:space="preserve">½ x2 =1mk)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Allum </w:t>
        <w:tab/>
        <w:tab/>
        <w:t xml:space="preserve">– coagulation of solid particles  explanation  </w:t>
        <w:tab/>
        <w:t>½ x 2 = 1mk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Chlorine  </w:t>
        <w:tab/>
        <w:t xml:space="preserve">- killing germs  </w:t>
        <w:tab/>
        <w:tab/>
        <w:tab/>
        <w:tab/>
        <w:tab/>
        <w:t>(total 2mks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Kill diseases causing micro-organisms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Remove chemical impurities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remove bad smell an dbad taste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remove sediments of solid particles  1x4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Domestic purposes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-livestock use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-processing of farm produce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diluting chemicals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construction of farm building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irrigation of crops 1x4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a)Raised cambered bed  1mk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Drainage  1mk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-Aerates the soil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-increase soil volume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raise soil temperature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-increases microbial activities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-reduce soil erosion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-remove toxic substances  1x4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a) mature male pig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mature female cattle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c) young female cattle from weaning to 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calving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young female bird from eight weeks to point of lay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e) Bird kept for egg production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mature male rabbit or goat  1x6 = 6mks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Toggenburg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-saanen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-British alpi9ne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Anglo- Nubian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Jamnapari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Milk supply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-meat supply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-skin /hide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-animal power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-fur  1x4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i) pick axe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ii) sickle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iii) secateurs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iv) wool shear  ½ x 4 = 2mks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i) </w:t>
        <w:tab/>
        <w:t xml:space="preserve">-Removing roots,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-removing large stones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breaking heavy soils  1x1 = 1mk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-Good depth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-proper drainage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-good water holding capacity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-adequate nutrient supply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-correct soil PH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-Free from excessive infestation of soil borne pests and diseases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Macro –nutrients are plant elements in large amounts while micro nutrients are elements needed in small amounts (2mks)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 root development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stimulate nodule formation in legumes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needed in flowering, fruits and seed formation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hastens ripening of fruits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involve in metabolic processes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part of nucleoproteins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strengthens plant stems  1x4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Single upper phosphates (S.S.P)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Double super phosphates ( D.S.P)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Tripple super phosphates (T.S.P)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Diamononium phosphates (D.A.P)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Mavuno planting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 other N.P.K fertilizer  ½ x 4 = 2mks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hygroscopic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soluble in waer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short residual effect (short lived()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easily leached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a scorching (burning ) effect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corrosive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volatile   1x4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Population  = </w:t>
        <w:tab/>
      </w:r>
      <w:r>
        <w:rPr>
          <w:rFonts w:ascii="Times New Roman" w:hAnsi="Times New Roman"/>
          <w:u w:val="single"/>
        </w:rPr>
        <w:t xml:space="preserve">Area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spacing  </w:t>
        <w:tab/>
        <w:tab/>
        <w:t>1mk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= </w:t>
        <w:tab/>
        <w:tab/>
      </w:r>
      <w:r>
        <w:rPr>
          <w:rFonts w:ascii="Times New Roman" w:hAnsi="Times New Roman"/>
          <w:u w:val="single"/>
        </w:rPr>
        <w:t xml:space="preserve">25m x 20m </w:t>
      </w: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100cm x 50cm  </w:t>
        <w:tab/>
        <w:t xml:space="preserve"> </w:t>
        <w:tab/>
        <w:t>1mk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=</w:t>
        <w:tab/>
        <w:tab/>
      </w:r>
      <w:r>
        <w:rPr>
          <w:rFonts w:ascii="Times New Roman" w:hAnsi="Times New Roman"/>
          <w:u w:val="single"/>
        </w:rPr>
        <w:t xml:space="preserve"> 25 x 20 x 100 x 1000cm</w:t>
      </w:r>
      <w:r>
        <w:rPr>
          <w:rFonts w:ascii="Times New Roman" w:hAnsi="Times New Roman"/>
          <w:u w:val="single"/>
          <w:vertAlign w:val="superscript"/>
        </w:rPr>
        <w:t>2</w:t>
      </w:r>
      <w:r>
        <w:rPr>
          <w:rFonts w:ascii="Times New Roman" w:hAnsi="Times New Roman"/>
        </w:rPr>
        <w:t xml:space="preserve">  1mk</w:t>
        <w:tab/>
      </w:r>
    </w:p>
    <w:p>
      <w:pPr>
        <w:pStyle w:val="P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ab/>
        <w:t>100 x 50 cm</w:t>
      </w:r>
      <w:r>
        <w:rPr>
          <w:rFonts w:ascii="Times New Roman" w:hAnsi="Times New Roman"/>
          <w:vertAlign w:val="superscript"/>
        </w:rPr>
        <w:t xml:space="preserve">2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= </w:t>
        <w:tab/>
        <w:tab/>
        <w:t xml:space="preserve">1000 stems  1mk  = 4mks)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   law labour requirement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healthy vigorously growing seedlings are selected for transplanting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small seeds can be nursed into strong seedlings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right conditions for growth can easily be provided to seedlings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reduced seed rate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source of income</w:t>
      </w: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  <w:sectPr>
          <w:type w:val="continuous"/>
          <w:pgMar w:left="720" w:right="540" w:top="1440" w:bottom="1440" w:header="720" w:footer="720" w:gutter="0"/>
          <w:cols w:equalWidth="1" w:num="2" w:space="180"/>
        </w:sectPr>
      </w:pPr>
    </w:p>
    <w:p>
      <w:pPr>
        <w:rPr>
          <w:rFonts w:ascii="Times New Roman" w:hAnsi="Times New Roman"/>
        </w:rPr>
      </w:pPr>
    </w:p>
    <w:sectPr>
      <w:type w:val="continuous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6201AA3"/>
    <w:multiLevelType w:val="hybridMultilevel"/>
    <w:lvl w:ilvl="0" w:tplc="514C24F2">
      <w:start w:val="7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0E8C4CF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73973F38"/>
    <w:multiLevelType w:val="hybridMultilevel"/>
    <w:lvl w:ilvl="0" w:tplc="BBCE7C70">
      <w:start w:val="7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2014-03-06T09:49:00Z</dcterms:created>
  <cp:lastModifiedBy>Teacher E-Solutions</cp:lastModifiedBy>
  <cp:lastPrinted>2014-03-06T11:00:00Z</cp:lastPrinted>
  <dcterms:modified xsi:type="dcterms:W3CDTF">2019-01-13T09:39:39Z</dcterms:modified>
  <cp:revision>12</cp:revision>
</cp:coreProperties>
</file>