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B949D9" Type="http://schemas.openxmlformats.org/officeDocument/2006/relationships/officeDocument" Target="/word/document.xml" /><Relationship Id="coreR33B949D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</w:pPr>
      <w:r>
        <w:t xml:space="preserve">FORM FOUR EXAMINATION </w:t>
      </w:r>
      <w:bookmarkStart w:id="0" w:name="_GoBack"/>
      <w:bookmarkEnd w:id="0"/>
    </w:p>
    <w:p/>
    <w:p>
      <w:pPr>
        <w:pStyle w:val="P1"/>
      </w:pPr>
      <w:r>
        <w:t>PAPER 231/3</w:t>
      </w:r>
    </w:p>
    <w:p/>
    <w:p>
      <w:pPr>
        <w:pStyle w:val="P1"/>
      </w:pPr>
      <w:r>
        <w:t>PRACTICAL.</w:t>
      </w:r>
    </w:p>
    <w:p/>
    <w:p>
      <w:pPr>
        <w:pStyle w:val="P1"/>
      </w:pPr>
      <w:r>
        <w:t>MARKING SCHEME</w:t>
      </w:r>
    </w:p>
    <w:p/>
    <w:p>
      <w:pPr>
        <w:pStyle w:val="P1"/>
      </w:pPr>
      <w:r>
        <w:t>MAX.40 MKS.</w:t>
      </w:r>
    </w:p>
    <w:p>
      <w:pPr>
        <w:pStyle w:val="P1"/>
      </w:pPr>
    </w:p>
    <w:p/>
    <w:p/>
    <w:p/>
    <w:p/>
    <w:p/>
    <w:p/>
    <w:p/>
    <w:p/>
    <w:p/>
    <w:p/>
    <w:p/>
    <w:p/>
    <w:p/>
    <w:tbl>
      <w:tblPr>
        <w:tblStyle w:val="T2"/>
        <w:tblpPr w:leftFromText="180" w:rightFromText="180" w:tblpX="1" w:tblpY="1139" w:horzAnchor="margin" w:vertAnchor="text"/>
        <w:tblW w:w="9798" w:type="dxa"/>
        <w:tblLook w:val="04A0"/>
      </w:tblPr>
      <w:tblGrid/>
      <w:tr>
        <w:trPr>
          <w:trHeight w:hRule="atLeast" w:val="1977"/>
        </w:trPr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Food substance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Procedure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Observation</w:t>
            </w:r>
          </w:p>
        </w:tc>
        <w:tc>
          <w:tcPr>
            <w:tcW w:w="2198" w:type="dxa"/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Conclusion</w:t>
            </w:r>
          </w:p>
        </w:tc>
      </w:tr>
      <w:tr>
        <w:trPr>
          <w:trHeight w:hRule="atLeast" w:val="2970"/>
        </w:trPr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Starch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a little of substance L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 a test tube,add a little iodine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Blue-blackcolour forms</w:t>
            </w:r>
          </w:p>
        </w:tc>
        <w:tc>
          <w:tcPr>
            <w:tcW w:w="2198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Starch present;</w:t>
            </w:r>
          </w:p>
        </w:tc>
      </w:tr>
      <w:tr>
        <w:trPr>
          <w:trHeight w:hRule="atLeast" w:val="1977"/>
        </w:trPr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Reducing sugar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a little of substance L in a test tube  add equal amount of Benedict’s solution and heat to boil.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Colour remains blue</w:t>
            </w:r>
          </w:p>
        </w:tc>
        <w:tc>
          <w:tcPr>
            <w:tcW w:w="2198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Reducing sugars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absent</w:t>
            </w:r>
          </w:p>
        </w:tc>
      </w:tr>
      <w:tr>
        <w:trPr>
          <w:trHeight w:hRule="atLeast" w:val="2970"/>
        </w:trPr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Proteins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a little L,add a little sodium hydroxide followed by a little copper(II) sulphate solution and shake the mixture.</w:t>
            </w:r>
          </w:p>
        </w:tc>
        <w:tc>
          <w:tcPr>
            <w:tcW w:w="0" w:type="auto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Purple colour forms</w:t>
            </w:r>
          </w:p>
        </w:tc>
        <w:tc>
          <w:tcPr>
            <w:tcW w:w="2198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Protein present;</w:t>
            </w:r>
          </w:p>
        </w:tc>
      </w:tr>
    </w:tbl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(9mks)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4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a)Animal</w:t>
        <w:tab/>
        <w:tab/>
        <w:t>Steps followed</w:t>
        <w:tab/>
        <w:tab/>
        <w:t>Identity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  <w:tab/>
        <w:tab/>
        <w:tab/>
        <w:t>1b,2a;</w:t>
        <w:tab/>
        <w:tab/>
        <w:tab/>
        <w:tab/>
        <w:t>Mollusca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  <w:tab/>
        <w:tab/>
        <w:tab/>
        <w:t>1b,2b,3a,4a,6a,7b;</w:t>
        <w:tab/>
        <w:tab/>
        <w:t>Crustacea;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  <w:tab/>
        <w:tab/>
        <w:tab/>
        <w:t>1b,2b,3a,4a,6b,8a;</w:t>
        <w:tab/>
        <w:tab/>
        <w:t>Arachnida;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  <w:tab/>
        <w:tab/>
        <w:tab/>
        <w:t>1b,2b,3a,4b,5a;</w:t>
        <w:tab/>
        <w:tab/>
        <w:t>Annelida;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  <w:tab/>
        <w:tab/>
        <w:tab/>
        <w:t>1a,9a;</w:t>
        <w:tab/>
        <w:tab/>
        <w:tab/>
        <w:tab/>
        <w:t>Cestoda;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>½mk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b.i)Phylum: Arthropoda(1mk)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Class:Insecta</w:t>
        <w:tab/>
        <w:t>(1mk)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Has three body parts;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three pairs of legs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one pair of wings;</w:t>
      </w:r>
    </w:p>
    <w:p>
      <w:pPr>
        <w:pStyle w:val="P2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one pair of antennae;</w:t>
        <w:tab/>
        <w:tab/>
        <w:tab/>
        <w:t>max 3mks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c.i) Presence of legs that walk on contaminated surfaces;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Presence of wings that facilitate movement to and from contaminated surfaces;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Hairly body on which disease causing microorganisms attach;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Has a proboscis to suck /contaminate food;       any 2 (2mks)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Cholera/dysentery(1mk)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Covering food;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Proper disposal of waste /rubbish;</w:t>
      </w:r>
    </w:p>
    <w:p>
      <w:pPr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Eradication of houseflies using insecticides; any 2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Magnification – 1mk.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Each correct label-½ mk.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Correct drawing (1mk)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Class: Dicotyledonae;(1mk)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Reason :Has two cotyledons has network veins /has at a tap  root system.(1mk)</w:t>
      </w:r>
    </w:p>
    <w:p>
      <w:pPr>
        <w:pStyle w:val="P2"/>
        <w:ind w:left="1080"/>
        <w:rPr>
          <w:rFonts w:ascii="Times New Roman" w:hAnsi="Times New Roman"/>
          <w:sz w:val="24"/>
        </w:rPr>
      </w:pP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</w:p>
    <w:tbl>
      <w:tblPr>
        <w:tblStyle w:val="T2"/>
        <w:tblW w:w="0" w:type="auto"/>
        <w:tblInd w:w="1080" w:type="dxa"/>
        <w:tblLook w:val="04A0"/>
      </w:tblPr>
      <w:tblGrid/>
      <w:tr>
        <w:trPr>
          <w:trHeight w:hRule="atLeast" w:val="436"/>
        </w:trPr>
        <w:tc>
          <w:tcPr>
            <w:tcW w:w="4231" w:type="dxa"/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Structure in S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1</w:t>
            </w:r>
          </w:p>
        </w:tc>
        <w:tc>
          <w:tcPr>
            <w:tcW w:w="4229" w:type="dxa"/>
          </w:tcPr>
          <w:p>
            <w:pPr>
              <w:pStyle w:val="P2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Structure in S</w:t>
            </w:r>
            <w:r>
              <w:rPr>
                <w:rFonts w:ascii="Times New Roman" w:hAnsi="Times New Roman"/>
                <w:b w:val="1"/>
                <w:sz w:val="24"/>
                <w:vertAlign w:val="subscript"/>
              </w:rPr>
              <w:t>2</w:t>
            </w:r>
          </w:p>
        </w:tc>
      </w:tr>
      <w:tr>
        <w:trPr>
          <w:trHeight w:hRule="atLeast" w:val="1366"/>
        </w:trPr>
        <w:tc>
          <w:tcPr>
            <w:tcW w:w="4231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Plumule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Radicle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Cotyledon</w:t>
            </w:r>
          </w:p>
        </w:tc>
        <w:tc>
          <w:tcPr>
            <w:tcW w:w="4229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Stern system /shoot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Root system;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Seed leaf</w:t>
            </w:r>
          </w:p>
        </w:tc>
      </w:tr>
    </w:tbl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>Max 2</w:t>
      </w:r>
    </w:p>
    <w:p>
      <w:pPr>
        <w:pStyle w:val="P2"/>
        <w:ind w:left="1080"/>
        <w:rPr>
          <w:rFonts w:ascii="Times New Roman" w:hAnsi="Times New Roman"/>
          <w:sz w:val="24"/>
        </w:rPr>
      </w:pP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d.i) 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– Epigeal (1mk)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S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 xml:space="preserve"> – Hypogeal (1mk)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d.ii)</w:t>
      </w:r>
    </w:p>
    <w:tbl>
      <w:tblPr>
        <w:tblStyle w:val="T2"/>
        <w:tblW w:w="0" w:type="auto"/>
        <w:tblInd w:w="1080" w:type="dxa"/>
        <w:tblLook w:val="04A0"/>
      </w:tblPr>
      <w:tblGrid/>
      <w:tr>
        <w:trPr>
          <w:trHeight w:hRule="atLeast" w:val="431"/>
        </w:trPr>
        <w:tc>
          <w:tcPr>
            <w:tcW w:w="4097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  <w:vertAlign w:val="subscript"/>
              </w:rPr>
              <w:t>1</w:t>
            </w:r>
          </w:p>
        </w:tc>
        <w:tc>
          <w:tcPr>
            <w:tcW w:w="4097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</w:p>
        </w:tc>
      </w:tr>
      <w:tr>
        <w:trPr>
          <w:trHeight w:hRule="atLeast" w:val="1067"/>
        </w:trPr>
        <w:tc>
          <w:tcPr>
            <w:tcW w:w="4097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-Cotyledons pushed above the ground 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-Hypocotyl elongates</w:t>
            </w:r>
          </w:p>
        </w:tc>
        <w:tc>
          <w:tcPr>
            <w:tcW w:w="4097" w:type="dxa"/>
          </w:tcPr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-Cotyledons remain in the soil</w:t>
            </w:r>
          </w:p>
          <w:p>
            <w:pPr>
              <w:pStyle w:val="P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-Epicotyl elongates</w:t>
            </w:r>
          </w:p>
        </w:tc>
      </w:tr>
    </w:tbl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>2mks</w:t>
      </w: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iii)S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- has little food store; hence leaves develop early to start photosynthesis ;  (2mks)</w:t>
      </w:r>
    </w:p>
    <w:p>
      <w:pPr>
        <w:pStyle w:val="P2"/>
        <w:ind w:left="1080"/>
        <w:rPr>
          <w:rFonts w:ascii="Times New Roman" w:hAnsi="Times New Roman"/>
          <w:sz w:val="24"/>
        </w:rPr>
      </w:pPr>
    </w:p>
    <w:p>
      <w:pPr>
        <w:pStyle w:val="P2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- has a lot of food stored; which is enough for early growth, hence no need for early photosynthesis ;( 2mks)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3363F3"/>
    <w:multiLevelType w:val="hybridMultilevel"/>
    <w:lvl w:ilvl="0" w:tplc="4184E15E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1E7B114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2104A0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4FFA60CA"/>
    <w:multiLevelType w:val="hybridMultilevel"/>
    <w:lvl w:ilvl="0" w:tplc="4AC25E5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6B3A6E20"/>
    <w:multiLevelType w:val="hybridMultilevel"/>
    <w:lvl w:ilvl="0" w:tplc="3A9277F2">
      <w:start w:val="2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after="0" w:beforeAutospacing="0" w:afterAutospacing="0"/>
      <w:outlineLvl w:val="0"/>
    </w:pPr>
    <w:rPr>
      <w:b w:val="1"/>
      <w:color w:val="376092" w:themeColor="accent1" w:themeShade="BF"/>
      <w:sz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b w:val="1"/>
      <w:color w:val="376092" w:themeColor="accent1" w:themeShade="BF"/>
      <w:sz w:val="28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2015-03-03T22:52:00Z</dcterms:created>
  <cp:lastModifiedBy>Teacher E-Solutions</cp:lastModifiedBy>
  <dcterms:modified xsi:type="dcterms:W3CDTF">2019-01-13T09:41:28Z</dcterms:modified>
  <cp:revision>10</cp:revision>
</cp:coreProperties>
</file>