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92" w:rsidRPr="007F3CDE" w:rsidRDefault="002F0392" w:rsidP="002F039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MERU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CENTRAL  PP1</w:t>
      </w:r>
      <w:proofErr w:type="gram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( 2020</w:t>
      </w:r>
      <w:r w:rsidRPr="007F3CD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)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marking scheme</w:t>
      </w:r>
    </w:p>
    <w:p w:rsidR="002F0392" w:rsidRPr="007F3CDE" w:rsidRDefault="002F0392" w:rsidP="002F039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>(</w:t>
      </w:r>
      <w:proofErr w:type="gramStart"/>
      <w:r w:rsidRPr="007F3CDE">
        <w:rPr>
          <w:rFonts w:ascii="Times New Roman" w:hAnsi="Times New Roman" w:cs="Times New Roman"/>
          <w:color w:val="FF0000"/>
          <w:sz w:val="28"/>
          <w:szCs w:val="28"/>
        </w:rPr>
        <w:t>a</w:t>
      </w:r>
      <w:proofErr w:type="gramEnd"/>
      <w:r w:rsidRPr="007F3CD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>Intermittent growth curve;</w:t>
      </w:r>
    </w:p>
    <w:p w:rsidR="002F0392" w:rsidRPr="007F3CDE" w:rsidRDefault="002F0392" w:rsidP="002F039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>(b)</w:t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>(</w:t>
      </w:r>
      <w:proofErr w:type="spellStart"/>
      <w:proofErr w:type="gramStart"/>
      <w:r w:rsidRPr="007F3CDE">
        <w:rPr>
          <w:rFonts w:ascii="Times New Roman" w:hAnsi="Times New Roman" w:cs="Times New Roman"/>
          <w:color w:val="FF0000"/>
          <w:sz w:val="28"/>
          <w:szCs w:val="28"/>
        </w:rPr>
        <w:t>i</w:t>
      </w:r>
      <w:proofErr w:type="spellEnd"/>
      <w:proofErr w:type="gramEnd"/>
      <w:r w:rsidRPr="007F3CD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>Growth;</w:t>
      </w:r>
    </w:p>
    <w:p w:rsidR="002F0392" w:rsidRPr="007F3CDE" w:rsidRDefault="002F0392" w:rsidP="002F039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>(ii)</w:t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7F3CDE">
        <w:rPr>
          <w:rFonts w:ascii="Times New Roman" w:hAnsi="Times New Roman" w:cs="Times New Roman"/>
          <w:color w:val="FF0000"/>
          <w:sz w:val="28"/>
          <w:szCs w:val="28"/>
        </w:rPr>
        <w:t>Ecdysone</w:t>
      </w:r>
      <w:proofErr w:type="spellEnd"/>
      <w:r w:rsidRPr="007F3CDE">
        <w:rPr>
          <w:rFonts w:ascii="Times New Roman" w:hAnsi="Times New Roman" w:cs="Times New Roman"/>
          <w:color w:val="FF0000"/>
          <w:sz w:val="28"/>
          <w:szCs w:val="28"/>
        </w:rPr>
        <w:t>/ mounting hormone;</w:t>
      </w:r>
    </w:p>
    <w:p w:rsidR="002F0392" w:rsidRPr="007F3CDE" w:rsidRDefault="002F0392" w:rsidP="002F039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>(c)</w:t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Results in fertilization by conveying the male gametes to the female gamete; </w:t>
      </w:r>
      <w:proofErr w:type="spellStart"/>
      <w:r w:rsidRPr="007F3CDE">
        <w:rPr>
          <w:rFonts w:ascii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hAnsi="Times New Roman" w:cs="Times New Roman"/>
          <w:color w:val="002060"/>
          <w:sz w:val="28"/>
          <w:szCs w:val="28"/>
        </w:rPr>
        <w:t>. It carries/transport/medium</w:t>
      </w:r>
    </w:p>
    <w:p w:rsidR="002F0392" w:rsidRPr="007F3CDE" w:rsidRDefault="002F0392" w:rsidP="002F0392">
      <w:pPr>
        <w:ind w:left="720" w:hanging="720"/>
        <w:rPr>
          <w:rFonts w:ascii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>(</w:t>
      </w:r>
      <w:proofErr w:type="gramStart"/>
      <w:r w:rsidRPr="007F3CDE">
        <w:rPr>
          <w:rFonts w:ascii="Times New Roman" w:hAnsi="Times New Roman" w:cs="Times New Roman"/>
          <w:color w:val="FF0000"/>
          <w:sz w:val="28"/>
          <w:szCs w:val="28"/>
        </w:rPr>
        <w:t>a</w:t>
      </w:r>
      <w:proofErr w:type="gramEnd"/>
      <w:r w:rsidRPr="007F3CD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7F3CDE">
        <w:rPr>
          <w:rFonts w:ascii="Times New Roman" w:hAnsi="Times New Roman" w:cs="Times New Roman"/>
          <w:color w:val="FF0000"/>
          <w:sz w:val="28"/>
          <w:szCs w:val="28"/>
        </w:rPr>
        <w:t>Neutralise</w:t>
      </w:r>
      <w:proofErr w:type="spellEnd"/>
      <w:r w:rsidRPr="007F3C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3CD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excess</w:t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 xml:space="preserve"> acid (</w:t>
      </w:r>
      <w:proofErr w:type="spellStart"/>
      <w:r w:rsidRPr="007F3CDE">
        <w:rPr>
          <w:rFonts w:ascii="Times New Roman" w:hAnsi="Times New Roman" w:cs="Times New Roman"/>
          <w:color w:val="FF0000"/>
          <w:sz w:val="28"/>
          <w:szCs w:val="28"/>
        </w:rPr>
        <w:t>Hcl</w:t>
      </w:r>
      <w:proofErr w:type="spellEnd"/>
      <w:r w:rsidRPr="007F3CDE">
        <w:rPr>
          <w:rFonts w:ascii="Times New Roman" w:hAnsi="Times New Roman" w:cs="Times New Roman"/>
          <w:color w:val="FF0000"/>
          <w:sz w:val="28"/>
          <w:szCs w:val="28"/>
        </w:rPr>
        <w:t xml:space="preserve">); </w:t>
      </w:r>
      <w:proofErr w:type="spellStart"/>
      <w:r w:rsidRPr="007F3CDE">
        <w:rPr>
          <w:rFonts w:ascii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gramStart"/>
      <w:r w:rsidRPr="007F3CDE">
        <w:rPr>
          <w:rFonts w:ascii="Times New Roman" w:hAnsi="Times New Roman" w:cs="Times New Roman"/>
          <w:color w:val="002060"/>
          <w:sz w:val="28"/>
          <w:szCs w:val="28"/>
        </w:rPr>
        <w:t>Without excess.</w:t>
      </w:r>
      <w:proofErr w:type="gramEnd"/>
    </w:p>
    <w:p w:rsidR="002F0392" w:rsidRPr="007F3CDE" w:rsidRDefault="002F0392" w:rsidP="002F0392">
      <w:pPr>
        <w:ind w:left="720" w:hanging="720"/>
        <w:rPr>
          <w:rFonts w:ascii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>(b)</w:t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>X – Condensation;</w:t>
      </w:r>
    </w:p>
    <w:p w:rsidR="002F0392" w:rsidRPr="007F3CDE" w:rsidRDefault="002F0392" w:rsidP="002F0392">
      <w:pPr>
        <w:ind w:left="720" w:hanging="720"/>
        <w:rPr>
          <w:rFonts w:ascii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R – </w:t>
      </w:r>
      <w:proofErr w:type="spellStart"/>
      <w:r w:rsidRPr="007F3CDE">
        <w:rPr>
          <w:rFonts w:ascii="Times New Roman" w:hAnsi="Times New Roman" w:cs="Times New Roman"/>
          <w:color w:val="FF0000"/>
          <w:sz w:val="28"/>
          <w:szCs w:val="28"/>
        </w:rPr>
        <w:t>Sucrase</w:t>
      </w:r>
      <w:proofErr w:type="spellEnd"/>
      <w:r w:rsidRPr="007F3CDE">
        <w:rPr>
          <w:rFonts w:ascii="Times New Roman" w:hAnsi="Times New Roman" w:cs="Times New Roman"/>
          <w:color w:val="FF0000"/>
          <w:sz w:val="28"/>
          <w:szCs w:val="28"/>
        </w:rPr>
        <w:t xml:space="preserve">/ </w:t>
      </w:r>
      <w:proofErr w:type="spellStart"/>
      <w:r w:rsidRPr="007F3CDE">
        <w:rPr>
          <w:rFonts w:ascii="Times New Roman" w:hAnsi="Times New Roman" w:cs="Times New Roman"/>
          <w:color w:val="FF0000"/>
          <w:sz w:val="28"/>
          <w:szCs w:val="28"/>
        </w:rPr>
        <w:t>invertase</w:t>
      </w:r>
      <w:proofErr w:type="spellEnd"/>
      <w:r w:rsidRPr="007F3CDE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3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i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) Anaphase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.ii)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A –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Chromatid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;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proofErr w:type="gram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chromatids</w:t>
      </w:r>
      <w:proofErr w:type="spellEnd"/>
      <w:proofErr w:type="gramEnd"/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C – Spindles;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4.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Promote cell division/ cell elongation; 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initiates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fruit formation without fertilization/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parthenocarpy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formation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of side branches of stem; 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inhibits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growth of adventitious roots;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promotes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dormancy in buds;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Activates enzymes during germination; 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(4mks)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5.(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a) – (Weak) carbonic acid ;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Acc. bicarbonate ions/hydrogen carbonates</w:t>
      </w:r>
    </w:p>
    <w:p w:rsidR="002F0392" w:rsidRPr="007F3CDE" w:rsidRDefault="002F0392" w:rsidP="002F039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carbamino</w:t>
      </w:r>
      <w:proofErr w:type="spellEnd"/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haemoglobin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;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rej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Carboxy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haemoglobin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/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carbomonal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heamoglobin</w:t>
      </w:r>
      <w:proofErr w:type="spellEnd"/>
    </w:p>
    <w:p w:rsidR="002F0392" w:rsidRPr="007F3CDE" w:rsidRDefault="002F0392" w:rsidP="002F0392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(b) Carbonic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anhydrase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2F0392" w:rsidRPr="007F3CDE" w:rsidRDefault="002F0392" w:rsidP="002F039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6.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</w:t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Maintains a </w:t>
      </w:r>
      <w:r w:rsidRPr="007F3C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steep concentration gradient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across the respiratory surface; ensuring  maximum extraction of oxygen from water to the blood;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Without </w:t>
      </w:r>
      <w:r w:rsidRPr="007F3CD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steep concentration gradient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(2mks)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(b)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Thin epithelium for faster/ rapid diffusion of gases;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. Without fast/ rapid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Have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tracheole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fluid/ moist surface to dissolve gases in solution before diffusing;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Highly branched to increase surface area for gaseous exchange; (mark first two)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</w:t>
      </w:r>
      <w:proofErr w:type="spellStart"/>
      <w:proofErr w:type="gram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proofErr w:type="gram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Highly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vascularised</w:t>
      </w:r>
      <w:proofErr w:type="spellEnd"/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Thin wall for epithelium</w:t>
      </w:r>
    </w:p>
    <w:p w:rsidR="002F0392" w:rsidRPr="007F3CDE" w:rsidRDefault="002F0392" w:rsidP="002F0392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7.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</w:t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Adenosine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diphosphate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.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. ADP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(b)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F0392" w:rsidRPr="007F3CDE" w:rsidTr="00C65335">
        <w:tc>
          <w:tcPr>
            <w:tcW w:w="4788" w:type="dxa"/>
          </w:tcPr>
          <w:p w:rsidR="002F0392" w:rsidRPr="007F3CDE" w:rsidRDefault="002F0392" w:rsidP="00C653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4788" w:type="dxa"/>
          </w:tcPr>
          <w:p w:rsidR="002F0392" w:rsidRPr="007F3CDE" w:rsidRDefault="002F0392" w:rsidP="00C653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ATP</w:t>
            </w:r>
          </w:p>
        </w:tc>
      </w:tr>
      <w:tr w:rsidR="002F0392" w:rsidRPr="007F3CDE" w:rsidTr="00C65335">
        <w:tc>
          <w:tcPr>
            <w:tcW w:w="4788" w:type="dxa"/>
          </w:tcPr>
          <w:p w:rsidR="002F0392" w:rsidRPr="007F3CDE" w:rsidRDefault="002F0392" w:rsidP="00C6533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has two phosphate molecules</w:t>
            </w:r>
          </w:p>
        </w:tc>
        <w:tc>
          <w:tcPr>
            <w:tcW w:w="4788" w:type="dxa"/>
          </w:tcPr>
          <w:p w:rsidR="002F0392" w:rsidRPr="007F3CDE" w:rsidRDefault="002F0392" w:rsidP="00C6533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has three phosphate molecules</w:t>
            </w:r>
          </w:p>
        </w:tc>
      </w:tr>
      <w:tr w:rsidR="002F0392" w:rsidRPr="007F3CDE" w:rsidTr="00C65335">
        <w:tc>
          <w:tcPr>
            <w:tcW w:w="4788" w:type="dxa"/>
          </w:tcPr>
          <w:p w:rsidR="002F0392" w:rsidRPr="007F3CDE" w:rsidRDefault="002F0392" w:rsidP="00C6533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has less stored energy</w:t>
            </w:r>
          </w:p>
        </w:tc>
        <w:tc>
          <w:tcPr>
            <w:tcW w:w="4788" w:type="dxa"/>
          </w:tcPr>
          <w:p w:rsidR="002F0392" w:rsidRPr="007F3CDE" w:rsidRDefault="002F0392" w:rsidP="00C6533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has more stored energy</w:t>
            </w:r>
          </w:p>
        </w:tc>
      </w:tr>
    </w:tbl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Use a table to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differenciate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ab/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(c)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Mitochondrion 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rej</w:t>
      </w:r>
      <w:proofErr w:type="spellEnd"/>
      <w:proofErr w:type="gram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; Mitochondria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8.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Absorb lead from car exhaust fuses and pass it to animals and humans through the food chain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9.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Low altitude areas have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favourable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temperature for working of enzymes; faster metabolic process leading to faster growth; high concentration of Carbon (IV) oxide hence high rate of photosynthesis; High Carbon (IV) oxide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</w:rPr>
        <w:t xml:space="preserve"> 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concentration in low altitude leads to increased rate of respiration to generate energy for faster growth;</w:t>
      </w:r>
    </w:p>
    <w:p w:rsidR="002F0392" w:rsidRPr="007F3CDE" w:rsidRDefault="002F0392" w:rsidP="002F0392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10.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Resistance to diseases.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Early maturity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Adaptations to local conditions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High yields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Increased length of production</w:t>
      </w:r>
    </w:p>
    <w:p w:rsidR="002F0392" w:rsidRPr="007F3CDE" w:rsidRDefault="002F0392" w:rsidP="002F0392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11.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</w:t>
      </w:r>
      <w:proofErr w:type="spellStart"/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i</w:t>
      </w:r>
      <w:proofErr w:type="spellEnd"/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Old sight/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prebyopia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(1mk)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(ii)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Cataract;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(1mk)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(iii)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Myopia/ short sightedness;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(1mk)</w:t>
      </w:r>
    </w:p>
    <w:p w:rsidR="002F0392" w:rsidRPr="007F3CDE" w:rsidRDefault="002F0392" w:rsidP="002F0392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12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(a)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1155700" cy="394970"/>
            <wp:effectExtent l="19050" t="0" r="6350" b="0"/>
            <wp:docPr id="3" name="rectole0000000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3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i.e.</w:t>
      </w:r>
      <w:proofErr w:type="gramEnd"/>
      <w:r w:rsidRPr="007F3CDE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204210" cy="373380"/>
            <wp:effectExtent l="19050" t="0" r="0" b="0"/>
            <wp:docPr id="4" name="rectole00000000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4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(b)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To create a high propulsive </w:t>
      </w:r>
      <w:r w:rsidRPr="007F3C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force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/ </w:t>
      </w:r>
      <w:r w:rsidRPr="007F3C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thrust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without force/thrust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13.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F0392" w:rsidRPr="007F3CDE" w:rsidTr="00C65335">
        <w:tc>
          <w:tcPr>
            <w:tcW w:w="4788" w:type="dxa"/>
          </w:tcPr>
          <w:p w:rsidR="002F0392" w:rsidRPr="007F3CDE" w:rsidRDefault="002F0392" w:rsidP="00C6533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CD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Endocrine system</w:t>
            </w:r>
            <w:r w:rsidRPr="007F3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4788" w:type="dxa"/>
          </w:tcPr>
          <w:p w:rsidR="002F0392" w:rsidRPr="007F3CDE" w:rsidRDefault="002F0392" w:rsidP="00C6533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CD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Nervous system</w:t>
            </w:r>
          </w:p>
        </w:tc>
      </w:tr>
      <w:tr w:rsidR="002F0392" w:rsidRPr="007F3CDE" w:rsidTr="00C65335">
        <w:tc>
          <w:tcPr>
            <w:tcW w:w="4788" w:type="dxa"/>
          </w:tcPr>
          <w:p w:rsidR="002F0392" w:rsidRPr="007F3CDE" w:rsidRDefault="002F0392" w:rsidP="00C6533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Uses hormones to relay impulses</w:t>
            </w:r>
          </w:p>
        </w:tc>
        <w:tc>
          <w:tcPr>
            <w:tcW w:w="4788" w:type="dxa"/>
          </w:tcPr>
          <w:p w:rsidR="002F0392" w:rsidRPr="007F3CDE" w:rsidRDefault="002F0392" w:rsidP="00C6533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Uses electrical charges caused by chemical</w:t>
            </w:r>
          </w:p>
        </w:tc>
      </w:tr>
      <w:tr w:rsidR="002F0392" w:rsidRPr="007F3CDE" w:rsidTr="00C65335">
        <w:tc>
          <w:tcPr>
            <w:tcW w:w="4788" w:type="dxa"/>
          </w:tcPr>
          <w:p w:rsidR="002F0392" w:rsidRPr="007F3CDE" w:rsidRDefault="002F0392" w:rsidP="00C6533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Hormones transmitted through  the blood</w:t>
            </w:r>
          </w:p>
          <w:p w:rsidR="002F0392" w:rsidRPr="007F3CDE" w:rsidRDefault="002F0392" w:rsidP="00C6533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88" w:type="dxa"/>
          </w:tcPr>
          <w:p w:rsidR="002F0392" w:rsidRPr="007F3CDE" w:rsidRDefault="002F0392" w:rsidP="00C6533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Impulse transmitted through nerve cells </w:t>
            </w:r>
          </w:p>
        </w:tc>
      </w:tr>
      <w:tr w:rsidR="002F0392" w:rsidRPr="007F3CDE" w:rsidTr="00C65335">
        <w:tc>
          <w:tcPr>
            <w:tcW w:w="4788" w:type="dxa"/>
          </w:tcPr>
          <w:p w:rsidR="002F0392" w:rsidRPr="007F3CDE" w:rsidRDefault="002F0392" w:rsidP="00C6533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Hormones reach all parts of the body</w:t>
            </w:r>
          </w:p>
        </w:tc>
        <w:tc>
          <w:tcPr>
            <w:tcW w:w="4788" w:type="dxa"/>
          </w:tcPr>
          <w:p w:rsidR="002F0392" w:rsidRPr="007F3CDE" w:rsidRDefault="002F0392" w:rsidP="00C6533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Impulse transmitted through nerve cells to specific parts of the body;</w:t>
            </w:r>
          </w:p>
        </w:tc>
      </w:tr>
      <w:tr w:rsidR="002F0392" w:rsidRPr="007F3CDE" w:rsidTr="00C65335">
        <w:tc>
          <w:tcPr>
            <w:tcW w:w="4788" w:type="dxa"/>
          </w:tcPr>
          <w:p w:rsidR="002F0392" w:rsidRPr="007F3CDE" w:rsidRDefault="002F0392" w:rsidP="00C6533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Effects are long lasting</w:t>
            </w:r>
          </w:p>
        </w:tc>
        <w:tc>
          <w:tcPr>
            <w:tcW w:w="4788" w:type="dxa"/>
          </w:tcPr>
          <w:p w:rsidR="002F0392" w:rsidRPr="007F3CDE" w:rsidRDefault="002F0392" w:rsidP="00C6533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Effects are rapid and short lived;</w:t>
            </w:r>
          </w:p>
        </w:tc>
      </w:tr>
      <w:tr w:rsidR="002F0392" w:rsidRPr="007F3CDE" w:rsidTr="00C65335">
        <w:tc>
          <w:tcPr>
            <w:tcW w:w="4788" w:type="dxa"/>
          </w:tcPr>
          <w:p w:rsidR="002F0392" w:rsidRPr="007F3CDE" w:rsidRDefault="002F0392" w:rsidP="00C6533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Responses usually slow</w:t>
            </w:r>
          </w:p>
        </w:tc>
        <w:tc>
          <w:tcPr>
            <w:tcW w:w="4788" w:type="dxa"/>
          </w:tcPr>
          <w:p w:rsidR="002F0392" w:rsidRPr="007F3CDE" w:rsidRDefault="002F0392" w:rsidP="00C6533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Responses usually fast;</w:t>
            </w:r>
          </w:p>
        </w:tc>
      </w:tr>
    </w:tbl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Use a table to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differenciate</w:t>
      </w:r>
      <w:proofErr w:type="spellEnd"/>
    </w:p>
    <w:p w:rsidR="002F0392" w:rsidRPr="007F3CDE" w:rsidRDefault="002F0392" w:rsidP="002F039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14.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Struggle for existence is the environmental pressure on the population in order to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survive</w:t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;while</w:t>
      </w:r>
      <w:proofErr w:type="spellEnd"/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survival for the fittest is advantageous variations an individual possesses to make it survive; 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Must distinguish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15.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(a)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i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B 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(ii)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A </w:t>
      </w:r>
    </w:p>
    <w:p w:rsidR="002F0392" w:rsidRPr="007F3CDE" w:rsidRDefault="002F0392" w:rsidP="002F0392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(b)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B – because it can keep its temperature constant despite variations in the environment.</w:t>
      </w:r>
    </w:p>
    <w:p w:rsidR="002F0392" w:rsidRPr="007F3CDE" w:rsidRDefault="002F0392" w:rsidP="002F0392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1(a) and (b) are tied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ind w:left="8640"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16. Stimulates repair and healing of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endometrium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F0392" w:rsidRPr="007F3CDE" w:rsidRDefault="002F0392" w:rsidP="002F039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Stimulates production of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Leutinising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Homone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LH</w:t>
      </w:r>
    </w:p>
    <w:p w:rsidR="002F0392" w:rsidRPr="007F3CDE" w:rsidRDefault="002F0392" w:rsidP="002F039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Stimulates development of  female secondary sexual characteristics 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17.</w:t>
      </w:r>
    </w:p>
    <w:p w:rsidR="002F0392" w:rsidRPr="007F3CDE" w:rsidRDefault="002F0392" w:rsidP="002F0392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Thin cell walls </w:t>
      </w:r>
    </w:p>
    <w:p w:rsidR="002F0392" w:rsidRPr="007F3CDE" w:rsidRDefault="002F0392" w:rsidP="002F0392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Dense cytoplasm </w:t>
      </w:r>
    </w:p>
    <w:p w:rsidR="002F0392" w:rsidRPr="007F3CDE" w:rsidRDefault="002F0392" w:rsidP="002F0392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No vacuoles 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1a)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Simple leaf……………………………. Go to 2 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b)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Compound leaf ……………………….. C </w:t>
      </w:r>
    </w:p>
    <w:p w:rsidR="002F0392" w:rsidRPr="007F3CDE" w:rsidRDefault="002F0392" w:rsidP="002F039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2a)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With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parallel variation…………………. B </w:t>
      </w:r>
    </w:p>
    <w:p w:rsidR="002F0392" w:rsidRDefault="002F0392" w:rsidP="002F039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2b)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With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network variation………………… A </w:t>
      </w:r>
    </w:p>
    <w:p w:rsidR="002F0392" w:rsidRPr="007F3CDE" w:rsidRDefault="002F0392" w:rsidP="002F039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b)      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Gramma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rays </w:t>
      </w:r>
    </w:p>
    <w:p w:rsidR="002F0392" w:rsidRPr="007F3CDE" w:rsidRDefault="002F0392" w:rsidP="002F0392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Mustard gas 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19.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</w:t>
      </w:r>
      <w:proofErr w:type="spellStart"/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i</w:t>
      </w:r>
      <w:proofErr w:type="spellEnd"/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Substitution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(ii)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Deletion </w:t>
      </w:r>
    </w:p>
    <w:p w:rsidR="002F0392" w:rsidRPr="007F3CDE" w:rsidRDefault="002F0392" w:rsidP="002F0392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.Lack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of bile salts; which emulsify fats;</w:t>
      </w:r>
    </w:p>
    <w:p w:rsidR="002F0392" w:rsidRPr="007F3CDE" w:rsidRDefault="002F0392" w:rsidP="002F03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21.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High </w:t>
      </w:r>
      <w:proofErr w:type="spellStart"/>
      <w:r w:rsidRPr="007F3C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auxin</w:t>
      </w:r>
      <w:proofErr w:type="spellEnd"/>
      <w:r w:rsidRPr="007F3C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concentration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produced by terminal bud/ apical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meristem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inhibits lateral buds growing into branches; removal of terminal bud/ apical bud lowers the concentration of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auxins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/ lowers the inhibition effect (hence sprouting of lateral buds;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without high concentration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22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a)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- Its cells (vessels) have no transverse walls thereby forming a long hollow tube running </w:t>
      </w:r>
    </w:p>
    <w:p w:rsidR="002F0392" w:rsidRPr="007F3CDE" w:rsidRDefault="002F0392" w:rsidP="002F0392">
      <w:pPr>
        <w:ind w:left="720"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from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roots to leaves (through which water and mineral salts can easily be transported);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- Have dead cells lacking nucleus and other cell contents (organelles) which might have 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  </w:t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otherwise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hidered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/ restricted the movement of mineral salts and water from the soil 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  </w:t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through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the roots and up the plant;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- The cells are longitudinally joined to each other to enhance easy movement of water 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</w:t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and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mineral salts up the plant;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- The cells have side walls coated with lignin deposits which prevent leakage of water      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</w:t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and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also strengthen the walls preventing them from collapsing;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- The xylem vessels are </w:t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narrow  lumen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to facilitate capillarity;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, without lumen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OWWTTE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b)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- The epidermis is one cell thick for faster/rapid movement of water and mineral salts 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</w:t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into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the  plants body;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to reduce distance without rapid or faster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- They are thin and flexible to easily penetrate through the soil </w:t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particles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- The root hairs are many to increase the surface area for diffusion of material into the </w:t>
      </w:r>
    </w:p>
    <w:p w:rsidR="002F0392" w:rsidRPr="007F3CDE" w:rsidRDefault="002F0392" w:rsidP="002F0392">
      <w:pPr>
        <w:ind w:left="720"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plant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- Have semi-permeable membrane for selective movement of materials into the plant;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23.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i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A group of organisms that can naturally/ freely interbreed to produce viable 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</w:t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fertile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young ones; (offspring) (1mk)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ii)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(A scientific system of double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haming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) naming organisms using the generic/ 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</w:t>
      </w:r>
      <w:proofErr w:type="gram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genus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and specific/ species names;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gram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without</w:t>
      </w:r>
      <w:proofErr w:type="gram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genus and species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(1mk)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24. 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- Sodium pump mechanism in nervous system;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-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Reabsorption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of useful materials in blood stream from tissue fluid/ kidney.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absoption</w:t>
      </w:r>
      <w:proofErr w:type="spellEnd"/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- Excretion of waste products from body cells;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- Absorption of digested food/ mineral salts/ vitamins from alimentary canal;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reabsorption</w:t>
      </w:r>
      <w:proofErr w:type="spellEnd"/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-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Reabsorption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of glucose / (some) salts in the kidney/ by kidney tubules;</w:t>
      </w:r>
    </w:p>
    <w:p w:rsidR="002F0392" w:rsidRPr="007F3CDE" w:rsidRDefault="002F0392" w:rsidP="002F0392">
      <w:pPr>
        <w:pStyle w:val="NormalWeb"/>
        <w:spacing w:after="240" w:afterAutospacing="0"/>
        <w:ind w:left="360"/>
        <w:rPr>
          <w:color w:val="FF0000"/>
          <w:sz w:val="28"/>
          <w:szCs w:val="28"/>
        </w:rPr>
      </w:pPr>
      <w:r w:rsidRPr="007F3CDE">
        <w:rPr>
          <w:color w:val="FF0000"/>
          <w:sz w:val="28"/>
          <w:szCs w:val="28"/>
        </w:rPr>
        <w:t xml:space="preserve">25.When biceps contract it pulls the fore arm and the arm bends; the triceps relaxes to bring about balanced movement; when triceps contract the biceps relaxes and the fore arm stretches/ extends; </w:t>
      </w:r>
      <w:proofErr w:type="spellStart"/>
      <w:r w:rsidRPr="007F3CDE">
        <w:rPr>
          <w:color w:val="002060"/>
          <w:sz w:val="28"/>
          <w:szCs w:val="28"/>
        </w:rPr>
        <w:t>Rej</w:t>
      </w:r>
      <w:proofErr w:type="spellEnd"/>
      <w:r w:rsidRPr="007F3CDE">
        <w:rPr>
          <w:color w:val="002060"/>
          <w:sz w:val="28"/>
          <w:szCs w:val="28"/>
        </w:rPr>
        <w:t>. Arm lower/raise/fold</w:t>
      </w: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0392" w:rsidRPr="007F3CDE" w:rsidRDefault="002F0392" w:rsidP="002F039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5062" w:rsidRDefault="00EB5062"/>
    <w:sectPr w:rsidR="00EB5062" w:rsidSect="00EB5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07CD0"/>
    <w:multiLevelType w:val="multilevel"/>
    <w:tmpl w:val="0686B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DE381B"/>
    <w:multiLevelType w:val="multilevel"/>
    <w:tmpl w:val="38128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savePreviewPicture/>
  <w:compat/>
  <w:rsids>
    <w:rsidRoot w:val="002F0392"/>
    <w:rsid w:val="002F0392"/>
    <w:rsid w:val="00EB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9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392"/>
    <w:pPr>
      <w:ind w:left="720"/>
      <w:contextualSpacing/>
    </w:pPr>
  </w:style>
  <w:style w:type="paragraph" w:styleId="NormalWeb">
    <w:name w:val="Normal (Web)"/>
    <w:basedOn w:val="Normal"/>
    <w:rsid w:val="002F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F0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9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2020-12-02T06:04:00Z</dcterms:created>
  <dcterms:modified xsi:type="dcterms:W3CDTF">2020-12-02T06:06:00Z</dcterms:modified>
</cp:coreProperties>
</file>