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96" w:rsidRPr="001A769F" w:rsidRDefault="00D01C96" w:rsidP="008518AB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1A769F">
        <w:rPr>
          <w:rFonts w:ascii="Times New Roman" w:hAnsi="Times New Roman" w:cs="Times New Roman"/>
        </w:rPr>
        <w:t>231/3</w:t>
      </w:r>
    </w:p>
    <w:p w:rsidR="00D01C96" w:rsidRPr="001A769F" w:rsidRDefault="00D01C96" w:rsidP="008518AB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1A769F">
        <w:rPr>
          <w:rFonts w:ascii="Times New Roman" w:hAnsi="Times New Roman" w:cs="Times New Roman"/>
        </w:rPr>
        <w:t>BIOLOGY</w:t>
      </w:r>
    </w:p>
    <w:p w:rsidR="00D01C96" w:rsidRPr="001A769F" w:rsidRDefault="00D01C96" w:rsidP="008518AB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1A769F">
        <w:rPr>
          <w:rFonts w:ascii="Times New Roman" w:hAnsi="Times New Roman" w:cs="Times New Roman"/>
        </w:rPr>
        <w:t>PAPER3 (PRACTICAL)</w:t>
      </w:r>
    </w:p>
    <w:p w:rsidR="00D01C96" w:rsidRPr="001A769F" w:rsidRDefault="00D01C96" w:rsidP="008518AB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1A769F">
        <w:rPr>
          <w:rFonts w:ascii="Times New Roman" w:hAnsi="Times New Roman" w:cs="Times New Roman"/>
          <w:u w:val="single"/>
        </w:rPr>
        <w:t>MARKING SCHEME</w:t>
      </w:r>
    </w:p>
    <w:p w:rsidR="00D01C96" w:rsidRDefault="00D01C96" w:rsidP="00A113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132C6C" w:rsidRPr="00A113A7" w:rsidRDefault="00A113A7" w:rsidP="00A113A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113A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A113A7">
        <w:rPr>
          <w:rFonts w:ascii="Times New Roman" w:hAnsi="Times New Roman" w:cs="Times New Roman"/>
        </w:rPr>
        <w:t xml:space="preserve">a) </w:t>
      </w:r>
      <w:r w:rsidRPr="00A113A7">
        <w:rPr>
          <w:rFonts w:ascii="Times New Roman" w:hAnsi="Times New Roman" w:cs="Times New Roman"/>
        </w:rPr>
        <w:tab/>
        <w:t>(i) leaf</w:t>
      </w:r>
    </w:p>
    <w:p w:rsidR="00A113A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A113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13A7">
        <w:rPr>
          <w:rFonts w:ascii="Times New Roman" w:hAnsi="Times New Roman" w:cs="Times New Roman"/>
        </w:rPr>
        <w:t xml:space="preserve">(ii) </w:t>
      </w:r>
      <w:r>
        <w:rPr>
          <w:rFonts w:ascii="Times New Roman" w:hAnsi="Times New Roman" w:cs="Times New Roman"/>
        </w:rPr>
        <w:tab/>
        <w:t xml:space="preserve">P – stoma; </w:t>
      </w:r>
      <w:proofErr w:type="spellStart"/>
      <w:r>
        <w:rPr>
          <w:rFonts w:ascii="Times New Roman" w:hAnsi="Times New Roman" w:cs="Times New Roman"/>
        </w:rPr>
        <w:t>rej</w:t>
      </w:r>
      <w:proofErr w:type="spellEnd"/>
      <w:r>
        <w:rPr>
          <w:rFonts w:ascii="Times New Roman" w:hAnsi="Times New Roman" w:cs="Times New Roman"/>
        </w:rPr>
        <w:t xml:space="preserve"> stomata.</w:t>
      </w:r>
    </w:p>
    <w:p w:rsidR="00A113A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Q – palisade cells/layer/mesophylls</w:t>
      </w:r>
    </w:p>
    <w:p w:rsidR="00A113A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 – Spongy layer/cell/mesophylls</w:t>
      </w:r>
    </w:p>
    <w:p w:rsidR="00A113A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 – vascular bundle/xylem/phloem</w:t>
      </w:r>
    </w:p>
    <w:p w:rsidR="00A113A7" w:rsidRPr="001F4D2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4D27">
        <w:rPr>
          <w:rFonts w:ascii="Times New Roman" w:hAnsi="Times New Roman" w:cs="Times New Roman"/>
          <w:lang w:val="fr-FR"/>
        </w:rPr>
        <w:t xml:space="preserve">T – </w:t>
      </w:r>
      <w:proofErr w:type="spellStart"/>
      <w:r w:rsidRPr="001F4D27">
        <w:rPr>
          <w:rFonts w:ascii="Times New Roman" w:hAnsi="Times New Roman" w:cs="Times New Roman"/>
          <w:lang w:val="fr-FR"/>
        </w:rPr>
        <w:t>Intercellular</w:t>
      </w:r>
      <w:proofErr w:type="spellEnd"/>
      <w:r w:rsidRPr="001F4D27">
        <w:rPr>
          <w:rFonts w:ascii="Times New Roman" w:hAnsi="Times New Roman" w:cs="Times New Roman"/>
          <w:lang w:val="fr-FR"/>
        </w:rPr>
        <w:t xml:space="preserve">/air </w:t>
      </w:r>
      <w:proofErr w:type="spellStart"/>
      <w:r w:rsidRPr="001F4D27">
        <w:rPr>
          <w:rFonts w:ascii="Times New Roman" w:hAnsi="Times New Roman" w:cs="Times New Roman"/>
          <w:lang w:val="fr-FR"/>
        </w:rPr>
        <w:t>spaces</w:t>
      </w:r>
      <w:proofErr w:type="spellEnd"/>
    </w:p>
    <w:p w:rsidR="00A113A7" w:rsidRPr="001F4D2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  <w:lang w:val="fr-FR"/>
        </w:rPr>
      </w:pPr>
      <w:r w:rsidRPr="001F4D27">
        <w:rPr>
          <w:rFonts w:ascii="Times New Roman" w:hAnsi="Times New Roman" w:cs="Times New Roman"/>
          <w:lang w:val="fr-FR"/>
        </w:rPr>
        <w:tab/>
      </w:r>
      <w:r w:rsidRPr="001F4D27">
        <w:rPr>
          <w:rFonts w:ascii="Times New Roman" w:hAnsi="Times New Roman" w:cs="Times New Roman"/>
          <w:lang w:val="fr-FR"/>
        </w:rPr>
        <w:tab/>
      </w:r>
      <w:r w:rsidRPr="001F4D27">
        <w:rPr>
          <w:rFonts w:ascii="Times New Roman" w:hAnsi="Times New Roman" w:cs="Times New Roman"/>
          <w:lang w:val="fr-FR"/>
        </w:rPr>
        <w:tab/>
      </w:r>
      <w:r w:rsidRPr="001F4D27">
        <w:rPr>
          <w:rFonts w:ascii="Times New Roman" w:hAnsi="Times New Roman" w:cs="Times New Roman"/>
          <w:lang w:val="fr-FR"/>
        </w:rPr>
        <w:tab/>
        <w:t xml:space="preserve">U – </w:t>
      </w:r>
      <w:proofErr w:type="spellStart"/>
      <w:r w:rsidRPr="001F4D27">
        <w:rPr>
          <w:rFonts w:ascii="Times New Roman" w:hAnsi="Times New Roman" w:cs="Times New Roman"/>
          <w:lang w:val="fr-FR"/>
        </w:rPr>
        <w:t>Upper</w:t>
      </w:r>
      <w:proofErr w:type="spellEnd"/>
      <w:r w:rsidRPr="001F4D2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F4D27">
        <w:rPr>
          <w:rFonts w:ascii="Times New Roman" w:hAnsi="Times New Roman" w:cs="Times New Roman"/>
          <w:lang w:val="fr-FR"/>
        </w:rPr>
        <w:t>epidermis</w:t>
      </w:r>
      <w:proofErr w:type="spellEnd"/>
      <w:r w:rsidRPr="001F4D27">
        <w:rPr>
          <w:rFonts w:ascii="Times New Roman" w:hAnsi="Times New Roman" w:cs="Times New Roman"/>
          <w:lang w:val="fr-FR"/>
        </w:rPr>
        <w:t>.</w:t>
      </w:r>
      <w:r w:rsidRPr="001F4D27">
        <w:rPr>
          <w:rFonts w:ascii="Times New Roman" w:hAnsi="Times New Roman" w:cs="Times New Roman"/>
          <w:lang w:val="fr-FR"/>
        </w:rPr>
        <w:tab/>
      </w:r>
    </w:p>
    <w:p w:rsidR="00A113A7" w:rsidRDefault="00427724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113A7">
        <w:rPr>
          <w:rFonts w:ascii="Times New Roman" w:hAnsi="Times New Roman" w:cs="Times New Roman"/>
        </w:rPr>
        <w:t xml:space="preserve">. </w:t>
      </w:r>
      <w:r w:rsidR="00A113A7">
        <w:rPr>
          <w:rFonts w:ascii="Times New Roman" w:hAnsi="Times New Roman" w:cs="Times New Roman"/>
        </w:rPr>
        <w:tab/>
        <w:t>(i)</w:t>
      </w:r>
      <w:r w:rsidR="00A113A7">
        <w:rPr>
          <w:rFonts w:ascii="Times New Roman" w:hAnsi="Times New Roman" w:cs="Times New Roman"/>
        </w:rPr>
        <w:tab/>
        <w:t>Site for photosynthesis.</w:t>
      </w:r>
    </w:p>
    <w:p w:rsidR="00A113A7" w:rsidRDefault="00A113A7" w:rsidP="00A113A7">
      <w:pPr>
        <w:tabs>
          <w:tab w:val="left" w:pos="330"/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(ii)</w:t>
      </w:r>
      <w:r>
        <w:rPr>
          <w:rFonts w:ascii="Times New Roman" w:hAnsi="Times New Roman" w:cs="Times New Roman"/>
        </w:rPr>
        <w:tab/>
        <w:t>Adaptation</w:t>
      </w:r>
    </w:p>
    <w:p w:rsidR="00A113A7" w:rsidRDefault="00A113A7" w:rsidP="00A113A7">
      <w:pPr>
        <w:pStyle w:val="ListParagraph"/>
        <w:numPr>
          <w:ilvl w:val="0"/>
          <w:numId w:val="1"/>
        </w:num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Numerous chloroplasts (which contain chlorophyll) for photosynthesis.</w:t>
      </w:r>
    </w:p>
    <w:p w:rsidR="00A113A7" w:rsidRDefault="00A113A7" w:rsidP="00A113A7">
      <w:pPr>
        <w:pStyle w:val="ListParagraph"/>
        <w:numPr>
          <w:ilvl w:val="0"/>
          <w:numId w:val="1"/>
        </w:num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Closely packed/vertical arrangement for maximum absorption of light.</w:t>
      </w:r>
    </w:p>
    <w:p w:rsidR="00A113A7" w:rsidRDefault="00427724" w:rsidP="00A113A7">
      <w:pPr>
        <w:pStyle w:val="ListParagraph"/>
        <w:numPr>
          <w:ilvl w:val="0"/>
          <w:numId w:val="1"/>
        </w:num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Positioned</w:t>
      </w:r>
      <w:r w:rsidR="00A113A7">
        <w:rPr>
          <w:rFonts w:ascii="Times New Roman" w:hAnsi="Times New Roman" w:cs="Times New Roman"/>
        </w:rPr>
        <w:t xml:space="preserve"> on the upper </w:t>
      </w:r>
      <w:r>
        <w:rPr>
          <w:rFonts w:ascii="Times New Roman" w:hAnsi="Times New Roman" w:cs="Times New Roman"/>
        </w:rPr>
        <w:t>surface to absorb maximum light.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 - Light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- Temperature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Length = 1cm    accept ± 0.1</w:t>
      </w:r>
    </w:p>
    <w:p w:rsidR="00427724" w:rsidRDefault="00EE1960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in;margin-top:13.55pt;width:68.25pt;height:0;z-index:251658240" o:connectortype="straight"/>
        </w:pict>
      </w:r>
      <w:r w:rsidR="00427724">
        <w:rPr>
          <w:rFonts w:ascii="Times New Roman" w:hAnsi="Times New Roman" w:cs="Times New Roman"/>
        </w:rPr>
        <w:tab/>
        <w:t xml:space="preserve">Actual length </w:t>
      </w:r>
      <w:r w:rsidR="00427724">
        <w:rPr>
          <w:rFonts w:ascii="Times New Roman" w:hAnsi="Times New Roman" w:cs="Times New Roman"/>
        </w:rPr>
        <w:tab/>
        <w:t>=</w:t>
      </w:r>
      <w:r w:rsidR="00427724">
        <w:rPr>
          <w:rFonts w:ascii="Times New Roman" w:hAnsi="Times New Roman" w:cs="Times New Roman"/>
        </w:rPr>
        <w:tab/>
        <w:t>length of image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Magnification</w:t>
      </w:r>
      <w:r>
        <w:rPr>
          <w:rFonts w:ascii="Times New Roman" w:hAnsi="Times New Roman" w:cs="Times New Roman"/>
        </w:rPr>
        <w:tab/>
      </w:r>
    </w:p>
    <w:p w:rsidR="00427724" w:rsidRDefault="00EE1960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2in;margin-top:12.95pt;width:38.25pt;height:0;z-index:251659264" o:connectortype="straight"/>
        </w:pict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  <w:t>=</w:t>
      </w:r>
      <w:r w:rsidR="00427724">
        <w:rPr>
          <w:rFonts w:ascii="Times New Roman" w:hAnsi="Times New Roman" w:cs="Times New Roman"/>
        </w:rPr>
        <w:tab/>
        <w:t>10,000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5,000</w:t>
      </w:r>
    </w:p>
    <w:p w:rsidR="00427724" w:rsidRDefault="00EE1960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169.5pt;margin-top:6.45pt;width:12.75pt;height:0;z-index:251660288" o:connectortype="straight">
            <v:stroke endarrow="block"/>
          </v:shape>
        </w:pict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</w:r>
      <w:r w:rsidR="00427724">
        <w:rPr>
          <w:rFonts w:ascii="Times New Roman" w:hAnsi="Times New Roman" w:cs="Times New Roman"/>
        </w:rPr>
        <w:tab/>
        <w:t>=</w:t>
      </w:r>
      <w:r w:rsidR="00427724">
        <w:rPr>
          <w:rFonts w:ascii="Times New Roman" w:hAnsi="Times New Roman" w:cs="Times New Roman"/>
        </w:rPr>
        <w:tab/>
        <w:t xml:space="preserve">2 </w:t>
      </w:r>
      <w:r w:rsidR="008518AB">
        <w:rPr>
          <w:rFonts w:ascii="Times New Roman" w:hAnsi="Times New Roman" w:cs="Times New Roman"/>
        </w:rPr>
        <w:t>u</w:t>
      </w:r>
      <w:r w:rsidR="00427724">
        <w:rPr>
          <w:rFonts w:ascii="Times New Roman" w:hAnsi="Times New Roman" w:cs="Times New Roman"/>
        </w:rPr>
        <w:t>m</w:t>
      </w:r>
      <w:r w:rsidR="008518AB">
        <w:rPr>
          <w:rFonts w:ascii="Times New Roman" w:hAnsi="Times New Roman" w:cs="Times New Roman"/>
        </w:rPr>
        <w:t xml:space="preserve">       2 </w:t>
      </w:r>
      <w:proofErr w:type="gramStart"/>
      <w:r w:rsidR="008518AB">
        <w:rPr>
          <w:rFonts w:ascii="Times New Roman" w:hAnsi="Times New Roman" w:cs="Times New Roman"/>
        </w:rPr>
        <w:t xml:space="preserve">micrometers </w:t>
      </w:r>
      <w:r w:rsidR="00427724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="00427724">
        <w:rPr>
          <w:rFonts w:ascii="Times New Roman" w:hAnsi="Times New Roman" w:cs="Times New Roman"/>
        </w:rPr>
        <w:t>rej.if</w:t>
      </w:r>
      <w:proofErr w:type="spellEnd"/>
      <w:r w:rsidR="00427724">
        <w:rPr>
          <w:rFonts w:ascii="Times New Roman" w:hAnsi="Times New Roman" w:cs="Times New Roman"/>
        </w:rPr>
        <w:t xml:space="preserve"> no units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 i)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 :</w:t>
      </w:r>
      <w:proofErr w:type="gramEnd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="008518AB">
        <w:rPr>
          <w:rFonts w:ascii="Times New Roman" w:hAnsi="Times New Roman" w:cs="Times New Roman"/>
        </w:rPr>
        <w:t>Lumba</w:t>
      </w:r>
      <w:r w:rsidR="00A60E28">
        <w:rPr>
          <w:rFonts w:ascii="Times New Roman" w:hAnsi="Times New Roman" w:cs="Times New Roman"/>
        </w:rPr>
        <w:t xml:space="preserve">r   </w:t>
      </w:r>
      <w:r>
        <w:rPr>
          <w:rFonts w:ascii="Times New Roman" w:hAnsi="Times New Roman" w:cs="Times New Roman"/>
        </w:rPr>
        <w:t>vertebra;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60E28">
        <w:rPr>
          <w:rFonts w:ascii="Times New Roman" w:hAnsi="Times New Roman" w:cs="Times New Roman"/>
        </w:rPr>
        <w:t>Rej.Lumb</w:t>
      </w:r>
      <w:r w:rsidR="008518AB">
        <w:rPr>
          <w:rFonts w:ascii="Times New Roman" w:hAnsi="Times New Roman" w:cs="Times New Roman"/>
        </w:rPr>
        <w:t>a</w:t>
      </w:r>
      <w:r w:rsidR="00A60E28">
        <w:rPr>
          <w:rFonts w:ascii="Times New Roman" w:hAnsi="Times New Roman" w:cs="Times New Roman"/>
        </w:rPr>
        <w:t>r</w:t>
      </w:r>
      <w:proofErr w:type="spellEnd"/>
      <w:r w:rsidR="008518AB">
        <w:rPr>
          <w:rFonts w:ascii="Times New Roman" w:hAnsi="Times New Roman" w:cs="Times New Roman"/>
        </w:rPr>
        <w:t xml:space="preserve"> alone/lumbar bone/lumba</w:t>
      </w:r>
      <w:r>
        <w:rPr>
          <w:rFonts w:ascii="Times New Roman" w:hAnsi="Times New Roman" w:cs="Times New Roman"/>
        </w:rPr>
        <w:t>r vertebrae.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N: -</w:t>
      </w:r>
      <w:r>
        <w:rPr>
          <w:rFonts w:ascii="Times New Roman" w:hAnsi="Times New Roman" w:cs="Times New Roman"/>
        </w:rPr>
        <w:tab/>
        <w:t>Cervical vertebra;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60E28">
        <w:rPr>
          <w:rFonts w:ascii="Times New Roman" w:hAnsi="Times New Roman" w:cs="Times New Roman"/>
        </w:rPr>
        <w:t>Rej.Cervical</w:t>
      </w:r>
      <w:proofErr w:type="spellEnd"/>
      <w:r w:rsidR="00A60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bone/cervical alone/cervical vertebrae.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ii)</w:t>
      </w:r>
      <w:r>
        <w:rPr>
          <w:rFonts w:ascii="Times New Roman" w:hAnsi="Times New Roman" w:cs="Times New Roman"/>
        </w:rPr>
        <w:tab/>
        <w:t>J</w:t>
      </w:r>
      <w:r w:rsidR="008518AB">
        <w:rPr>
          <w:rFonts w:ascii="Times New Roman" w:hAnsi="Times New Roman" w:cs="Times New Roman"/>
        </w:rPr>
        <w:t>: -</w:t>
      </w:r>
      <w:r w:rsidR="008518AB">
        <w:rPr>
          <w:rFonts w:ascii="Times New Roman" w:hAnsi="Times New Roman" w:cs="Times New Roman"/>
        </w:rPr>
        <w:tab/>
        <w:t>Neu</w:t>
      </w:r>
      <w:r w:rsidR="00A60E28">
        <w:rPr>
          <w:rFonts w:ascii="Times New Roman" w:hAnsi="Times New Roman" w:cs="Times New Roman"/>
        </w:rPr>
        <w:t>ral spine;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</w:t>
      </w:r>
      <w:r w:rsidR="008518AB">
        <w:rPr>
          <w:rFonts w:ascii="Times New Roman" w:hAnsi="Times New Roman" w:cs="Times New Roman"/>
        </w:rPr>
        <w:t>: -</w:t>
      </w:r>
      <w:r w:rsidR="008518AB">
        <w:rPr>
          <w:rFonts w:ascii="Times New Roman" w:hAnsi="Times New Roman" w:cs="Times New Roman"/>
        </w:rPr>
        <w:tab/>
        <w:t>Neu</w:t>
      </w:r>
      <w:r w:rsidR="00A60E28">
        <w:rPr>
          <w:rFonts w:ascii="Times New Roman" w:hAnsi="Times New Roman" w:cs="Times New Roman"/>
        </w:rPr>
        <w:t>ral canal;</w:t>
      </w:r>
    </w:p>
    <w:p w:rsidR="00427724" w:rsidRDefault="00427724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</w:t>
      </w:r>
      <w:r w:rsidR="00A60E28">
        <w:rPr>
          <w:rFonts w:ascii="Times New Roman" w:hAnsi="Times New Roman" w:cs="Times New Roman"/>
        </w:rPr>
        <w:t>: -</w:t>
      </w:r>
      <w:r w:rsidR="00A60E28">
        <w:rPr>
          <w:rFonts w:ascii="Times New Roman" w:hAnsi="Times New Roman" w:cs="Times New Roman"/>
        </w:rPr>
        <w:tab/>
      </w:r>
      <w:proofErr w:type="spellStart"/>
      <w:r w:rsidR="00A60E28">
        <w:rPr>
          <w:rFonts w:ascii="Times New Roman" w:hAnsi="Times New Roman" w:cs="Times New Roman"/>
        </w:rPr>
        <w:t>Vertebraterial</w:t>
      </w:r>
      <w:proofErr w:type="spellEnd"/>
      <w:r w:rsidR="00A60E28">
        <w:rPr>
          <w:rFonts w:ascii="Times New Roman" w:hAnsi="Times New Roman" w:cs="Times New Roman"/>
        </w:rPr>
        <w:t xml:space="preserve"> canal;</w:t>
      </w:r>
    </w:p>
    <w:p w:rsidR="00A60E28" w:rsidRDefault="00A60E28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A60E28" w:rsidRDefault="00A60E28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A60E28" w:rsidRPr="00427724" w:rsidRDefault="00A60E28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7358B">
        <w:rPr>
          <w:rFonts w:ascii="Times New Roman" w:hAnsi="Times New Roman" w:cs="Times New Roman"/>
        </w:rPr>
        <w:t>i)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963"/>
        <w:gridCol w:w="4667"/>
      </w:tblGrid>
      <w:tr w:rsidR="00A60E28" w:rsidTr="0007358B">
        <w:tc>
          <w:tcPr>
            <w:tcW w:w="4963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667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</w:tr>
      <w:tr w:rsidR="00A60E28" w:rsidTr="0007358B">
        <w:tc>
          <w:tcPr>
            <w:tcW w:w="4963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 /wide/large neural spine</w:t>
            </w:r>
          </w:p>
        </w:tc>
        <w:tc>
          <w:tcPr>
            <w:tcW w:w="4667" w:type="dxa"/>
          </w:tcPr>
          <w:p w:rsidR="00A60E28" w:rsidRDefault="00A60E28" w:rsidP="00A60E28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Narrow/small neural spine;</w:t>
            </w:r>
          </w:p>
        </w:tc>
      </w:tr>
      <w:tr w:rsidR="00A60E28" w:rsidTr="0007358B">
        <w:tc>
          <w:tcPr>
            <w:tcW w:w="4963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Vertebraterial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canal absent</w:t>
            </w:r>
          </w:p>
        </w:tc>
        <w:tc>
          <w:tcPr>
            <w:tcW w:w="4667" w:type="dxa"/>
          </w:tcPr>
          <w:p w:rsidR="00A60E28" w:rsidRDefault="00A60E28" w:rsidP="00A60E28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Vertebraterial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canal present;</w:t>
            </w:r>
          </w:p>
        </w:tc>
      </w:tr>
      <w:tr w:rsidR="00A60E28" w:rsidTr="0007358B">
        <w:tc>
          <w:tcPr>
            <w:tcW w:w="4963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Narrow neural canal</w:t>
            </w:r>
          </w:p>
        </w:tc>
        <w:tc>
          <w:tcPr>
            <w:tcW w:w="4667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</w:t>
            </w:r>
            <w:r w:rsidR="008518AB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neural canal</w:t>
            </w:r>
          </w:p>
        </w:tc>
      </w:tr>
      <w:tr w:rsidR="00A60E28" w:rsidTr="0007358B">
        <w:tc>
          <w:tcPr>
            <w:tcW w:w="4963" w:type="dxa"/>
          </w:tcPr>
          <w:p w:rsidR="00A60E28" w:rsidRDefault="00A60E28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Large transverse processes</w:t>
            </w:r>
          </w:p>
        </w:tc>
        <w:tc>
          <w:tcPr>
            <w:tcW w:w="4667" w:type="dxa"/>
          </w:tcPr>
          <w:p w:rsidR="00A60E28" w:rsidRDefault="0050771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Small/shorter transverse </w:t>
            </w:r>
            <w:proofErr w:type="spellStart"/>
            <w:r>
              <w:rPr>
                <w:rFonts w:ascii="Times New Roman" w:hAnsi="Times New Roman" w:cs="Times New Roman"/>
              </w:rPr>
              <w:t>precesses</w:t>
            </w:r>
            <w:proofErr w:type="spellEnd"/>
          </w:p>
        </w:tc>
      </w:tr>
      <w:tr w:rsidR="00A60E28" w:rsidTr="0007358B">
        <w:tc>
          <w:tcPr>
            <w:tcW w:w="4963" w:type="dxa"/>
          </w:tcPr>
          <w:p w:rsidR="00A60E28" w:rsidRDefault="0007358B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Undivided/unwinged transverse  processes </w:t>
            </w:r>
          </w:p>
        </w:tc>
        <w:tc>
          <w:tcPr>
            <w:tcW w:w="4667" w:type="dxa"/>
          </w:tcPr>
          <w:p w:rsidR="00A60E28" w:rsidRDefault="0007358B" w:rsidP="0007358B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Divided/winged transverse  processes</w:t>
            </w:r>
          </w:p>
        </w:tc>
      </w:tr>
      <w:tr w:rsidR="0007358B" w:rsidTr="0007358B">
        <w:tc>
          <w:tcPr>
            <w:tcW w:w="4963" w:type="dxa"/>
          </w:tcPr>
          <w:p w:rsidR="0007358B" w:rsidRDefault="0007358B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Metapophysis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anapophysis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 present</w:t>
            </w:r>
          </w:p>
        </w:tc>
        <w:tc>
          <w:tcPr>
            <w:tcW w:w="4667" w:type="dxa"/>
          </w:tcPr>
          <w:p w:rsidR="0007358B" w:rsidRDefault="0007358B" w:rsidP="0007358B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Metapophysis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anapophysis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absent.</w:t>
            </w:r>
          </w:p>
        </w:tc>
      </w:tr>
    </w:tbl>
    <w:p w:rsidR="00A60E28" w:rsidRDefault="00A60E28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07358B" w:rsidRDefault="0007358B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ii)</w:t>
      </w:r>
      <w:r w:rsidR="00996985">
        <w:rPr>
          <w:rFonts w:ascii="Times New Roman" w:hAnsi="Times New Roman" w:cs="Times New Roman"/>
        </w:rPr>
        <w:tab/>
        <w:t>M:-abdomen/abdominal region;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N:-</w:t>
      </w:r>
      <w:proofErr w:type="gramEnd"/>
      <w:r>
        <w:rPr>
          <w:rFonts w:ascii="Times New Roman" w:hAnsi="Times New Roman" w:cs="Times New Roman"/>
        </w:rPr>
        <w:t xml:space="preserve"> neck region</w:t>
      </w:r>
    </w:p>
    <w:p w:rsidR="00D01C96" w:rsidRDefault="00D01C96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8E3B8F" w:rsidRDefault="008E3B8F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Branched /winged/divided transverse processes to increase the surface area for muscles attachment;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Neural canal for passage of spinal cord; 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Neural spine to increase the surface area for muscle attachment;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>
        <w:rPr>
          <w:rFonts w:ascii="Times New Roman" w:hAnsi="Times New Roman" w:cs="Times New Roman"/>
        </w:rPr>
        <w:t>Vertebraterial</w:t>
      </w:r>
      <w:proofErr w:type="spellEnd"/>
      <w:r>
        <w:rPr>
          <w:rFonts w:ascii="Times New Roman" w:hAnsi="Times New Roman" w:cs="Times New Roman"/>
        </w:rPr>
        <w:t xml:space="preserve"> canals for passage of blood vessels and nerves;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Neural arch and Centrum for protection of the spinal cord;</w:t>
      </w: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996985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a)</w:t>
      </w:r>
    </w:p>
    <w:p w:rsidR="00996985" w:rsidRPr="00427724" w:rsidRDefault="00996985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996985" w:rsidTr="00996985">
        <w:tc>
          <w:tcPr>
            <w:tcW w:w="2670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substance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</w:t>
            </w:r>
          </w:p>
        </w:tc>
      </w:tr>
      <w:tr w:rsidR="00996985" w:rsidTr="00996985">
        <w:tc>
          <w:tcPr>
            <w:tcW w:w="2670" w:type="dxa"/>
            <w:vMerge w:val="restart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starch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solution K in a test tube add iodine solution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 black</w:t>
            </w:r>
          </w:p>
        </w:tc>
        <w:tc>
          <w:tcPr>
            <w:tcW w:w="2671" w:type="dxa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of starch</w:t>
            </w:r>
          </w:p>
        </w:tc>
      </w:tr>
      <w:tr w:rsidR="00996985" w:rsidTr="00996985">
        <w:tc>
          <w:tcPr>
            <w:tcW w:w="2670" w:type="dxa"/>
            <w:vMerge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solution L in a test tube add iodine solution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colour change/colour of iodine/brown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of starch</w:t>
            </w:r>
          </w:p>
        </w:tc>
      </w:tr>
      <w:tr w:rsidR="00996985" w:rsidTr="00996985">
        <w:tc>
          <w:tcPr>
            <w:tcW w:w="2670" w:type="dxa"/>
            <w:vMerge w:val="restart"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Reducing sugars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solution K in a test tube and equal volume of benedicts  solution; heat to boil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colour change; colour of benedicts solution remains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of reducing sugars</w:t>
            </w:r>
          </w:p>
        </w:tc>
      </w:tr>
      <w:tr w:rsidR="00996985" w:rsidTr="00996985">
        <w:tc>
          <w:tcPr>
            <w:tcW w:w="2670" w:type="dxa"/>
            <w:vMerge/>
          </w:tcPr>
          <w:p w:rsidR="00996985" w:rsidRDefault="00996985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solution L in a test tube Add benedict’s solution; heat to boil.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changes to </w:t>
            </w:r>
            <w:proofErr w:type="spellStart"/>
            <w:r>
              <w:rPr>
                <w:rFonts w:ascii="Times New Roman" w:hAnsi="Times New Roman" w:cs="Times New Roman"/>
              </w:rPr>
              <w:t>green,yellow,orange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,brown</w:t>
            </w:r>
          </w:p>
        </w:tc>
        <w:tc>
          <w:tcPr>
            <w:tcW w:w="2671" w:type="dxa"/>
          </w:tcPr>
          <w:p w:rsidR="00996985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of reducing sugars.</w:t>
            </w:r>
          </w:p>
        </w:tc>
      </w:tr>
    </w:tbl>
    <w:p w:rsidR="00996985" w:rsidRDefault="005E16E9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12/2 = 6marks</w:t>
      </w:r>
    </w:p>
    <w:p w:rsidR="005E16E9" w:rsidRDefault="005E16E9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5E16E9" w:rsidRDefault="005E16E9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b.i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6E9" w:rsidRPr="00427724" w:rsidRDefault="005E16E9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5E16E9" w:rsidTr="005E16E9">
        <w:tc>
          <w:tcPr>
            <w:tcW w:w="2670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with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</w:t>
            </w:r>
          </w:p>
        </w:tc>
      </w:tr>
      <w:tr w:rsidR="005E16E9" w:rsidTr="005E16E9">
        <w:tc>
          <w:tcPr>
            <w:tcW w:w="2670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contents of visking tubing in a test tube add iodine solution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 black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of starch</w:t>
            </w:r>
          </w:p>
        </w:tc>
      </w:tr>
      <w:tr w:rsidR="005E16E9" w:rsidTr="005E16E9">
        <w:tc>
          <w:tcPr>
            <w:tcW w:w="2670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Benedicts solution</w:t>
            </w:r>
          </w:p>
        </w:tc>
        <w:tc>
          <w:tcPr>
            <w:tcW w:w="2671" w:type="dxa"/>
          </w:tcPr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 contents of visking tubing in a test tube add </w:t>
            </w:r>
            <w:r w:rsidR="00337F8E">
              <w:rPr>
                <w:rFonts w:ascii="Times New Roman" w:hAnsi="Times New Roman" w:cs="Times New Roman"/>
              </w:rPr>
              <w:t>Benedict’s</w:t>
            </w:r>
            <w:r>
              <w:rPr>
                <w:rFonts w:ascii="Times New Roman" w:hAnsi="Times New Roman" w:cs="Times New Roman"/>
              </w:rPr>
              <w:t xml:space="preserve"> solution</w:t>
            </w:r>
          </w:p>
          <w:p w:rsidR="005E16E9" w:rsidRDefault="005E16E9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</w:t>
            </w:r>
          </w:p>
        </w:tc>
        <w:tc>
          <w:tcPr>
            <w:tcW w:w="2671" w:type="dxa"/>
          </w:tcPr>
          <w:p w:rsidR="005E16E9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 changes from blue to green, yellow, orange brown</w:t>
            </w:r>
          </w:p>
        </w:tc>
        <w:tc>
          <w:tcPr>
            <w:tcW w:w="2671" w:type="dxa"/>
          </w:tcPr>
          <w:p w:rsidR="005E16E9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of reducing sugars.</w:t>
            </w:r>
          </w:p>
        </w:tc>
      </w:tr>
    </w:tbl>
    <w:p w:rsidR="005E16E9" w:rsidRDefault="005E16E9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</w:p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337F8E" w:rsidTr="00337F8E">
        <w:tc>
          <w:tcPr>
            <w:tcW w:w="2670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with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</w:t>
            </w:r>
          </w:p>
        </w:tc>
      </w:tr>
      <w:tr w:rsidR="00337F8E" w:rsidTr="00337F8E">
        <w:tc>
          <w:tcPr>
            <w:tcW w:w="2670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contents of the beaker in a test tube add iodine solution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colour change/colour of iodine/brown.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of starch.</w:t>
            </w:r>
          </w:p>
        </w:tc>
      </w:tr>
      <w:tr w:rsidR="00337F8E" w:rsidTr="00337F8E">
        <w:tc>
          <w:tcPr>
            <w:tcW w:w="2670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Benedicts solution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 contents of the beaker in a test tube add</w:t>
            </w:r>
          </w:p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Benedict’s solution</w:t>
            </w:r>
          </w:p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Then heat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 changes from blue to green, yellow orange then brown.</w:t>
            </w:r>
          </w:p>
        </w:tc>
        <w:tc>
          <w:tcPr>
            <w:tcW w:w="2671" w:type="dxa"/>
          </w:tcPr>
          <w:p w:rsidR="00337F8E" w:rsidRDefault="00337F8E" w:rsidP="00427724">
            <w:pPr>
              <w:tabs>
                <w:tab w:val="left" w:pos="330"/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Presence of reducing sugars</w:t>
            </w:r>
          </w:p>
        </w:tc>
      </w:tr>
    </w:tbl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/2= 3 marks</w:t>
      </w:r>
    </w:p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N:B</w:t>
      </w:r>
      <w:proofErr w:type="gramEnd"/>
      <w:r>
        <w:rPr>
          <w:rFonts w:ascii="Times New Roman" w:hAnsi="Times New Roman" w:cs="Times New Roman"/>
        </w:rPr>
        <w:tab/>
        <w:t>Mark procedure once. But must be correct at all cases.</w:t>
      </w:r>
    </w:p>
    <w:p w:rsidR="00337F8E" w:rsidRDefault="00337F8E" w:rsidP="00427724">
      <w:pPr>
        <w:tabs>
          <w:tab w:val="left" w:pos="330"/>
          <w:tab w:val="left" w:pos="720"/>
        </w:tabs>
        <w:spacing w:after="0"/>
        <w:rPr>
          <w:rFonts w:ascii="Times New Roman" w:hAnsi="Times New Roman" w:cs="Times New Roman"/>
        </w:rPr>
      </w:pPr>
    </w:p>
    <w:p w:rsidR="00337F8E" w:rsidRDefault="00337F8E" w:rsidP="00D01C96">
      <w:pPr>
        <w:tabs>
          <w:tab w:val="left" w:pos="330"/>
          <w:tab w:val="left" w:pos="720"/>
        </w:tabs>
        <w:spacing w:after="0"/>
        <w:ind w:left="33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D01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Reducing sugar molecules are small in sizes; able to pass through the semi – permeable membrane into the visking tubing</w:t>
      </w:r>
      <w:r w:rsidR="00D01C96">
        <w:rPr>
          <w:rFonts w:ascii="Times New Roman" w:hAnsi="Times New Roman" w:cs="Times New Roman"/>
        </w:rPr>
        <w:t xml:space="preserve"> by diffusion.</w:t>
      </w:r>
    </w:p>
    <w:p w:rsidR="00D01C96" w:rsidRPr="00427724" w:rsidRDefault="00D01C96" w:rsidP="00D01C96">
      <w:pPr>
        <w:tabs>
          <w:tab w:val="left" w:pos="330"/>
          <w:tab w:val="left" w:pos="720"/>
        </w:tabs>
        <w:spacing w:after="0"/>
        <w:ind w:left="33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Starch molecules are too large; to pass through the semi -permeable membrane/visking tubing into the beaker;</w:t>
      </w:r>
    </w:p>
    <w:sectPr w:rsidR="00D01C96" w:rsidRPr="00427724" w:rsidSect="00A113A7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60" w:rsidRDefault="00EE1960" w:rsidP="00D01C96">
      <w:pPr>
        <w:spacing w:after="0" w:line="240" w:lineRule="auto"/>
      </w:pPr>
      <w:r>
        <w:separator/>
      </w:r>
    </w:p>
  </w:endnote>
  <w:endnote w:type="continuationSeparator" w:id="0">
    <w:p w:rsidR="00EE1960" w:rsidRDefault="00EE1960" w:rsidP="00D0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96" w:rsidRDefault="00EE1960">
    <w:pPr>
      <w:pStyle w:val="Footer"/>
      <w:jc w:val="right"/>
    </w:pPr>
    <w:sdt>
      <w:sdtPr>
        <w:rPr>
          <w:sz w:val="20"/>
          <w:szCs w:val="20"/>
        </w:rPr>
        <w:id w:val="2309157"/>
        <w:docPartObj>
          <w:docPartGallery w:val="Page Numbers (Bottom of Page)"/>
          <w:docPartUnique/>
        </w:docPartObj>
      </w:sdtPr>
      <w:sdtEndPr/>
      <w:sdtContent>
        <w:r w:rsidR="00D01C96" w:rsidRPr="00D01C96">
          <w:rPr>
            <w:sz w:val="20"/>
            <w:szCs w:val="20"/>
          </w:rPr>
          <w:t xml:space="preserve">Page | </w:t>
        </w:r>
        <w:r w:rsidR="00DA1A55" w:rsidRPr="00D01C96">
          <w:rPr>
            <w:sz w:val="20"/>
            <w:szCs w:val="20"/>
          </w:rPr>
          <w:fldChar w:fldCharType="begin"/>
        </w:r>
        <w:r w:rsidR="00D01C96" w:rsidRPr="00D01C96">
          <w:rPr>
            <w:sz w:val="20"/>
            <w:szCs w:val="20"/>
          </w:rPr>
          <w:instrText xml:space="preserve"> PAGE   \* MERGEFORMAT </w:instrText>
        </w:r>
        <w:r w:rsidR="00DA1A55" w:rsidRPr="00D01C96">
          <w:rPr>
            <w:sz w:val="20"/>
            <w:szCs w:val="20"/>
          </w:rPr>
          <w:fldChar w:fldCharType="separate"/>
        </w:r>
        <w:r w:rsidR="00421054">
          <w:rPr>
            <w:noProof/>
            <w:sz w:val="20"/>
            <w:szCs w:val="20"/>
          </w:rPr>
          <w:t>2</w:t>
        </w:r>
        <w:r w:rsidR="00DA1A55" w:rsidRPr="00D01C96">
          <w:rPr>
            <w:sz w:val="20"/>
            <w:szCs w:val="20"/>
          </w:rPr>
          <w:fldChar w:fldCharType="end"/>
        </w:r>
        <w:r w:rsidR="00D01C96" w:rsidRPr="00D01C96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60" w:rsidRDefault="00EE1960" w:rsidP="00D01C96">
      <w:pPr>
        <w:spacing w:after="0" w:line="240" w:lineRule="auto"/>
      </w:pPr>
      <w:r>
        <w:separator/>
      </w:r>
    </w:p>
  </w:footnote>
  <w:footnote w:type="continuationSeparator" w:id="0">
    <w:p w:rsidR="00EE1960" w:rsidRDefault="00EE1960" w:rsidP="00D0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96" w:rsidRPr="00D01C96" w:rsidRDefault="00D01C96">
    <w:pPr>
      <w:pStyle w:val="Header"/>
      <w:rPr>
        <w:sz w:val="20"/>
        <w:szCs w:val="20"/>
      </w:rPr>
    </w:pPr>
    <w:r w:rsidRPr="00D01C96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</w:t>
    </w:r>
    <w:r w:rsidRPr="00D01C96">
      <w:rPr>
        <w:sz w:val="20"/>
        <w:szCs w:val="20"/>
      </w:rPr>
      <w:t xml:space="preserve"> Biology p3 </w:t>
    </w:r>
    <w:proofErr w:type="spellStart"/>
    <w:r w:rsidRPr="00D01C96">
      <w:rPr>
        <w:sz w:val="20"/>
        <w:szCs w:val="20"/>
      </w:rPr>
      <w:t>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D2F1B"/>
    <w:multiLevelType w:val="hybridMultilevel"/>
    <w:tmpl w:val="54768E54"/>
    <w:lvl w:ilvl="0" w:tplc="EE0C0B8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3A7"/>
    <w:rsid w:val="00003893"/>
    <w:rsid w:val="0000575B"/>
    <w:rsid w:val="000152E8"/>
    <w:rsid w:val="0003309E"/>
    <w:rsid w:val="000369FD"/>
    <w:rsid w:val="00037578"/>
    <w:rsid w:val="000718B9"/>
    <w:rsid w:val="0007358B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A769F"/>
    <w:rsid w:val="001F1005"/>
    <w:rsid w:val="001F4D27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37F8E"/>
    <w:rsid w:val="00340641"/>
    <w:rsid w:val="00350401"/>
    <w:rsid w:val="00351D9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21054"/>
    <w:rsid w:val="00427724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0771E"/>
    <w:rsid w:val="005316CB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16E9"/>
    <w:rsid w:val="005E299C"/>
    <w:rsid w:val="005F6C1A"/>
    <w:rsid w:val="00602039"/>
    <w:rsid w:val="00607AF1"/>
    <w:rsid w:val="0061539F"/>
    <w:rsid w:val="00633211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18AB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3B8F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96985"/>
    <w:rsid w:val="009A4ADC"/>
    <w:rsid w:val="009A6905"/>
    <w:rsid w:val="009B0313"/>
    <w:rsid w:val="009B3663"/>
    <w:rsid w:val="009D1BFF"/>
    <w:rsid w:val="009E2F14"/>
    <w:rsid w:val="009E4CB9"/>
    <w:rsid w:val="009F6402"/>
    <w:rsid w:val="009F6F75"/>
    <w:rsid w:val="00A02B5E"/>
    <w:rsid w:val="00A050AD"/>
    <w:rsid w:val="00A113A7"/>
    <w:rsid w:val="00A165BB"/>
    <w:rsid w:val="00A22AFC"/>
    <w:rsid w:val="00A364EF"/>
    <w:rsid w:val="00A60E28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3403"/>
    <w:rsid w:val="00C3034D"/>
    <w:rsid w:val="00C3183E"/>
    <w:rsid w:val="00C4091B"/>
    <w:rsid w:val="00C64C28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01C96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1A55"/>
    <w:rsid w:val="00DA25E7"/>
    <w:rsid w:val="00DB3D27"/>
    <w:rsid w:val="00DB5AA6"/>
    <w:rsid w:val="00DC28DC"/>
    <w:rsid w:val="00DD0446"/>
    <w:rsid w:val="00DD2091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494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E1960"/>
    <w:rsid w:val="00EF7C26"/>
    <w:rsid w:val="00F23D53"/>
    <w:rsid w:val="00F33C80"/>
    <w:rsid w:val="00F34589"/>
    <w:rsid w:val="00F65FE8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355E1242"/>
  <w15:docId w15:val="{066EA9E9-63ED-492E-AF1B-0EC1F05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3A7"/>
    <w:pPr>
      <w:ind w:left="720"/>
      <w:contextualSpacing/>
    </w:pPr>
  </w:style>
  <w:style w:type="table" w:styleId="TableGrid">
    <w:name w:val="Table Grid"/>
    <w:basedOn w:val="TableNormal"/>
    <w:uiPriority w:val="59"/>
    <w:rsid w:val="00A60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96"/>
  </w:style>
  <w:style w:type="paragraph" w:styleId="Footer">
    <w:name w:val="footer"/>
    <w:basedOn w:val="Normal"/>
    <w:link w:val="FooterChar"/>
    <w:uiPriority w:val="99"/>
    <w:unhideWhenUsed/>
    <w:rsid w:val="00D0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10</cp:revision>
  <dcterms:created xsi:type="dcterms:W3CDTF">2013-05-18T15:25:00Z</dcterms:created>
  <dcterms:modified xsi:type="dcterms:W3CDTF">2020-02-10T06:44:00Z</dcterms:modified>
</cp:coreProperties>
</file>