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87A3" w14:textId="60FF59E5" w:rsidR="00FC66F0" w:rsidRPr="00FF1E67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BC513A6" w14:textId="77777777" w:rsidR="005B55C2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BUSINESS STUDIES  </w:t>
      </w:r>
    </w:p>
    <w:p w14:paraId="2F705D12" w14:textId="1329F5BD" w:rsidR="00FC66F0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04AF41C0" w14:textId="77777777" w:rsidR="000656D1" w:rsidRPr="00FF1E67" w:rsidRDefault="00A55C5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</w:p>
    <w:p w14:paraId="527A1DCB" w14:textId="006F781D" w:rsidR="00FC66F0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1 202</w:t>
      </w:r>
      <w:r w:rsidR="005C3BAE">
        <w:rPr>
          <w:rFonts w:ascii="Times New Roman" w:hAnsi="Times New Roman" w:cs="Times New Roman"/>
          <w:b/>
          <w:sz w:val="24"/>
          <w:szCs w:val="24"/>
        </w:rPr>
        <w:t>3</w:t>
      </w:r>
    </w:p>
    <w:p w14:paraId="31D5D3AE" w14:textId="2390B8E1" w:rsidR="00FC66F0" w:rsidRDefault="001B4DC1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</w:t>
      </w:r>
      <w:r w:rsidR="005C3BAE">
        <w:rPr>
          <w:rFonts w:ascii="Times New Roman" w:hAnsi="Times New Roman" w:cs="Times New Roman"/>
          <w:b/>
          <w:sz w:val="24"/>
          <w:szCs w:val="24"/>
        </w:rPr>
        <w:t xml:space="preserve"> HOUR</w:t>
      </w:r>
    </w:p>
    <w:p w14:paraId="7326995E" w14:textId="77777777" w:rsidR="00FC66F0" w:rsidRPr="00FF1E67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AD69F37" w14:textId="77777777" w:rsidR="00FC66F0" w:rsidRPr="00FF1E67" w:rsidRDefault="00FC66F0" w:rsidP="00FC66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1E67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FF1E6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F1E67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FF1E6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F1E67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06A6C266" w14:textId="77777777" w:rsidR="001B4DC1" w:rsidRDefault="001B4DC1" w:rsidP="00FC66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67C661F" w14:textId="77777777" w:rsidR="00FC66F0" w:rsidRPr="00FF1E67" w:rsidRDefault="00FC66F0" w:rsidP="00FC66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5EE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FF1E67">
        <w:rPr>
          <w:rFonts w:ascii="Times New Roman" w:hAnsi="Times New Roman" w:cs="Times New Roman"/>
          <w:sz w:val="24"/>
          <w:szCs w:val="24"/>
        </w:rPr>
        <w:t>:</w:t>
      </w:r>
    </w:p>
    <w:p w14:paraId="2D668D67" w14:textId="77777777" w:rsidR="00FC66F0" w:rsidRPr="00A757B8" w:rsidRDefault="00FC66F0" w:rsidP="00FC66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57B8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524B6F99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052FDA" w14:textId="77777777" w:rsidR="004D5A2E" w:rsidRDefault="004D5A2E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features of economic resources.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9098DEB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96546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0B9B3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0F06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37A3C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508F8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5DC45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E03C86" w14:textId="77777777" w:rsidR="00ED251D" w:rsidRDefault="004D5A2E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with a tick (</w:t>
      </w:r>
      <w:r w:rsidR="00591DCE">
        <w:rPr>
          <w:rFonts w:ascii="Times New Roman" w:hAnsi="Times New Roman" w:cs="Times New Roman"/>
          <w:sz w:val="24"/>
          <w:szCs w:val="24"/>
        </w:rPr>
        <w:t>√) in the appropriate column the business environment associated with each of the factors mentioned below.</w:t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ab/>
      </w:r>
      <w:r w:rsidR="004A40C1">
        <w:rPr>
          <w:rFonts w:ascii="Times New Roman" w:hAnsi="Times New Roman" w:cs="Times New Roman"/>
          <w:sz w:val="24"/>
          <w:szCs w:val="24"/>
        </w:rPr>
        <w:tab/>
      </w:r>
      <w:r w:rsidR="00591DCE">
        <w:rPr>
          <w:rFonts w:ascii="Times New Roman" w:hAnsi="Times New Roman" w:cs="Times New Roman"/>
          <w:sz w:val="24"/>
          <w:szCs w:val="24"/>
        </w:rPr>
        <w:t>(4mks)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7"/>
        <w:gridCol w:w="3321"/>
        <w:gridCol w:w="3295"/>
        <w:gridCol w:w="2393"/>
      </w:tblGrid>
      <w:tr w:rsidR="0001361C" w:rsidRPr="0001361C" w14:paraId="77F439AB" w14:textId="77777777" w:rsidTr="0001361C">
        <w:tc>
          <w:tcPr>
            <w:tcW w:w="477" w:type="dxa"/>
          </w:tcPr>
          <w:p w14:paraId="2E7ECB74" w14:textId="77777777" w:rsidR="0001361C" w:rsidRPr="0001361C" w:rsidRDefault="0001361C" w:rsidP="000136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14:paraId="514FF4C3" w14:textId="77777777" w:rsidR="0001361C" w:rsidRPr="0001361C" w:rsidRDefault="0001361C" w:rsidP="000136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3295" w:type="dxa"/>
          </w:tcPr>
          <w:p w14:paraId="036DAB98" w14:textId="77777777" w:rsidR="0001361C" w:rsidRPr="0001361C" w:rsidRDefault="0001361C" w:rsidP="000136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1C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2393" w:type="dxa"/>
          </w:tcPr>
          <w:p w14:paraId="215C9606" w14:textId="77777777" w:rsidR="0001361C" w:rsidRPr="0001361C" w:rsidRDefault="0001361C" w:rsidP="000136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1C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</w:tr>
      <w:tr w:rsidR="0001361C" w14:paraId="3B864CF4" w14:textId="77777777" w:rsidTr="0001361C">
        <w:tc>
          <w:tcPr>
            <w:tcW w:w="477" w:type="dxa"/>
          </w:tcPr>
          <w:p w14:paraId="6F555EFD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</w:tcPr>
          <w:p w14:paraId="3929F224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policy</w:t>
            </w:r>
          </w:p>
        </w:tc>
        <w:tc>
          <w:tcPr>
            <w:tcW w:w="3295" w:type="dxa"/>
          </w:tcPr>
          <w:p w14:paraId="193B2E04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E610841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1C" w14:paraId="3614FC75" w14:textId="77777777" w:rsidTr="0001361C">
        <w:tc>
          <w:tcPr>
            <w:tcW w:w="477" w:type="dxa"/>
          </w:tcPr>
          <w:p w14:paraId="2A42EDFB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321" w:type="dxa"/>
          </w:tcPr>
          <w:p w14:paraId="64B078A5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Technological environment </w:t>
            </w:r>
          </w:p>
        </w:tc>
        <w:tc>
          <w:tcPr>
            <w:tcW w:w="3295" w:type="dxa"/>
          </w:tcPr>
          <w:p w14:paraId="61113033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B7301B2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1C" w14:paraId="557B3725" w14:textId="77777777" w:rsidTr="0001361C">
        <w:tc>
          <w:tcPr>
            <w:tcW w:w="477" w:type="dxa"/>
          </w:tcPr>
          <w:p w14:paraId="5E25D278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321" w:type="dxa"/>
          </w:tcPr>
          <w:p w14:paraId="6C0827BF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resources</w:t>
            </w:r>
          </w:p>
        </w:tc>
        <w:tc>
          <w:tcPr>
            <w:tcW w:w="3295" w:type="dxa"/>
          </w:tcPr>
          <w:p w14:paraId="0FE9C8A5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6C317F8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1C" w14:paraId="002C68E2" w14:textId="77777777" w:rsidTr="0001361C">
        <w:tc>
          <w:tcPr>
            <w:tcW w:w="477" w:type="dxa"/>
          </w:tcPr>
          <w:p w14:paraId="72FF6D2A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3321" w:type="dxa"/>
          </w:tcPr>
          <w:p w14:paraId="4C0BE595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 structure</w:t>
            </w:r>
          </w:p>
        </w:tc>
        <w:tc>
          <w:tcPr>
            <w:tcW w:w="3295" w:type="dxa"/>
          </w:tcPr>
          <w:p w14:paraId="7F7372BF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B05FFA1" w14:textId="77777777" w:rsidR="0001361C" w:rsidRDefault="0001361C" w:rsidP="0001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04BB7" w14:textId="77777777" w:rsidR="004A40C1" w:rsidRDefault="004A40C1" w:rsidP="0001361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6258C5D" w14:textId="77777777" w:rsidR="00ED251D" w:rsidRDefault="00A77F2D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</w:t>
      </w:r>
      <w:r w:rsidR="00613EA7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 xml:space="preserve"> why people engage in business activities.</w:t>
      </w:r>
      <w:r w:rsidR="00ED251D">
        <w:rPr>
          <w:rFonts w:ascii="Times New Roman" w:hAnsi="Times New Roman" w:cs="Times New Roman"/>
          <w:sz w:val="24"/>
          <w:szCs w:val="24"/>
        </w:rPr>
        <w:tab/>
      </w:r>
      <w:r w:rsidR="00726F1C">
        <w:rPr>
          <w:rFonts w:ascii="Times New Roman" w:hAnsi="Times New Roman" w:cs="Times New Roman"/>
          <w:sz w:val="24"/>
          <w:szCs w:val="24"/>
        </w:rPr>
        <w:tab/>
      </w:r>
      <w:r w:rsidR="00ED251D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986AEB1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88D26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BC445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256043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AB1F8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A69CF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7A07A2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3BF19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6F5A1" w14:textId="77777777" w:rsidR="00726F1C" w:rsidRDefault="00726F1C" w:rsidP="00726F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9E944" w14:textId="77777777" w:rsidR="00A77F2D" w:rsidRDefault="00A77F2D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four factors that may be used to determine the size of a firm.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586D65A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A3640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02351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7D41C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D10F69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915CC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D6071A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B620A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CDB31" w14:textId="77777777" w:rsidR="00360718" w:rsidRDefault="00ED251D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Indicate by </w:t>
      </w:r>
      <w:r w:rsidR="00360718">
        <w:rPr>
          <w:rFonts w:ascii="Times New Roman" w:hAnsi="Times New Roman" w:cs="Times New Roman"/>
          <w:sz w:val="24"/>
          <w:szCs w:val="24"/>
        </w:rPr>
        <w:t>writing</w:t>
      </w:r>
      <w:r>
        <w:rPr>
          <w:rFonts w:ascii="Times New Roman" w:hAnsi="Times New Roman" w:cs="Times New Roman"/>
          <w:sz w:val="24"/>
          <w:szCs w:val="24"/>
        </w:rPr>
        <w:t xml:space="preserve"> the word ‘TRUE’ of ‘FALSE’ against the statement describing characteristic for goods and services.</w:t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</w:r>
      <w:r w:rsidR="00D622B4">
        <w:rPr>
          <w:rFonts w:ascii="Times New Roman" w:hAnsi="Times New Roman" w:cs="Times New Roman"/>
          <w:sz w:val="24"/>
          <w:szCs w:val="24"/>
        </w:rPr>
        <w:tab/>
        <w:t>(3mks)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5513"/>
        <w:gridCol w:w="2947"/>
      </w:tblGrid>
      <w:tr w:rsidR="00360718" w:rsidRPr="0076334E" w14:paraId="7F2C2FED" w14:textId="77777777" w:rsidTr="0076334E">
        <w:tc>
          <w:tcPr>
            <w:tcW w:w="396" w:type="dxa"/>
          </w:tcPr>
          <w:p w14:paraId="2181E488" w14:textId="77777777" w:rsidR="00360718" w:rsidRPr="0076334E" w:rsidRDefault="00360718" w:rsidP="0036071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3" w:type="dxa"/>
          </w:tcPr>
          <w:p w14:paraId="0F29074E" w14:textId="77777777" w:rsidR="00360718" w:rsidRPr="0076334E" w:rsidRDefault="00360718" w:rsidP="0036071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4E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2947" w:type="dxa"/>
          </w:tcPr>
          <w:p w14:paraId="340A0345" w14:textId="77777777" w:rsidR="00360718" w:rsidRPr="0076334E" w:rsidRDefault="00360718" w:rsidP="0036071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4E">
              <w:rPr>
                <w:rFonts w:ascii="Times New Roman" w:hAnsi="Times New Roman" w:cs="Times New Roman"/>
                <w:b/>
                <w:sz w:val="24"/>
                <w:szCs w:val="24"/>
              </w:rPr>
              <w:t>TRUE or FALSE</w:t>
            </w:r>
          </w:p>
        </w:tc>
      </w:tr>
      <w:tr w:rsidR="00360718" w14:paraId="08E8F8CF" w14:textId="77777777" w:rsidTr="0076334E">
        <w:tc>
          <w:tcPr>
            <w:tcW w:w="396" w:type="dxa"/>
          </w:tcPr>
          <w:p w14:paraId="5D378A56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3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3" w:type="dxa"/>
          </w:tcPr>
          <w:p w14:paraId="36C2ED2B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are inseparable from their producers</w:t>
            </w:r>
          </w:p>
        </w:tc>
        <w:tc>
          <w:tcPr>
            <w:tcW w:w="2947" w:type="dxa"/>
          </w:tcPr>
          <w:p w14:paraId="6F1161FC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8" w14:paraId="0867D582" w14:textId="77777777" w:rsidTr="0076334E">
        <w:tc>
          <w:tcPr>
            <w:tcW w:w="396" w:type="dxa"/>
          </w:tcPr>
          <w:p w14:paraId="6C9DE534" w14:textId="77777777" w:rsidR="00360718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006EEB17" w14:textId="77777777" w:rsidR="0076334E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14:paraId="3A3D73C0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can be standardized in form of size, appearance or quality</w:t>
            </w:r>
          </w:p>
        </w:tc>
        <w:tc>
          <w:tcPr>
            <w:tcW w:w="2947" w:type="dxa"/>
          </w:tcPr>
          <w:p w14:paraId="628E4E89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8" w14:paraId="6E10A55C" w14:textId="77777777" w:rsidTr="0076334E">
        <w:tc>
          <w:tcPr>
            <w:tcW w:w="396" w:type="dxa"/>
          </w:tcPr>
          <w:p w14:paraId="127699BF" w14:textId="77777777" w:rsidR="00360718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513" w:type="dxa"/>
          </w:tcPr>
          <w:p w14:paraId="6AF4ECBB" w14:textId="77777777" w:rsidR="00360718" w:rsidRDefault="00E859BB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are experienced not owned</w:t>
            </w:r>
          </w:p>
        </w:tc>
        <w:tc>
          <w:tcPr>
            <w:tcW w:w="2947" w:type="dxa"/>
          </w:tcPr>
          <w:p w14:paraId="512AB28D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8" w14:paraId="4F64B204" w14:textId="77777777" w:rsidTr="0076334E">
        <w:tc>
          <w:tcPr>
            <w:tcW w:w="396" w:type="dxa"/>
          </w:tcPr>
          <w:p w14:paraId="0FA4A7F8" w14:textId="77777777" w:rsidR="00360718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513" w:type="dxa"/>
          </w:tcPr>
          <w:p w14:paraId="3ACC9E26" w14:textId="77777777" w:rsidR="00360718" w:rsidRDefault="00E859BB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Goods are not always perishable </w:t>
            </w:r>
          </w:p>
        </w:tc>
        <w:tc>
          <w:tcPr>
            <w:tcW w:w="2947" w:type="dxa"/>
          </w:tcPr>
          <w:p w14:paraId="56DBF577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8" w14:paraId="5BF52B23" w14:textId="77777777" w:rsidTr="0076334E">
        <w:tc>
          <w:tcPr>
            <w:tcW w:w="396" w:type="dxa"/>
          </w:tcPr>
          <w:p w14:paraId="650E30D9" w14:textId="77777777" w:rsidR="00360718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513" w:type="dxa"/>
          </w:tcPr>
          <w:p w14:paraId="6C74D629" w14:textId="77777777" w:rsidR="00360718" w:rsidRDefault="00E859BB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Services are highly perishable </w:t>
            </w:r>
          </w:p>
        </w:tc>
        <w:tc>
          <w:tcPr>
            <w:tcW w:w="2947" w:type="dxa"/>
          </w:tcPr>
          <w:p w14:paraId="5948E139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8" w14:paraId="3BDFB53A" w14:textId="77777777" w:rsidTr="0076334E">
        <w:tc>
          <w:tcPr>
            <w:tcW w:w="396" w:type="dxa"/>
          </w:tcPr>
          <w:p w14:paraId="6784B8FA" w14:textId="77777777" w:rsidR="00360718" w:rsidRDefault="0076334E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5513" w:type="dxa"/>
          </w:tcPr>
          <w:p w14:paraId="69B931CC" w14:textId="77777777" w:rsidR="00360718" w:rsidRDefault="00B7253F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Goods can change in value </w:t>
            </w:r>
            <w:r w:rsidR="0076334E">
              <w:rPr>
                <w:rFonts w:ascii="Times New Roman" w:hAnsi="Times New Roman" w:cs="Times New Roman"/>
                <w:sz w:val="24"/>
                <w:szCs w:val="24"/>
              </w:rPr>
              <w:t>overtime</w:t>
            </w:r>
          </w:p>
        </w:tc>
        <w:tc>
          <w:tcPr>
            <w:tcW w:w="2947" w:type="dxa"/>
          </w:tcPr>
          <w:p w14:paraId="00B85D4B" w14:textId="77777777" w:rsidR="00360718" w:rsidRDefault="00360718" w:rsidP="00360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847A5" w14:textId="77777777" w:rsidR="00360718" w:rsidRDefault="00360718" w:rsidP="0036071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A212E27" w14:textId="77777777" w:rsidR="00D22C68" w:rsidRDefault="00BB3311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are types of advertising: product advertising, competitive advertising, informative advertising and institutional advertising. In the table below, match each type with its appropriate description.</w:t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</w:r>
      <w:r w:rsidR="00D22C68"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9"/>
        <w:gridCol w:w="3085"/>
        <w:gridCol w:w="3082"/>
      </w:tblGrid>
      <w:tr w:rsidR="00A17172" w14:paraId="51F32980" w14:textId="77777777" w:rsidTr="006C2286">
        <w:tc>
          <w:tcPr>
            <w:tcW w:w="3192" w:type="dxa"/>
          </w:tcPr>
          <w:p w14:paraId="45F46443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B72CDD" w14:textId="77777777" w:rsidR="006C2286" w:rsidRPr="00A17172" w:rsidRDefault="00A17172" w:rsidP="006C22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OF ADVERTISING </w:t>
            </w:r>
          </w:p>
        </w:tc>
        <w:tc>
          <w:tcPr>
            <w:tcW w:w="3192" w:type="dxa"/>
          </w:tcPr>
          <w:p w14:paraId="4D4101E9" w14:textId="77777777" w:rsidR="006C2286" w:rsidRPr="00A17172" w:rsidRDefault="00A17172" w:rsidP="006C22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172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A17172" w14:paraId="2D058D6B" w14:textId="77777777" w:rsidTr="006C2286">
        <w:tc>
          <w:tcPr>
            <w:tcW w:w="3192" w:type="dxa"/>
          </w:tcPr>
          <w:p w14:paraId="788BF5E1" w14:textId="77777777" w:rsidR="006C2286" w:rsidRDefault="00A17172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192" w:type="dxa"/>
          </w:tcPr>
          <w:p w14:paraId="2C64A589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C2F48B8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Promotes the name of the manufacturer</w:t>
            </w:r>
          </w:p>
        </w:tc>
      </w:tr>
      <w:tr w:rsidR="00A17172" w14:paraId="73237FC6" w14:textId="77777777" w:rsidTr="006C2286">
        <w:tc>
          <w:tcPr>
            <w:tcW w:w="3192" w:type="dxa"/>
          </w:tcPr>
          <w:p w14:paraId="490EFBCA" w14:textId="77777777" w:rsidR="006C2286" w:rsidRDefault="00A17172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192" w:type="dxa"/>
          </w:tcPr>
          <w:p w14:paraId="5EDE5DE1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3C4775A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Persuades the consumers to buy a product</w:t>
            </w:r>
          </w:p>
        </w:tc>
      </w:tr>
      <w:tr w:rsidR="00A17172" w14:paraId="08EB45FD" w14:textId="77777777" w:rsidTr="006C2286">
        <w:tc>
          <w:tcPr>
            <w:tcW w:w="3192" w:type="dxa"/>
          </w:tcPr>
          <w:p w14:paraId="33E9C518" w14:textId="77777777" w:rsidR="006C2286" w:rsidRDefault="00A17172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192" w:type="dxa"/>
          </w:tcPr>
          <w:p w14:paraId="2A3AEE6E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1D9BB18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Creates awareness about a product</w:t>
            </w:r>
          </w:p>
        </w:tc>
      </w:tr>
      <w:tr w:rsidR="00A17172" w14:paraId="76E9E5A7" w14:textId="77777777" w:rsidTr="006C2286">
        <w:tc>
          <w:tcPr>
            <w:tcW w:w="3192" w:type="dxa"/>
          </w:tcPr>
          <w:p w14:paraId="44E8AC37" w14:textId="77777777" w:rsidR="006C2286" w:rsidRDefault="00A17172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192" w:type="dxa"/>
          </w:tcPr>
          <w:p w14:paraId="2D238163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62790C6" w14:textId="77777777" w:rsidR="006C2286" w:rsidRDefault="006C2286" w:rsidP="006C22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Promotes a particular brand of a product</w:t>
            </w:r>
          </w:p>
        </w:tc>
      </w:tr>
    </w:tbl>
    <w:p w14:paraId="061C1CD3" w14:textId="77777777" w:rsidR="006C2286" w:rsidRDefault="006C2286" w:rsidP="006C2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8A8684" w14:textId="77777777" w:rsidR="00D22C68" w:rsidRDefault="00D22C68" w:rsidP="00D22C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0577B2E" w14:textId="77777777" w:rsidR="0062296B" w:rsidRDefault="0062296B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barriers to written communication.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71D45B0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750B2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FAA23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EC2B9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13463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37323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4CFE4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8574A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9764C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6BEEDE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78966" w14:textId="77777777" w:rsidR="003E607B" w:rsidRDefault="0062296B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the current demands for petrol.</w:t>
      </w:r>
    </w:p>
    <w:p w14:paraId="2D1EE439" w14:textId="77777777" w:rsidR="004A40C1" w:rsidRDefault="005C3BAE" w:rsidP="009774FA">
      <w:pPr>
        <w:pStyle w:val="NoSpacing"/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5435A01">
          <v:group id="_x0000_s1038" style="position:absolute;margin-left:49.5pt;margin-top:6.35pt;width:414pt;height:159pt;z-index:251668480" coordorigin="2430,8250" coordsize="8280,31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405;top:10950;width:1305;height:480" filled="f" stroked="f">
              <v:textbox>
                <w:txbxContent>
                  <w:p w14:paraId="3E56A513" w14:textId="77777777" w:rsidR="009774FA" w:rsidRDefault="009774FA">
                    <w:r>
                      <w:t xml:space="preserve">Quantity </w:t>
                    </w:r>
                  </w:p>
                </w:txbxContent>
              </v:textbox>
            </v:shape>
            <v:group id="_x0000_s1037" style="position:absolute;left:2430;top:8250;width:7440;height:3000" coordorigin="2430,8250" coordsize="7440,30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3105;top:8250;width:30;height:2700;flip:x y" o:connectortype="straight">
                <v:stroke endarrow="block"/>
              </v:shape>
              <v:shape id="_x0000_s1028" type="#_x0000_t32" style="position:absolute;left:3135;top:10950;width:6735;height:0" o:connectortype="straight">
                <v:stroke endarrow="block"/>
              </v:shape>
              <v:shape id="_x0000_s1029" type="#_x0000_t32" style="position:absolute;left:3105;top:9255;width:2865;height:0" o:connectortype="straight"/>
              <v:shape id="_x0000_s1030" type="#_x0000_t32" style="position:absolute;left:5970;top:9255;width:0;height:1695" o:connectortype="straight"/>
              <v:shape id="_x0000_s1031" type="#_x0000_t32" style="position:absolute;left:4230;top:8310;width:3825;height:2025" o:connectortype="straight"/>
              <v:shape id="_x0000_s1032" type="#_x0000_t202" style="position:absolute;left:2430;top:8310;width:1305;height:480" filled="f" stroked="f">
                <v:textbox>
                  <w:txbxContent>
                    <w:p w14:paraId="4B1B6AEF" w14:textId="77777777" w:rsidR="009774FA" w:rsidRDefault="009774FA">
                      <w:r>
                        <w:t>Price</w:t>
                      </w:r>
                    </w:p>
                  </w:txbxContent>
                </v:textbox>
              </v:shape>
              <v:shape id="_x0000_s1034" type="#_x0000_t202" style="position:absolute;left:2715;top:9060;width:1305;height:480" filled="f" stroked="f">
                <v:textbox>
                  <w:txbxContent>
                    <w:p w14:paraId="01510201" w14:textId="77777777" w:rsidR="009774FA" w:rsidRDefault="009774FA">
                      <w:r>
                        <w:t>P</w:t>
                      </w:r>
                      <w:r w:rsidRPr="009774FA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_x0000_s1035" type="#_x0000_t202" style="position:absolute;left:2790;top:10770;width:1305;height:480" filled="f" stroked="f">
                <v:textbox>
                  <w:txbxContent>
                    <w:p w14:paraId="29201371" w14:textId="77777777" w:rsidR="009774FA" w:rsidRDefault="009774FA">
                      <w:r>
                        <w:t xml:space="preserve">O </w:t>
                      </w:r>
                    </w:p>
                  </w:txbxContent>
                </v:textbox>
              </v:shape>
            </v:group>
            <v:shape id="_x0000_s1036" type="#_x0000_t202" style="position:absolute;left:5625;top:10860;width:1305;height:480" filled="f" stroked="f">
              <v:textbox>
                <w:txbxContent>
                  <w:p w14:paraId="00985C9C" w14:textId="77777777" w:rsidR="009774FA" w:rsidRDefault="009774FA">
                    <w:r>
                      <w:t xml:space="preserve">Q </w:t>
                    </w:r>
                    <w:r w:rsidRPr="009774FA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  <w:r w:rsidR="009774FA">
        <w:rPr>
          <w:rFonts w:ascii="Times New Roman" w:hAnsi="Times New Roman" w:cs="Times New Roman"/>
          <w:sz w:val="24"/>
          <w:szCs w:val="24"/>
        </w:rPr>
        <w:t xml:space="preserve">                                          D</w:t>
      </w:r>
      <w:r w:rsidR="009774FA" w:rsidRPr="009774FA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14:paraId="15263434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D6C0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65124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38AA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AE17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85FEF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51529" w14:textId="77777777" w:rsidR="004A40C1" w:rsidRDefault="009774FA" w:rsidP="009774FA">
      <w:pPr>
        <w:pStyle w:val="NoSpacing"/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9774FA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14:paraId="1899AEB9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D0A71A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77D9E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AE2D3" w14:textId="77777777" w:rsidR="009774FA" w:rsidRDefault="009774FA" w:rsidP="009774F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82C9CFC" w14:textId="77777777" w:rsidR="003E607B" w:rsidRDefault="003E607B" w:rsidP="003E60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effect of an increase in the price of cars on demand for </w:t>
      </w:r>
      <w:r w:rsidR="004C5CC1">
        <w:rPr>
          <w:rFonts w:ascii="Times New Roman" w:hAnsi="Times New Roman" w:cs="Times New Roman"/>
          <w:sz w:val="24"/>
          <w:szCs w:val="24"/>
        </w:rPr>
        <w:t>petrol?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28F2B57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7E807F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46472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E6139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4B28D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2CC2D" w14:textId="77777777" w:rsidR="00726F1C" w:rsidRDefault="00726F1C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FA50D" w14:textId="77777777" w:rsidR="00F469CD" w:rsidRDefault="00F469CD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BC13C" w14:textId="77777777" w:rsidR="004A40C1" w:rsidRDefault="004A40C1" w:rsidP="004A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40E8A7" w14:textId="77777777" w:rsidR="003E607B" w:rsidRDefault="003E607B" w:rsidP="003E60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new demand curve on the diagram above to show the effect of an increase in prices of cars.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629F795" w14:textId="77777777" w:rsidR="004C5CC1" w:rsidRDefault="004C5CC1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30BC959" w14:textId="77777777" w:rsidR="00F469CD" w:rsidRDefault="00F469CD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6383A57" w14:textId="77777777" w:rsidR="00152843" w:rsidRDefault="00152843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62301BC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80652E0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5A64374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6767814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9E98749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EF7C434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22EB9B5" w14:textId="77777777" w:rsidR="00726F1C" w:rsidRDefault="00726F1C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5974526" w14:textId="77777777" w:rsidR="00152843" w:rsidRDefault="00152843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74487F7" w14:textId="77777777" w:rsidR="00152843" w:rsidRDefault="00152843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B20DB4F" w14:textId="77777777" w:rsidR="00F469CD" w:rsidRDefault="00F469CD" w:rsidP="004C5C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68A3199" w14:textId="77777777" w:rsidR="00500F0D" w:rsidRDefault="004C5CC1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benefits that consumers get from small scale retailers.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E9DBADC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6628F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D00395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639E1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742E8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E93C5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7F670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55E28E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E14072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22D9C" w14:textId="77777777" w:rsidR="008B0FFB" w:rsidRDefault="00500F0D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sources of a business idea.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74C6522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08A51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70B69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5D87A6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9B03D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AF232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A406F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694C0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56CF4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1B95D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0EDC3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E4EE6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5872D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F96FA" w14:textId="77777777" w:rsidR="008B0FFB" w:rsidRDefault="008B0FFB" w:rsidP="008B0FF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2</w:t>
      </w:r>
    </w:p>
    <w:p w14:paraId="622FAF30" w14:textId="77777777" w:rsidR="008B0FFB" w:rsidRPr="008B0FFB" w:rsidRDefault="008B0FFB" w:rsidP="008B0FF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ONE QUESTION.</w:t>
      </w:r>
    </w:p>
    <w:p w14:paraId="5A60B162" w14:textId="77777777" w:rsidR="00BA6238" w:rsidRDefault="00961807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A6238">
        <w:rPr>
          <w:rFonts w:ascii="Times New Roman" w:hAnsi="Times New Roman" w:cs="Times New Roman"/>
          <w:sz w:val="24"/>
          <w:szCs w:val="24"/>
        </w:rPr>
        <w:t>sing a diagram, describe the effects of outward shift in supply curve on equilibrium price and quantity.</w:t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</w:r>
      <w:r w:rsidR="004A40C1">
        <w:rPr>
          <w:rFonts w:ascii="Times New Roman" w:hAnsi="Times New Roman" w:cs="Times New Roman"/>
          <w:sz w:val="24"/>
          <w:szCs w:val="24"/>
        </w:rPr>
        <w:tab/>
      </w:r>
      <w:r w:rsidR="004A40C1">
        <w:rPr>
          <w:rFonts w:ascii="Times New Roman" w:hAnsi="Times New Roman" w:cs="Times New Roman"/>
          <w:sz w:val="24"/>
          <w:szCs w:val="24"/>
        </w:rPr>
        <w:tab/>
      </w:r>
      <w:r w:rsidR="00BA6238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4A81DA7D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7B7BC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40AEB2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A9ED4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2C25C0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0FE9B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46190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FC8AD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255E4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5B26A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3A7B40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73213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8C4FD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9FFB0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304B6" w14:textId="77777777" w:rsidR="00726F1C" w:rsidRDefault="00726F1C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8AB09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647D8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0EFF8F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F05D6" w14:textId="77777777" w:rsidR="00F469CD" w:rsidRDefault="00F469CD" w:rsidP="00F46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FCA5F" w14:textId="77777777" w:rsidR="004D5A2E" w:rsidRPr="00797D76" w:rsidRDefault="00BA6238" w:rsidP="00797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five circumstances under which a firm will be located near the market for its products.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  <w:r w:rsidR="004D5A2E">
        <w:rPr>
          <w:rFonts w:ascii="Times New Roman" w:hAnsi="Times New Roman" w:cs="Times New Roman"/>
          <w:sz w:val="24"/>
          <w:szCs w:val="24"/>
        </w:rPr>
        <w:tab/>
      </w:r>
    </w:p>
    <w:sectPr w:rsidR="004D5A2E" w:rsidRPr="00797D76" w:rsidSect="00152843">
      <w:footerReference w:type="default" r:id="rId7"/>
      <w:pgSz w:w="12240" w:h="15840"/>
      <w:pgMar w:top="81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FCD0" w14:textId="77777777" w:rsidR="004A0217" w:rsidRDefault="004A0217" w:rsidP="009C666D">
      <w:pPr>
        <w:pStyle w:val="NoSpacing"/>
      </w:pPr>
      <w:r>
        <w:separator/>
      </w:r>
    </w:p>
  </w:endnote>
  <w:endnote w:type="continuationSeparator" w:id="0">
    <w:p w14:paraId="367C6426" w14:textId="77777777" w:rsidR="004A0217" w:rsidRDefault="004A0217" w:rsidP="009C666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35094"/>
      <w:docPartObj>
        <w:docPartGallery w:val="Page Numbers (Bottom of Page)"/>
        <w:docPartUnique/>
      </w:docPartObj>
    </w:sdtPr>
    <w:sdtEndPr/>
    <w:sdtContent>
      <w:p w14:paraId="01755C49" w14:textId="77777777" w:rsidR="009C666D" w:rsidRDefault="004A02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5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621DC9" w14:textId="77777777" w:rsidR="009C666D" w:rsidRDefault="009C6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8F83" w14:textId="77777777" w:rsidR="004A0217" w:rsidRDefault="004A0217" w:rsidP="009C666D">
      <w:pPr>
        <w:pStyle w:val="NoSpacing"/>
      </w:pPr>
      <w:r>
        <w:separator/>
      </w:r>
    </w:p>
  </w:footnote>
  <w:footnote w:type="continuationSeparator" w:id="0">
    <w:p w14:paraId="4C8FD3F8" w14:textId="77777777" w:rsidR="004A0217" w:rsidRDefault="004A0217" w:rsidP="009C666D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4A1E"/>
    <w:multiLevelType w:val="hybridMultilevel"/>
    <w:tmpl w:val="42B6C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6688"/>
    <w:multiLevelType w:val="hybridMultilevel"/>
    <w:tmpl w:val="8CA06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5571076">
    <w:abstractNumId w:val="0"/>
  </w:num>
  <w:num w:numId="2" w16cid:durableId="140083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D76"/>
    <w:rsid w:val="0001361C"/>
    <w:rsid w:val="000656D1"/>
    <w:rsid w:val="00101509"/>
    <w:rsid w:val="00152843"/>
    <w:rsid w:val="001B4DC1"/>
    <w:rsid w:val="002D19A4"/>
    <w:rsid w:val="002D3402"/>
    <w:rsid w:val="00360718"/>
    <w:rsid w:val="003E607B"/>
    <w:rsid w:val="003F7395"/>
    <w:rsid w:val="00496506"/>
    <w:rsid w:val="004A0217"/>
    <w:rsid w:val="004A40C1"/>
    <w:rsid w:val="004C5CC1"/>
    <w:rsid w:val="004D5A2E"/>
    <w:rsid w:val="00500F0D"/>
    <w:rsid w:val="00591DCE"/>
    <w:rsid w:val="005B55C2"/>
    <w:rsid w:val="005C3BAE"/>
    <w:rsid w:val="00613EA7"/>
    <w:rsid w:val="0062296B"/>
    <w:rsid w:val="006905CE"/>
    <w:rsid w:val="006C2286"/>
    <w:rsid w:val="00726F1C"/>
    <w:rsid w:val="0076334E"/>
    <w:rsid w:val="00797D76"/>
    <w:rsid w:val="007D4533"/>
    <w:rsid w:val="008B0FFB"/>
    <w:rsid w:val="00953498"/>
    <w:rsid w:val="00961807"/>
    <w:rsid w:val="009774FA"/>
    <w:rsid w:val="009C666D"/>
    <w:rsid w:val="009E752A"/>
    <w:rsid w:val="00A13E97"/>
    <w:rsid w:val="00A17172"/>
    <w:rsid w:val="00A55C50"/>
    <w:rsid w:val="00A77F2D"/>
    <w:rsid w:val="00B7253F"/>
    <w:rsid w:val="00BA6238"/>
    <w:rsid w:val="00BB3311"/>
    <w:rsid w:val="00C132FA"/>
    <w:rsid w:val="00CB3634"/>
    <w:rsid w:val="00CF7714"/>
    <w:rsid w:val="00D22C68"/>
    <w:rsid w:val="00D622B4"/>
    <w:rsid w:val="00D77534"/>
    <w:rsid w:val="00DC1C23"/>
    <w:rsid w:val="00E52881"/>
    <w:rsid w:val="00E859BB"/>
    <w:rsid w:val="00ED251D"/>
    <w:rsid w:val="00F04DF3"/>
    <w:rsid w:val="00F469CD"/>
    <w:rsid w:val="00F53CAA"/>
    <w:rsid w:val="00FC282C"/>
    <w:rsid w:val="00F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6" type="connector" idref="#_x0000_s1027"/>
        <o:r id="V:Rule7" type="connector" idref="#_x0000_s1030"/>
        <o:r id="V:Rule8" type="connector" idref="#_x0000_s1028"/>
        <o:r id="V:Rule9" type="connector" idref="#_x0000_s1031"/>
        <o:r id="V:Rule10" type="connector" idref="#_x0000_s1029"/>
      </o:rules>
    </o:shapelayout>
  </w:shapeDefaults>
  <w:decimalSymbol w:val="."/>
  <w:listSeparator w:val=","/>
  <w14:docId w14:val="585921B7"/>
  <w15:docId w15:val="{DF070108-FDAA-4A3A-860D-B941F12D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D76"/>
    <w:pPr>
      <w:spacing w:after="0" w:line="240" w:lineRule="auto"/>
    </w:pPr>
  </w:style>
  <w:style w:type="table" w:styleId="TableGrid">
    <w:name w:val="Table Grid"/>
    <w:basedOn w:val="TableNormal"/>
    <w:uiPriority w:val="59"/>
    <w:rsid w:val="00360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C6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66D"/>
  </w:style>
  <w:style w:type="paragraph" w:styleId="Footer">
    <w:name w:val="footer"/>
    <w:basedOn w:val="Normal"/>
    <w:link w:val="FooterChar"/>
    <w:uiPriority w:val="99"/>
    <w:unhideWhenUsed/>
    <w:rsid w:val="009C6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Admin</cp:lastModifiedBy>
  <cp:revision>33</cp:revision>
  <cp:lastPrinted>2021-08-03T08:38:00Z</cp:lastPrinted>
  <dcterms:created xsi:type="dcterms:W3CDTF">2021-08-03T07:35:00Z</dcterms:created>
  <dcterms:modified xsi:type="dcterms:W3CDTF">2023-02-18T15:05:00Z</dcterms:modified>
</cp:coreProperties>
</file>