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4EA3449" Type="http://schemas.openxmlformats.org/officeDocument/2006/relationships/officeDocument" Target="/word/document.xml" /><Relationship Id="coreR14EA344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rPr>
          <w:rFonts w:ascii="Arial Narrow" w:hAnsi="Arial Narrow"/>
          <w:b w:val="1"/>
          <w:sz w:val="42"/>
          <w:u w:val="single"/>
        </w:rPr>
      </w:pP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42"/>
          <w:u w:val="single"/>
        </w:rPr>
      </w:pP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42"/>
          <w:u w:val="single"/>
        </w:rPr>
      </w:pPr>
      <w:r>
        <w:rPr>
          <w:rFonts w:ascii="Arial Narrow" w:hAnsi="Arial Narrow"/>
          <w:b w:val="1"/>
          <w:sz w:val="42"/>
          <w:u w:val="single"/>
        </w:rPr>
        <w:t>FORM FOUR BUSINESS STUDIES</w:t>
      </w: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42"/>
          <w:u w:val="single"/>
        </w:rPr>
      </w:pPr>
      <w:r>
        <w:rPr>
          <w:rFonts w:ascii="Arial Narrow" w:hAnsi="Arial Narrow"/>
          <w:b w:val="1"/>
          <w:sz w:val="42"/>
          <w:u w:val="single"/>
        </w:rPr>
        <w:t>END TERM ONE</w:t>
      </w:r>
      <w:bookmarkStart w:id="0" w:name="_GoBack"/>
      <w:bookmarkEnd w:id="0"/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42"/>
          <w:u w:val="single"/>
        </w:rPr>
      </w:pPr>
      <w:r>
        <w:rPr>
          <w:rFonts w:ascii="Arial Narrow" w:hAnsi="Arial Narrow"/>
          <w:b w:val="1"/>
          <w:sz w:val="42"/>
          <w:u w:val="single"/>
        </w:rPr>
        <w:t>565/2</w:t>
      </w: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42"/>
          <w:u w:val="single"/>
        </w:rPr>
      </w:pPr>
      <w:r>
        <w:rPr>
          <w:rFonts w:ascii="Arial Narrow" w:hAnsi="Arial Narrow"/>
          <w:b w:val="1"/>
          <w:sz w:val="42"/>
          <w:u w:val="single"/>
        </w:rPr>
        <w:t>PAPER 2</w:t>
      </w: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42"/>
          <w:u w:val="single"/>
        </w:rPr>
      </w:pPr>
    </w:p>
    <w:p>
      <w:pPr>
        <w:spacing w:lineRule="auto" w:line="240" w:after="0" w:beforeAutospacing="0" w:afterAutospacing="0"/>
        <w:rPr>
          <w:rFonts w:ascii="Arial Narrow" w:hAnsi="Arial Narrow"/>
          <w:b w:val="1"/>
          <w:sz w:val="42"/>
          <w:u w:val="single"/>
        </w:rPr>
      </w:pPr>
      <w:r>
        <w:rPr>
          <w:rFonts w:ascii="Arial Narrow" w:hAnsi="Arial Narrow"/>
          <w:b w:val="1"/>
          <w:sz w:val="42"/>
          <w:u w:val="single"/>
        </w:rPr>
        <w:t>Instructions to the candidates.</w:t>
      </w:r>
    </w:p>
    <w:p>
      <w:pPr>
        <w:spacing w:lineRule="auto" w:line="240" w:after="0" w:beforeAutospacing="0" w:afterAutospacing="0"/>
        <w:rPr>
          <w:rFonts w:ascii="Arial Narrow" w:hAnsi="Arial Narrow"/>
          <w:sz w:val="42"/>
        </w:rPr>
      </w:pPr>
      <w:r>
        <w:rPr>
          <w:rFonts w:ascii="Arial Narrow" w:hAnsi="Arial Narrow"/>
          <w:sz w:val="42"/>
        </w:rPr>
        <w:t xml:space="preserve">Choose any five questions. All questions carry equal marks. </w:t>
      </w:r>
    </w:p>
    <w:p>
      <w:pPr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(a) Highlight five characteristics of an efficient tax system. (10mks)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Differentiate between a public limited company and a public corporation. (10mks)</w:t>
      </w: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(a) Explain clearly the malpractices by traders against which consumers may need protection by the government. (10mks)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(b) Explain clearly with the aid of a diagram the change in equilibrium as a result of a change in demand of a commodity. (10mks)</w:t>
      </w:r>
    </w:p>
    <w:p>
      <w:pPr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(a) Discuss five benefits that a customer may get by using Automated Teller Machine (ATM) for financial transactions.</w:t>
        <w:tab/>
        <w:tab/>
        <w:tab/>
        <w:tab/>
        <w:tab/>
        <w:t>(8 mks)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(b) The following trial balance related to Kimani’s business as at 31</w:t>
      </w:r>
      <w:r>
        <w:rPr>
          <w:rFonts w:ascii="Arial Narrow" w:hAnsi="Arial Narrow"/>
          <w:sz w:val="28"/>
          <w:vertAlign w:val="superscript"/>
        </w:rPr>
        <w:t>st</w:t>
      </w:r>
      <w:r>
        <w:rPr>
          <w:rFonts w:ascii="Arial Narrow" w:hAnsi="Arial Narrow"/>
          <w:sz w:val="28"/>
        </w:rPr>
        <w:t xml:space="preserve"> December 2012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ab/>
        <w:tab/>
        <w:tab/>
        <w:tab/>
        <w:tab/>
        <w:t>DR(SHS)</w:t>
        <w:tab/>
        <w:tab/>
        <w:t>CR(SHS)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Stock on 1</w:t>
      </w:r>
      <w:r>
        <w:rPr>
          <w:rFonts w:ascii="Arial Narrow" w:hAnsi="Arial Narrow"/>
          <w:sz w:val="28"/>
          <w:vertAlign w:val="superscript"/>
        </w:rPr>
        <w:t>st</w:t>
      </w:r>
      <w:r>
        <w:rPr>
          <w:rFonts w:ascii="Arial Narrow" w:hAnsi="Arial Narrow"/>
          <w:sz w:val="28"/>
        </w:rPr>
        <w:t xml:space="preserve"> January 2003</w:t>
        <w:tab/>
        <w:tab/>
        <w:t xml:space="preserve">  60,000</w:t>
        <w:tab/>
        <w:tab/>
        <w:tab/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Purchases and sales</w:t>
        <w:tab/>
        <w:tab/>
        <w:tab/>
        <w:t>400,000</w:t>
        <w:tab/>
        <w:tab/>
        <w:t>580,000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Returns</w:t>
        <w:tab/>
        <w:tab/>
        <w:tab/>
        <w:tab/>
        <w:tab/>
        <w:t xml:space="preserve">  20,000</w:t>
        <w:tab/>
        <w:tab/>
        <w:t xml:space="preserve">  50,000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Debtors and Creditors</w:t>
        <w:tab/>
        <w:tab/>
        <w:tab/>
        <w:t xml:space="preserve">  65,000</w:t>
        <w:tab/>
        <w:tab/>
        <w:t xml:space="preserve">  40,000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Premises</w:t>
        <w:tab/>
        <w:tab/>
        <w:tab/>
        <w:tab/>
        <w:tab/>
        <w:t>540,000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Machinery</w:t>
        <w:tab/>
        <w:tab/>
        <w:tab/>
        <w:tab/>
        <w:tab/>
        <w:t>200,000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Fixtures and fittings</w:t>
        <w:tab/>
        <w:tab/>
        <w:tab/>
        <w:t>100,000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Carriage outwards                                     8,000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Wages and salaries                                30,000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Discounts</w:t>
        <w:tab/>
        <w:tab/>
        <w:tab/>
        <w:tab/>
        <w:tab/>
        <w:t xml:space="preserve">  25,000</w:t>
        <w:tab/>
        <w:tab/>
        <w:t xml:space="preserve">  32,000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Commissions</w:t>
        <w:tab/>
        <w:tab/>
        <w:tab/>
        <w:tab/>
        <w:t xml:space="preserve">  16,000</w:t>
        <w:tab/>
        <w:tab/>
        <w:t xml:space="preserve">  14,000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Cash in hand</w:t>
        <w:tab/>
        <w:tab/>
        <w:tab/>
        <w:tab/>
        <w:t xml:space="preserve">  70,000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Capital</w:t>
        <w:tab/>
        <w:tab/>
        <w:tab/>
        <w:tab/>
        <w:t xml:space="preserve">        </w:t>
      </w:r>
      <w:r>
        <w:rPr>
          <w:rFonts w:ascii="Arial Narrow" w:hAnsi="Arial Narrow"/>
          <w:sz w:val="28"/>
          <w:u w:val="single"/>
        </w:rPr>
        <w:tab/>
        <w:t xml:space="preserve">              </w:t>
      </w:r>
      <w:r>
        <w:rPr>
          <w:rFonts w:ascii="Arial Narrow" w:hAnsi="Arial Narrow"/>
          <w:sz w:val="28"/>
        </w:rPr>
        <w:tab/>
        <w:t xml:space="preserve">    </w:t>
        <w:tab/>
      </w:r>
      <w:r>
        <w:rPr>
          <w:rFonts w:ascii="Arial Narrow" w:hAnsi="Arial Narrow"/>
          <w:sz w:val="28"/>
          <w:u w:val="single"/>
        </w:rPr>
        <w:t>818,000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ab/>
        <w:tab/>
        <w:tab/>
        <w:tab/>
        <w:t xml:space="preserve">        </w:t>
      </w:r>
      <w:r>
        <w:rPr>
          <w:rFonts w:ascii="Arial Narrow" w:hAnsi="Arial Narrow"/>
          <w:sz w:val="28"/>
          <w:u w:val="double"/>
        </w:rPr>
        <w:t>1,534,000</w:t>
      </w:r>
      <w:r>
        <w:rPr>
          <w:rFonts w:ascii="Arial Narrow" w:hAnsi="Arial Narrow"/>
          <w:sz w:val="28"/>
        </w:rPr>
        <w:tab/>
        <w:t xml:space="preserve">        </w:t>
      </w:r>
      <w:r>
        <w:rPr>
          <w:rFonts w:ascii="Arial Narrow" w:hAnsi="Arial Narrow"/>
          <w:sz w:val="28"/>
          <w:u w:val="double"/>
        </w:rPr>
        <w:t>1,534,000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REQUIRED: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Prepare a trading profit and loss account for the period ended 31</w:t>
      </w:r>
      <w:r>
        <w:rPr>
          <w:rFonts w:ascii="Arial Narrow" w:hAnsi="Arial Narrow"/>
          <w:sz w:val="28"/>
          <w:vertAlign w:val="superscript"/>
        </w:rPr>
        <w:t>st</w:t>
      </w:r>
      <w:r>
        <w:rPr>
          <w:rFonts w:ascii="Arial Narrow" w:hAnsi="Arial Narrow"/>
          <w:sz w:val="28"/>
        </w:rPr>
        <w:t xml:space="preserve"> December 2012 and a balance sheet as at that date if the closing stock was worth shs 70,000 (12 mks)</w:t>
      </w: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(a)Explain clearly the problems associated with expenditure approach method in measurement of 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national incomes. (10mks)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Outline five reasons why ethical practices is necessary in product promotion. (10mks)</w:t>
      </w:r>
    </w:p>
    <w:p>
      <w:pPr>
        <w:pStyle w:val="P1"/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(a) Jane,a petty cashier was given Sh ,2000 on 1</w:t>
      </w:r>
      <w:r>
        <w:rPr>
          <w:rFonts w:ascii="Arial Narrow" w:hAnsi="Arial Narrow"/>
          <w:sz w:val="28"/>
          <w:vertAlign w:val="superscript"/>
        </w:rPr>
        <w:t>st</w:t>
      </w:r>
      <w:r>
        <w:rPr>
          <w:rFonts w:ascii="Arial Narrow" w:hAnsi="Arial Narrow"/>
          <w:sz w:val="28"/>
        </w:rPr>
        <w:t xml:space="preserve"> June 2005. During the month, she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made the following payments: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2005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June</w:t>
        <w:tab/>
        <w:t xml:space="preserve"> 2 Stationery Sh 100, staff tea Sh 80.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5 Telephone bill Sh 50, postage stamps Sh 100.</w:t>
      </w:r>
    </w:p>
    <w:p>
      <w:pPr>
        <w:pStyle w:val="P1"/>
        <w:spacing w:lineRule="auto" w:line="240" w:after="0" w:beforeAutospacing="0" w:afterAutospacing="0"/>
        <w:ind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8 Travelling Sh 200, telephone Sh 100.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10 Stationery Sh 50, staff tea Sh 100.</w:t>
      </w:r>
    </w:p>
    <w:p>
      <w:pPr>
        <w:pStyle w:val="P1"/>
        <w:spacing w:lineRule="auto" w:line="240" w:after="0" w:beforeAutospacing="0" w:afterAutospacing="0"/>
        <w:ind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15 Postage stamps Sh 50, travelling Sh 100.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20 Sundry expenses Sh 100.</w:t>
      </w:r>
    </w:p>
    <w:p>
      <w:pPr>
        <w:pStyle w:val="P1"/>
        <w:spacing w:lineRule="auto" w:line="240" w:after="0" w:beforeAutospacing="0" w:afterAutospacing="0"/>
        <w:ind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23 Stationery Sh 80, telephone Sh 40.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25 Travelling Sh 50, sundry expenses Sh 100.</w:t>
      </w:r>
    </w:p>
    <w:p>
      <w:pPr>
        <w:pStyle w:val="P1"/>
        <w:spacing w:lineRule="auto" w:line="240" w:after="0" w:beforeAutospacing="0" w:afterAutospacing="0"/>
        <w:ind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28 Envelopes Sh 20, staff tea Sh 50.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30 Adhiambo, a creditor, was paid Sh 100.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Use the following analysis columns to prepare a petty cash book:</w:t>
      </w:r>
    </w:p>
    <w:p>
      <w:pPr>
        <w:pStyle w:val="P1"/>
        <w:spacing w:lineRule="auto" w:line="240" w:after="0" w:beforeAutospacing="0" w:afterAutospacing="0"/>
        <w:ind w:firstLine="360"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Stationery, Staff tea, Travelling. Telephone, Sundry expenses. Ledger accounts.   (12 mks)</w:t>
      </w:r>
    </w:p>
    <w:p>
      <w:pPr>
        <w:spacing w:lineRule="auto" w:line="240" w:after="0" w:beforeAutospacing="0" w:afterAutospacing="0"/>
        <w:rPr>
          <w:rFonts w:ascii="Arial Narrow" w:hAnsi="Arial Narrow"/>
          <w:sz w:val="28"/>
        </w:rPr>
      </w:pPr>
    </w:p>
    <w:p>
      <w:p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(b) Explain five demerits that a country may suffer when the government becomes a major investor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in business. (8 mks)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(a) Explain the role played by insurance industry in promoting the development of Kenyan economy.</w:t>
        <w:tab/>
        <w:tab/>
        <w:tab/>
        <w:tab/>
        <w:t>(10mks)</w:t>
      </w:r>
    </w:p>
    <w:p>
      <w:pPr>
        <w:pStyle w:val="P1"/>
        <w:spacing w:lineRule="auto" w:line="240" w:after="0" w:beforeAutospacing="0" w:afterAutospacing="0"/>
        <w:ind w:left="360"/>
        <w:rPr>
          <w:rFonts w:ascii="Arial Narrow" w:hAnsi="Arial Narrow"/>
          <w:sz w:val="28"/>
        </w:rPr>
      </w:pP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Explain clearly the tools of monetary policy used by the central bank to control inflation. (10mks)</w:t>
      </w:r>
    </w:p>
    <w:sectPr>
      <w:footerReference xmlns:r="http://schemas.openxmlformats.org/officeDocument/2006/relationships" w:type="default" r:id="RelFtr1"/>
      <w:type w:val="nextPage"/>
      <w:pgSz w:w="11909" w:h="16834" w:code="0"/>
      <w:pgMar w:left="1008" w:right="432" w:top="288" w:bottom="288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1B7502C6"/>
    <w:multiLevelType w:val="hybridMultilevel"/>
    <w:lvl w:ilvl="0" w:tplc="6EC4DCDA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23D968CE"/>
    <w:multiLevelType w:val="hybridMultilevel"/>
    <w:lvl w:ilvl="0" w:tplc="D39E0604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BE42354"/>
    <w:multiLevelType w:val="hybridMultilevel"/>
    <w:lvl w:ilvl="0" w:tplc="B61AB516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751D263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76DD50E2"/>
    <w:multiLevelType w:val="hybridMultilevel"/>
    <w:lvl w:ilvl="0" w:tplc="4A0E506E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77D329D7"/>
    <w:multiLevelType w:val="hybridMultilevel"/>
    <w:lvl w:ilvl="0" w:tplc="78E46744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7A3A517C"/>
    <w:multiLevelType w:val="hybridMultilevel"/>
    <w:lvl w:ilvl="0" w:tplc="B9907062">
      <w:start w:val="2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7FE433E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2015-03-10T12:24:00Z</dcterms:created>
  <cp:lastModifiedBy>Teacher E-Solutions</cp:lastModifiedBy>
  <dcterms:modified xsi:type="dcterms:W3CDTF">2019-01-13T09:41:30Z</dcterms:modified>
  <cp:revision>18</cp:revision>
</cp:coreProperties>
</file>