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8C" w:rsidRPr="00F94EF9" w:rsidRDefault="00C7368C" w:rsidP="00C736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EF9" w:rsidRPr="00F94EF9" w:rsidRDefault="00F94EF9" w:rsidP="00F94EF9">
      <w:pPr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…………………………………………………….ADM NO</w:t>
      </w:r>
      <w:proofErr w:type="gramStart"/>
      <w:r w:rsidRPr="00F94EF9">
        <w:rPr>
          <w:rFonts w:ascii="Times New Roman" w:hAnsi="Times New Roman" w:cs="Times New Roman"/>
          <w:b/>
          <w:sz w:val="24"/>
          <w:szCs w:val="24"/>
        </w:rPr>
        <w:t>:……..</w:t>
      </w:r>
      <w:proofErr w:type="gramEnd"/>
      <w:r w:rsidRPr="00F94EF9">
        <w:rPr>
          <w:rFonts w:ascii="Times New Roman" w:hAnsi="Times New Roman" w:cs="Times New Roman"/>
          <w:b/>
          <w:sz w:val="24"/>
          <w:szCs w:val="24"/>
        </w:rPr>
        <w:t>CLASS: …………</w:t>
      </w:r>
    </w:p>
    <w:p w:rsidR="00C7368C" w:rsidRPr="00F94EF9" w:rsidRDefault="00F94EF9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SCHOOL …………………………………………………….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565/1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7368C" w:rsidRPr="00F94EF9" w:rsidRDefault="00FD6850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JUNE 2022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TIME:  2 HRS</w:t>
      </w:r>
    </w:p>
    <w:p w:rsidR="00C7368C" w:rsidRPr="00F94EF9" w:rsidRDefault="00C7368C" w:rsidP="00C7368C">
      <w:pPr>
        <w:rPr>
          <w:rFonts w:ascii="Times New Roman" w:hAnsi="Times New Roman" w:cs="Times New Roman"/>
        </w:rPr>
      </w:pPr>
    </w:p>
    <w:p w:rsidR="00C7368C" w:rsidRPr="00F94EF9" w:rsidRDefault="00FD6850" w:rsidP="00F94E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EVALUATION EXAMINATION 2022</w:t>
      </w:r>
    </w:p>
    <w:p w:rsidR="00C7368C" w:rsidRPr="00F94EF9" w:rsidRDefault="00C7368C" w:rsidP="00C7368C">
      <w:pPr>
        <w:rPr>
          <w:rFonts w:ascii="Times New Roman" w:hAnsi="Times New Roman" w:cs="Times New Roman"/>
          <w:b/>
          <w:sz w:val="24"/>
          <w:szCs w:val="24"/>
        </w:rPr>
      </w:pPr>
    </w:p>
    <w:p w:rsidR="00C7368C" w:rsidRPr="00F94EF9" w:rsidRDefault="00C7368C" w:rsidP="00C736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EF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Write your name and </w:t>
      </w:r>
      <w:proofErr w:type="spellStart"/>
      <w:r w:rsidRPr="00F94EF9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F94EF9">
        <w:rPr>
          <w:rFonts w:ascii="Times New Roman" w:hAnsi="Times New Roman" w:cs="Times New Roman"/>
          <w:sz w:val="24"/>
          <w:szCs w:val="24"/>
        </w:rPr>
        <w:t xml:space="preserve"> number in the spaces provided above.</w:t>
      </w:r>
    </w:p>
    <w:p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Answer ALL the questions.</w:t>
      </w:r>
    </w:p>
    <w:p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F94EF9">
        <w:rPr>
          <w:rFonts w:ascii="Times New Roman" w:hAnsi="Times New Roman" w:cs="Times New Roman"/>
          <w:sz w:val="24"/>
          <w:szCs w:val="24"/>
        </w:rPr>
        <w:t>This paper consist</w:t>
      </w:r>
      <w:proofErr w:type="gramEnd"/>
      <w:r w:rsidRPr="00F94EF9">
        <w:rPr>
          <w:rFonts w:ascii="Times New Roman" w:hAnsi="Times New Roman" w:cs="Times New Roman"/>
          <w:sz w:val="24"/>
          <w:szCs w:val="24"/>
        </w:rPr>
        <w:t xml:space="preserve"> of 8 printed pages.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  <w:gridCol w:w="709"/>
        <w:gridCol w:w="709"/>
        <w:gridCol w:w="709"/>
      </w:tblGrid>
      <w:tr w:rsidR="00C7368C" w:rsidRPr="00F94EF9" w:rsidTr="00273AEA"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368C" w:rsidRPr="00F94EF9" w:rsidTr="00273AEA"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C" w:rsidRPr="00F94EF9" w:rsidRDefault="00C7368C" w:rsidP="00C73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176"/>
        <w:gridCol w:w="649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  <w:gridCol w:w="854"/>
      </w:tblGrid>
      <w:tr w:rsidR="00C7368C" w:rsidRPr="00F94EF9" w:rsidTr="00273AEA">
        <w:tc>
          <w:tcPr>
            <w:tcW w:w="117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</w:tcPr>
          <w:p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368C" w:rsidRPr="00F94EF9" w:rsidTr="00273AEA">
        <w:tc>
          <w:tcPr>
            <w:tcW w:w="1176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C" w:rsidRPr="00F94EF9" w:rsidRDefault="00C7368C" w:rsidP="00C73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2F6050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1.5pt;margin-top:6.35pt;width:59.25pt;height:47.25pt;z-index:251660288">
            <v:textbox>
              <w:txbxContent>
                <w:p w:rsidR="00C7368C" w:rsidRDefault="00C7368C" w:rsidP="00C7368C"/>
              </w:txbxContent>
            </v:textbox>
          </v:shape>
        </w:pic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 xml:space="preserve">Total marks </w:t>
      </w:r>
    </w:p>
    <w:p w:rsidR="00C7368C" w:rsidRPr="00F94EF9" w:rsidRDefault="00C7368C" w:rsidP="00C7368C">
      <w:pPr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br w:type="page"/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Highlight four principles of insurance.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reasons how competitive environment affects Business activities.</w:t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State four characteristics of a perfect competition market.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differences between a good and a service.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4140"/>
        <w:gridCol w:w="4248"/>
      </w:tblGrid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Match the following statements with the correct source documents.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5760"/>
        <w:gridCol w:w="2628"/>
      </w:tblGrid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62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76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 xml:space="preserve">A document that serves as </w:t>
            </w:r>
            <w:proofErr w:type="gramStart"/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an evidence</w:t>
            </w:r>
            <w:proofErr w:type="gramEnd"/>
            <w:r w:rsidRPr="00F94EF9">
              <w:rPr>
                <w:rFonts w:ascii="Times New Roman" w:hAnsi="Times New Roman" w:cs="Times New Roman"/>
                <w:sz w:val="24"/>
                <w:szCs w:val="24"/>
              </w:rPr>
              <w:t xml:space="preserve"> that cash has been received or paid out.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76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 xml:space="preserve">A document that shows the details of all the expenses </w:t>
            </w:r>
            <w:proofErr w:type="gramStart"/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incurred,</w:t>
            </w:r>
            <w:proofErr w:type="gramEnd"/>
            <w:r w:rsidRPr="00F94EF9">
              <w:rPr>
                <w:rFonts w:ascii="Times New Roman" w:hAnsi="Times New Roman" w:cs="Times New Roman"/>
                <w:sz w:val="24"/>
                <w:szCs w:val="24"/>
              </w:rPr>
              <w:t xml:space="preserve"> the amount of money spent and the purpose of incurring such an expense.</w:t>
            </w:r>
          </w:p>
        </w:tc>
        <w:tc>
          <w:tcPr>
            <w:tcW w:w="262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(iii)</w:t>
            </w:r>
          </w:p>
        </w:tc>
        <w:tc>
          <w:tcPr>
            <w:tcW w:w="576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sent by the seller to the buyer demanding payment for goods or service delivered.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576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written by a supplier and sent to a buyer informing him / her that his / her account with the supplier has been debited.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This is the </w:t>
      </w:r>
      <w:proofErr w:type="spellStart"/>
      <w:r w:rsidRPr="00F94EF9">
        <w:rPr>
          <w:rFonts w:ascii="Times New Roman" w:hAnsi="Times New Roman" w:cs="Times New Roman"/>
          <w:sz w:val="24"/>
          <w:szCs w:val="24"/>
        </w:rPr>
        <w:t>Mitegi’s</w:t>
      </w:r>
      <w:proofErr w:type="spellEnd"/>
      <w:r w:rsidRPr="00F94EF9">
        <w:rPr>
          <w:rFonts w:ascii="Times New Roman" w:hAnsi="Times New Roman" w:cs="Times New Roman"/>
          <w:sz w:val="24"/>
          <w:szCs w:val="24"/>
        </w:rPr>
        <w:t xml:space="preserve"> demand schedule for Bread in a week.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970"/>
      </w:tblGrid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Price per loaf (</w:t>
            </w:r>
            <w:proofErr w:type="spellStart"/>
            <w:r w:rsidRPr="00F94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shs</w:t>
            </w:r>
            <w:proofErr w:type="spellEnd"/>
            <w:r w:rsidRPr="00F94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 of loaves demanded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368C" w:rsidRPr="00F94EF9" w:rsidTr="00273AEA">
        <w:tc>
          <w:tcPr>
            <w:tcW w:w="261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4EF9">
        <w:rPr>
          <w:rFonts w:ascii="Times New Roman" w:hAnsi="Times New Roman" w:cs="Times New Roman"/>
          <w:sz w:val="24"/>
          <w:szCs w:val="24"/>
          <w:u w:val="single"/>
        </w:rPr>
        <w:t>Required: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       Draw the demand curve of </w:t>
      </w:r>
      <w:proofErr w:type="spellStart"/>
      <w:r w:rsidRPr="00F94EF9">
        <w:rPr>
          <w:rFonts w:ascii="Times New Roman" w:hAnsi="Times New Roman" w:cs="Times New Roman"/>
          <w:sz w:val="24"/>
          <w:szCs w:val="24"/>
        </w:rPr>
        <w:t>Mutegi’s</w:t>
      </w:r>
      <w:proofErr w:type="spellEnd"/>
      <w:r w:rsidRPr="00F94EF9">
        <w:rPr>
          <w:rFonts w:ascii="Times New Roman" w:hAnsi="Times New Roman" w:cs="Times New Roman"/>
          <w:sz w:val="24"/>
          <w:szCs w:val="24"/>
        </w:rPr>
        <w:t xml:space="preserve"> Bread for a whole week.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Highlight four </w:t>
      </w:r>
      <w:proofErr w:type="gramStart"/>
      <w:r w:rsidRPr="00F94EF9">
        <w:rPr>
          <w:rFonts w:ascii="Times New Roman" w:hAnsi="Times New Roman" w:cs="Times New Roman"/>
          <w:sz w:val="24"/>
          <w:szCs w:val="24"/>
        </w:rPr>
        <w:t>importance</w:t>
      </w:r>
      <w:proofErr w:type="gramEnd"/>
      <w:r w:rsidRPr="00F94EF9">
        <w:rPr>
          <w:rFonts w:ascii="Times New Roman" w:hAnsi="Times New Roman" w:cs="Times New Roman"/>
          <w:sz w:val="24"/>
          <w:szCs w:val="24"/>
        </w:rPr>
        <w:t xml:space="preserve"> of business studies to a learner.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Using the balance sheet equation. Fill the missing figures in the following table.  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2160"/>
        <w:gridCol w:w="2520"/>
        <w:gridCol w:w="1980"/>
      </w:tblGrid>
      <w:tr w:rsidR="00C7368C" w:rsidRPr="00F94EF9" w:rsidTr="00273AEA">
        <w:tc>
          <w:tcPr>
            <w:tcW w:w="63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Assts</w:t>
            </w:r>
            <w:proofErr w:type="spellEnd"/>
          </w:p>
        </w:tc>
        <w:tc>
          <w:tcPr>
            <w:tcW w:w="252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8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</w:tr>
      <w:tr w:rsidR="00C7368C" w:rsidRPr="00F94EF9" w:rsidTr="00273AEA">
        <w:tc>
          <w:tcPr>
            <w:tcW w:w="63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16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21,920</w:t>
            </w:r>
          </w:p>
        </w:tc>
        <w:tc>
          <w:tcPr>
            <w:tcW w:w="252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30,341</w:t>
            </w:r>
          </w:p>
        </w:tc>
      </w:tr>
      <w:tr w:rsidR="00C7368C" w:rsidRPr="00F94EF9" w:rsidTr="00273AEA">
        <w:tc>
          <w:tcPr>
            <w:tcW w:w="63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16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2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2,192</w:t>
            </w:r>
          </w:p>
        </w:tc>
        <w:tc>
          <w:tcPr>
            <w:tcW w:w="198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19,840</w:t>
            </w:r>
          </w:p>
        </w:tc>
      </w:tr>
      <w:tr w:rsidR="00C7368C" w:rsidRPr="00F94EF9" w:rsidTr="00273AEA">
        <w:tc>
          <w:tcPr>
            <w:tcW w:w="63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16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3,773</w:t>
            </w:r>
          </w:p>
        </w:tc>
        <w:tc>
          <w:tcPr>
            <w:tcW w:w="252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1,591</w:t>
            </w:r>
          </w:p>
        </w:tc>
        <w:tc>
          <w:tcPr>
            <w:tcW w:w="198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368C" w:rsidRPr="00F94EF9" w:rsidTr="00273AEA">
        <w:tc>
          <w:tcPr>
            <w:tcW w:w="63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16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2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roles played by the stock exchange market as a market for securities. 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factors which may influence choice of a distribution channel.</w:t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advantages of a bonded warehouse.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Match the following documents with their relevant uses.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5940"/>
        <w:gridCol w:w="2448"/>
      </w:tblGrid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This is a document which briefly describes the goods a seller stocks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documents sent by the seller to the buyer when an inquiry is specific in mature.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sent to a prospective buyer to inform him/her that the order has been received and it is being acted upon.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sent by the buyer when goods get damaged on the way and returned to the seller.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our goals of economic development.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the type of unemployment in an economy and give the cause for each.</w:t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Unemployment occurs when people lose jobs and go looking for new ones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Unemployment that occurs when people are actively looking for jobs at the existing wage rate but cannot get them….……………………………………………………..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Unemployment that occurs repeatedly at similar times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 xml:space="preserve">Unemployment that occurs when demand for </w:t>
      </w:r>
      <w:proofErr w:type="spellStart"/>
      <w:r w:rsidRPr="00F94EF9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F94EF9">
        <w:rPr>
          <w:rFonts w:ascii="Times New Roman" w:hAnsi="Times New Roman" w:cs="Times New Roman"/>
          <w:sz w:val="24"/>
          <w:szCs w:val="24"/>
        </w:rPr>
        <w:t xml:space="preserve"> declines due to either changes in the method of production or a decrease in the supply of goods and services.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reasons why there is need for ethical practices in business.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problems encountered in measuring national income using the output approach method.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Match the following uses with the appropriate office equipment.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5940"/>
        <w:gridCol w:w="2448"/>
      </w:tblGrid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Office equipment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It is a machine that is used for preparing cash receipts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It is a machine used for trimming documents into required shapes and size.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machine which is used for cutting unwanted documents into tiny pieces to avoid such documents getting into the wrong hands.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:rsidTr="00273AEA">
        <w:tc>
          <w:tcPr>
            <w:tcW w:w="81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5940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machine which is used to complex calculations.</w:t>
            </w:r>
          </w:p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C" w:rsidRPr="00F94EF9" w:rsidRDefault="00C7368C" w:rsidP="00C736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Explain the meaning of the following terms of sale as used in international trade. 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F.O.B. (Free on Board)………………………..………………………………………..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LOCO or ex-warehouse or ex- works………………………………...………………...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F.O.R. (Free on Rail)……….…………………………………………………………..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In bond ……………………..…………………………………………………………..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ways how consumers can protect themselves from exploitation from unscrupulous wholesalers / traders.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criteria used in determining the size of the firm.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tools that the central bank of Kenya uses to control monetary policy. 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Calculate the gross profit given the margin of </w:t>
      </w:r>
      <w:r w:rsidRPr="00F94E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4EF9">
        <w:rPr>
          <w:rFonts w:ascii="Times New Roman" w:hAnsi="Times New Roman" w:cs="Times New Roman"/>
          <w:sz w:val="24"/>
          <w:szCs w:val="24"/>
        </w:rPr>
        <w:t>/</w:t>
      </w:r>
      <w:r w:rsidRPr="00F94EF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4EF9">
        <w:rPr>
          <w:rFonts w:ascii="Times New Roman" w:hAnsi="Times New Roman" w:cs="Times New Roman"/>
          <w:sz w:val="24"/>
          <w:szCs w:val="24"/>
        </w:rPr>
        <w:t xml:space="preserve"> and the cost of goods sold to be 400,000/=. </w:t>
      </w:r>
    </w:p>
    <w:p w:rsidR="00C7368C" w:rsidRPr="00F94EF9" w:rsidRDefault="00C7368C" w:rsidP="00C7368C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advantages of operating a current account.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Outline four factors that </w:t>
      </w:r>
      <w:proofErr w:type="gramStart"/>
      <w:r w:rsidRPr="00F94EF9">
        <w:rPr>
          <w:rFonts w:ascii="Times New Roman" w:hAnsi="Times New Roman" w:cs="Times New Roman"/>
          <w:sz w:val="24"/>
          <w:szCs w:val="24"/>
        </w:rPr>
        <w:t>influences</w:t>
      </w:r>
      <w:proofErr w:type="gramEnd"/>
      <w:r w:rsidRPr="00F94EF9">
        <w:rPr>
          <w:rFonts w:ascii="Times New Roman" w:hAnsi="Times New Roman" w:cs="Times New Roman"/>
          <w:sz w:val="24"/>
          <w:szCs w:val="24"/>
        </w:rPr>
        <w:t xml:space="preserve"> the choice of product in the market.</w:t>
      </w:r>
      <w:r w:rsidRPr="00F94EF9">
        <w:rPr>
          <w:rFonts w:ascii="Times New Roman" w:hAnsi="Times New Roman" w:cs="Times New Roman"/>
          <w:sz w:val="24"/>
          <w:szCs w:val="24"/>
        </w:rPr>
        <w:tab/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List four essential of an effective communication.</w:t>
      </w:r>
    </w:p>
    <w:p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sectPr w:rsidR="00C7368C" w:rsidRPr="00F94EF9" w:rsidSect="00C07014">
      <w:footerReference w:type="default" r:id="rId8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50" w:rsidRDefault="002F6050" w:rsidP="00C07014">
      <w:pPr>
        <w:spacing w:after="0" w:line="240" w:lineRule="auto"/>
      </w:pPr>
      <w:r>
        <w:separator/>
      </w:r>
    </w:p>
  </w:endnote>
  <w:endnote w:type="continuationSeparator" w:id="0">
    <w:p w:rsidR="002F6050" w:rsidRDefault="002F6050" w:rsidP="00C0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3434"/>
      <w:docPartObj>
        <w:docPartGallery w:val="Page Numbers (Bottom of Page)"/>
        <w:docPartUnique/>
      </w:docPartObj>
    </w:sdtPr>
    <w:sdtEndPr/>
    <w:sdtContent>
      <w:p w:rsidR="003579B3" w:rsidRDefault="002F60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79B3" w:rsidRDefault="00357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50" w:rsidRDefault="002F6050" w:rsidP="00C07014">
      <w:pPr>
        <w:spacing w:after="0" w:line="240" w:lineRule="auto"/>
      </w:pPr>
      <w:r>
        <w:separator/>
      </w:r>
    </w:p>
  </w:footnote>
  <w:footnote w:type="continuationSeparator" w:id="0">
    <w:p w:rsidR="002F6050" w:rsidRDefault="002F6050" w:rsidP="00C0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1B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8D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536A2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346A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B6C7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7EFC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D662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450C3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D4E8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E01CD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8095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5EE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A673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57D1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E6D67"/>
    <w:multiLevelType w:val="hybridMultilevel"/>
    <w:tmpl w:val="080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210E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C50A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B28A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10"/>
  </w:num>
  <w:num w:numId="14">
    <w:abstractNumId w:val="0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D68"/>
    <w:rsid w:val="00001119"/>
    <w:rsid w:val="00092710"/>
    <w:rsid w:val="000B154C"/>
    <w:rsid w:val="000D68D5"/>
    <w:rsid w:val="00194756"/>
    <w:rsid w:val="001F6BA1"/>
    <w:rsid w:val="0022687A"/>
    <w:rsid w:val="002850DD"/>
    <w:rsid w:val="002F6050"/>
    <w:rsid w:val="0030147E"/>
    <w:rsid w:val="00301BA7"/>
    <w:rsid w:val="00343B6C"/>
    <w:rsid w:val="003579B3"/>
    <w:rsid w:val="00357D68"/>
    <w:rsid w:val="003A44E6"/>
    <w:rsid w:val="003A7C46"/>
    <w:rsid w:val="003D3EA4"/>
    <w:rsid w:val="004A79D8"/>
    <w:rsid w:val="004D235F"/>
    <w:rsid w:val="005141A7"/>
    <w:rsid w:val="00635641"/>
    <w:rsid w:val="00704ED7"/>
    <w:rsid w:val="0078692D"/>
    <w:rsid w:val="007937C0"/>
    <w:rsid w:val="00902886"/>
    <w:rsid w:val="0091409F"/>
    <w:rsid w:val="00956FAB"/>
    <w:rsid w:val="00AB0072"/>
    <w:rsid w:val="00AB2E50"/>
    <w:rsid w:val="00B51D59"/>
    <w:rsid w:val="00BA27DE"/>
    <w:rsid w:val="00BD7251"/>
    <w:rsid w:val="00C07014"/>
    <w:rsid w:val="00C352A7"/>
    <w:rsid w:val="00C7368C"/>
    <w:rsid w:val="00C85FBC"/>
    <w:rsid w:val="00CC1E7A"/>
    <w:rsid w:val="00D227EE"/>
    <w:rsid w:val="00D60C72"/>
    <w:rsid w:val="00DA2D6A"/>
    <w:rsid w:val="00E25772"/>
    <w:rsid w:val="00E73A8C"/>
    <w:rsid w:val="00EB3B79"/>
    <w:rsid w:val="00EE3102"/>
    <w:rsid w:val="00F729A0"/>
    <w:rsid w:val="00F94EF9"/>
    <w:rsid w:val="00FA5731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014"/>
  </w:style>
  <w:style w:type="paragraph" w:styleId="Footer">
    <w:name w:val="footer"/>
    <w:basedOn w:val="Normal"/>
    <w:link w:val="FooterChar"/>
    <w:uiPriority w:val="99"/>
    <w:unhideWhenUsed/>
    <w:rsid w:val="00C0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4"/>
  </w:style>
  <w:style w:type="table" w:styleId="TableGrid">
    <w:name w:val="Table Grid"/>
    <w:basedOn w:val="TableNormal"/>
    <w:uiPriority w:val="59"/>
    <w:rsid w:val="00C0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 K</cp:lastModifiedBy>
  <cp:revision>3</cp:revision>
  <cp:lastPrinted>2014-03-11T05:50:00Z</cp:lastPrinted>
  <dcterms:created xsi:type="dcterms:W3CDTF">2017-03-21T02:54:00Z</dcterms:created>
  <dcterms:modified xsi:type="dcterms:W3CDTF">2022-06-04T18:16:00Z</dcterms:modified>
</cp:coreProperties>
</file>