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AA959DF" Type="http://schemas.openxmlformats.org/officeDocument/2006/relationships/officeDocument" Target="/word/document.xml" /><Relationship Id="coreR6AA959D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0" w:beforeAutospacing="0" w:afterAutospacing="0"/>
        <w:jc w:val="center"/>
        <w:rPr>
          <w:b w:val="1"/>
          <w:sz w:val="32"/>
        </w:rPr>
      </w:pPr>
      <w:bookmarkStart w:id="0" w:name="_GoBack"/>
      <w:bookmarkEnd w:id="0"/>
      <w:r>
        <w:rPr>
          <w:b w:val="1"/>
          <w:sz w:val="32"/>
        </w:rPr>
        <w:t>CHEMISTRY FORM TWO</w:t>
      </w:r>
    </w:p>
    <w:p>
      <w:pPr>
        <w:spacing w:after="0" w:beforeAutospacing="0" w:afterAutospacing="0"/>
      </w:pPr>
      <w:r>
        <w:t>1.a)( Describe how to light and obtain a non- luminous flame from a Bunsen burner.(3 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b) State one disadvantage of the flame obtained above.(1 mk)</w:t>
      </w:r>
    </w:p>
    <w:p>
      <w:pPr>
        <w:spacing w:after="0" w:beforeAutospacing="0" w:afterAutospacing="0"/>
      </w:pPr>
    </w:p>
    <w:p>
      <w:pPr>
        <w:spacing w:after="0" w:beforeAutospacing="0" w:afterAutospacing="0"/>
      </w:pPr>
    </w:p>
    <w:p>
      <w:pPr>
        <w:spacing w:after="0" w:beforeAutospacing="0" w:afterAutospacing="0"/>
      </w:pPr>
      <w:r>
        <w:t>2. State the type of changes undergone by the following substance,</w:t>
      </w:r>
    </w:p>
    <w:p>
      <w:pPr>
        <w:spacing w:after="0" w:beforeAutospacing="0" w:afterAutospacing="0"/>
      </w:pPr>
      <w:r>
        <w:t xml:space="preserve">a) Obtaining kerosene from crude oil.(1 mk)  </w:t>
      </w:r>
    </w:p>
    <w:p>
      <w:pPr>
        <w:spacing w:after="0" w:beforeAutospacing="0" w:afterAutospacing="0"/>
      </w:pPr>
    </w:p>
    <w:p>
      <w:pPr>
        <w:spacing w:after="0" w:beforeAutospacing="0" w:afterAutospacing="0"/>
      </w:pPr>
    </w:p>
    <w:p>
      <w:pPr>
        <w:spacing w:after="0" w:beforeAutospacing="0" w:afterAutospacing="0"/>
      </w:pPr>
      <w:r>
        <w:t>b) Souring of milk.(1 mk)</w:t>
      </w:r>
    </w:p>
    <w:p>
      <w:pPr>
        <w:spacing w:after="0" w:beforeAutospacing="0" w:afterAutospacing="0"/>
      </w:pPr>
    </w:p>
    <w:p>
      <w:pPr>
        <w:spacing w:after="0" w:beforeAutospacing="0" w:afterAutospacing="0"/>
      </w:pPr>
    </w:p>
    <w:p>
      <w:pPr>
        <w:spacing w:after="0" w:beforeAutospacing="0" w:afterAutospacing="0"/>
      </w:pPr>
      <w:r>
        <w:t xml:space="preserve">3. The table below shows liquids that are miscible and those that are immiscible </w:t>
      </w:r>
    </w:p>
    <w:tbl>
      <w:tblPr>
        <w:tblStyle w:val="T2"/>
        <w:tblW w:w="0" w:type="auto"/>
        <w:tblInd w:w="828" w:type="dxa"/>
        <w:tblLook w:val="04A0"/>
      </w:tblPr>
      <w:tblGrid/>
      <w:tr>
        <w:tc>
          <w:tcPr>
            <w:tcW w:w="1440" w:type="dxa"/>
          </w:tcPr>
          <w:p>
            <w:r>
              <w:t>liquid</w:t>
            </w:r>
          </w:p>
        </w:tc>
        <w:tc>
          <w:tcPr>
            <w:tcW w:w="1620" w:type="dxa"/>
          </w:tcPr>
          <w:p>
            <w:r>
              <w:t>L3</w:t>
            </w:r>
          </w:p>
        </w:tc>
        <w:tc>
          <w:tcPr>
            <w:tcW w:w="2250" w:type="dxa"/>
          </w:tcPr>
          <w:p>
            <w:r>
              <w:t>L4</w:t>
            </w:r>
          </w:p>
        </w:tc>
      </w:tr>
      <w:tr>
        <w:tc>
          <w:tcPr>
            <w:tcW w:w="1440" w:type="dxa"/>
          </w:tcPr>
          <w:p>
            <w:r>
              <w:t>L1</w:t>
            </w:r>
          </w:p>
        </w:tc>
        <w:tc>
          <w:tcPr>
            <w:tcW w:w="1620" w:type="dxa"/>
          </w:tcPr>
          <w:p>
            <w:r>
              <w:t>Miscible</w:t>
            </w:r>
          </w:p>
        </w:tc>
        <w:tc>
          <w:tcPr>
            <w:tcW w:w="2250" w:type="dxa"/>
          </w:tcPr>
          <w:p>
            <w:r>
              <w:t>Miscible</w:t>
            </w:r>
          </w:p>
        </w:tc>
      </w:tr>
      <w:tr>
        <w:tc>
          <w:tcPr>
            <w:tcW w:w="1440" w:type="dxa"/>
          </w:tcPr>
          <w:p>
            <w:r>
              <w:t>L2</w:t>
            </w:r>
          </w:p>
        </w:tc>
        <w:tc>
          <w:tcPr>
            <w:tcW w:w="1620" w:type="dxa"/>
          </w:tcPr>
          <w:p>
            <w:r>
              <w:t>miscible</w:t>
            </w:r>
          </w:p>
        </w:tc>
        <w:tc>
          <w:tcPr>
            <w:tcW w:w="2250" w:type="dxa"/>
          </w:tcPr>
          <w:p>
            <w:r>
              <w:t>immiscible</w:t>
            </w:r>
          </w:p>
        </w:tc>
      </w:tr>
    </w:tbl>
    <w:p>
      <w:pPr>
        <w:spacing w:after="0" w:beforeAutospacing="0" w:afterAutospacing="0"/>
      </w:pPr>
      <w:r>
        <w:t>Use the information given to answer the question that follow</w:t>
      </w:r>
    </w:p>
    <w:p>
      <w:pPr>
        <w:spacing w:after="0" w:beforeAutospacing="0" w:afterAutospacing="0"/>
      </w:pPr>
      <w:r>
        <w:t>1. Name the method that can be used to separate L1 and L2 from a mixture of two.(1 mk)</w:t>
      </w:r>
    </w:p>
    <w:p>
      <w:pPr>
        <w:spacing w:after="0" w:beforeAutospacing="0" w:afterAutospacing="0"/>
      </w:pPr>
    </w:p>
    <w:p>
      <w:pPr>
        <w:spacing w:after="0" w:beforeAutospacing="0" w:afterAutospacing="0"/>
      </w:pPr>
    </w:p>
    <w:p>
      <w:pPr>
        <w:spacing w:after="0" w:beforeAutospacing="0" w:afterAutospacing="0"/>
      </w:pPr>
      <w:r>
        <w:t>II) Describe how a mixture of L2 and L4 can be separated.(2mks)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4. A beekeeper found that when stung by a bee application of a little solution of sodium hydroxide helped to relieve irritation from the affected area. Explain.(2 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5. The set up below was used to collect gas F produced by the reaction between water and calcium metal</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rPr>
          <w:noProof w:val="1"/>
        </w:rPr>
        <w:drawing>
          <wp:anchor xmlns:wp="http://schemas.openxmlformats.org/drawingml/2006/wordprocessingDrawing" simplePos="0" allowOverlap="1" behindDoc="1" layoutInCell="1" locked="0" relativeHeight="3" distL="114300" distR="114300">
            <wp:simplePos x="0" y="0"/>
            <wp:positionH relativeFrom="column">
              <wp:posOffset>19050</wp:posOffset>
            </wp:positionH>
            <wp:positionV relativeFrom="paragraph">
              <wp:posOffset>-728345</wp:posOffset>
            </wp:positionV>
            <wp:extent cx="2387600" cy="137160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387600" cy="1371600"/>
                    </a:xfrm>
                    <a:prstGeom prst="rect"/>
                    <a:noFill/>
                    <a:ln w="9525">
                      <a:noFill/>
                    </a:ln>
                  </pic:spPr>
                </pic:pic>
              </a:graphicData>
            </a:graphic>
          </wp:anchor>
        </w:drawing>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i) Name gas F.(1 mk)</w:t>
      </w:r>
    </w:p>
    <w:p>
      <w:pPr>
        <w:spacing w:after="0" w:beforeAutospacing="0" w:afterAutospacing="0"/>
      </w:pPr>
    </w:p>
    <w:p>
      <w:pPr>
        <w:spacing w:after="0" w:beforeAutospacing="0" w:afterAutospacing="0"/>
      </w:pPr>
    </w:p>
    <w:p>
      <w:pPr>
        <w:spacing w:after="0" w:beforeAutospacing="0" w:afterAutospacing="0"/>
      </w:pPr>
      <w:r>
        <w:t>ii) At the end of the experiment the solution in the beaker was found to be a weak base. Explain why the solution is a weak base.(2 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III) Give one laboratory use of the solution formed in a beaker.(1 mk)</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6. Write the formula for the oxide of</w:t>
      </w:r>
    </w:p>
    <w:p>
      <w:pPr>
        <w:spacing w:after="0" w:beforeAutospacing="0" w:afterAutospacing="0"/>
      </w:pPr>
      <w:r>
        <w:t>A) Magnesium</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b) Chlorine</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7. The following set-ups were used to investigate the rusting of iron. Study it and answer the question that follow.</w:t>
      </w:r>
    </w:p>
    <w:p>
      <w:pPr>
        <w:spacing w:after="0" w:beforeAutospacing="0" w:afterAutospacing="0"/>
      </w:pPr>
      <w:r>
        <w:drawing>
          <wp:inline xmlns:wp="http://schemas.openxmlformats.org/drawingml/2006/wordprocessingDrawing">
            <wp:extent cx="5210175" cy="202882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210175" cy="2028825"/>
                    </a:xfrm>
                    <a:prstGeom prst="rect"/>
                    <a:noFill/>
                  </pic:spPr>
                </pic:pic>
              </a:graphicData>
            </a:graphic>
          </wp:inline>
        </w:drawing>
      </w:r>
    </w:p>
    <w:p>
      <w:pPr>
        <w:spacing w:after="0" w:beforeAutospacing="0" w:afterAutospacing="0"/>
      </w:pPr>
      <w:r>
        <w:t>A) Give a reason why rusting did not occur in test tube c.(1 mk)</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b) Aluminum is used to protect iron sheets from rusting. Explain two ways in which aluminum protects iron from rusting.(2 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8. When hydrogen gas is passed over heated lead (ii) oxide, a reaction occurs as shown in the set-up below.</w:t>
      </w:r>
    </w:p>
    <w:p>
      <w:pPr>
        <w:spacing w:after="0" w:beforeAutospacing="0" w:afterAutospacing="0"/>
      </w:pPr>
    </w:p>
    <w:p>
      <w:pPr>
        <w:spacing w:after="0" w:beforeAutospacing="0" w:afterAutospacing="0"/>
      </w:pPr>
      <w:r>
        <w:drawing>
          <wp:inline xmlns:wp="http://schemas.openxmlformats.org/drawingml/2006/wordprocessingDrawing">
            <wp:extent cx="4238625" cy="171450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4238625" cy="1714500"/>
                    </a:xfrm>
                    <a:prstGeom prst="rect"/>
                    <a:noFill/>
                  </pic:spPr>
                </pic:pic>
              </a:graphicData>
            </a:graphic>
          </wp:inline>
        </w:drawing>
      </w:r>
    </w:p>
    <w:p>
      <w:pPr>
        <w:spacing w:after="0" w:beforeAutospacing="0" w:afterAutospacing="0"/>
      </w:pPr>
    </w:p>
    <w:p>
      <w:pPr>
        <w:spacing w:after="0" w:beforeAutospacing="0" w:afterAutospacing="0"/>
      </w:pPr>
      <w:r>
        <w:t>State what happens inside the combustion tube (1 mk)</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9. The set-up below was used to prepare hydrogen gas</w:t>
      </w:r>
    </w:p>
    <w:p>
      <w:pPr>
        <w:spacing w:after="0" w:beforeAutospacing="0" w:afterAutospacing="0"/>
      </w:pPr>
    </w:p>
    <w:p>
      <w:pPr>
        <w:spacing w:after="0" w:beforeAutospacing="0" w:afterAutospacing="0"/>
      </w:pPr>
    </w:p>
    <w:p>
      <w:pPr>
        <w:spacing w:after="0" w:beforeAutospacing="0" w:afterAutospacing="0"/>
      </w:pPr>
      <w:r>
        <w:rPr>
          <w:noProof w:val="1"/>
        </w:rPr>
        <w:drawing>
          <wp:anchor xmlns:wp="http://schemas.openxmlformats.org/drawingml/2006/wordprocessingDrawing" simplePos="0" allowOverlap="1" behindDoc="1" layoutInCell="1" locked="0" relativeHeight="1" distL="114300" distR="114300">
            <wp:simplePos x="0" y="0"/>
            <wp:positionH relativeFrom="column">
              <wp:posOffset>1176655</wp:posOffset>
            </wp:positionH>
            <wp:positionV relativeFrom="paragraph">
              <wp:posOffset>-68580</wp:posOffset>
            </wp:positionV>
            <wp:extent cx="2600325" cy="159004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2600325" cy="1590040"/>
                    </a:xfrm>
                    <a:prstGeom prst="rect"/>
                    <a:noFill/>
                    <a:ln w="9525">
                      <a:noFill/>
                    </a:ln>
                  </pic:spPr>
                </pic:pic>
              </a:graphicData>
            </a:graphic>
          </wp:anchor>
        </w:drawing>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 xml:space="preserve">A) Complete the diagram to show how a dry sample of hydrogen gas can be collected.(3 mks) </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b) Write an equation for the reaction which take place when hydrogen gas burns in air.(1 mk)</w:t>
      </w:r>
    </w:p>
    <w:p>
      <w:pPr>
        <w:spacing w:after="0" w:beforeAutospacing="0" w:afterAutospacing="0"/>
      </w:pPr>
    </w:p>
    <w:p>
      <w:pPr>
        <w:spacing w:after="0" w:beforeAutospacing="0" w:afterAutospacing="0"/>
      </w:pPr>
    </w:p>
    <w:p>
      <w:pPr>
        <w:spacing w:after="0" w:beforeAutospacing="0" w:afterAutospacing="0"/>
      </w:pPr>
      <w:r>
        <w:t>10. Both graphite and molten lead (ii) chloride conducts electricity. State the substance that conducts electricity in:</w:t>
      </w:r>
    </w:p>
    <w:p>
      <w:pPr>
        <w:spacing w:after="0" w:beforeAutospacing="0" w:afterAutospacing="0"/>
      </w:pPr>
      <w:r>
        <w:t>A) Graphite.(1 ½ mks)</w:t>
      </w:r>
    </w:p>
    <w:p>
      <w:pPr>
        <w:spacing w:after="0" w:beforeAutospacing="0" w:afterAutospacing="0"/>
      </w:pPr>
    </w:p>
    <w:p>
      <w:pPr>
        <w:spacing w:after="0" w:beforeAutospacing="0" w:afterAutospacing="0"/>
      </w:pPr>
    </w:p>
    <w:p>
      <w:pPr>
        <w:spacing w:after="0" w:beforeAutospacing="0" w:afterAutospacing="0"/>
      </w:pPr>
      <w:r>
        <w:t>b) Molten lead (ii) chloride.(1 mk)</w:t>
      </w:r>
    </w:p>
    <w:p>
      <w:pPr>
        <w:spacing w:after="0" w:beforeAutospacing="0" w:afterAutospacing="0"/>
      </w:pPr>
    </w:p>
    <w:p>
      <w:pPr>
        <w:spacing w:after="0" w:beforeAutospacing="0" w:afterAutospacing="0"/>
      </w:pPr>
      <w:r>
        <w:t>11. The diagram below represents a charcoal burner. Study it and answer the question that follows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rPr>
          <w:noProof w:val="1"/>
        </w:rPr>
        <w:drawing>
          <wp:anchor xmlns:wp="http://schemas.openxmlformats.org/drawingml/2006/wordprocessingDrawing" simplePos="0" allowOverlap="1" behindDoc="1" layoutInCell="1" locked="0" relativeHeight="2" distL="114300" distR="114300">
            <wp:simplePos x="0" y="0"/>
            <wp:positionH relativeFrom="column">
              <wp:posOffset>941705</wp:posOffset>
            </wp:positionH>
            <wp:positionV relativeFrom="paragraph">
              <wp:posOffset>-492125</wp:posOffset>
            </wp:positionV>
            <wp:extent cx="3646805" cy="1939925"/>
            <wp:wrapNone/>
            <wp:docPr id="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3646805" cy="1939925"/>
                    </a:xfrm>
                    <a:prstGeom prst="rect"/>
                    <a:noFill/>
                  </pic:spPr>
                </pic:pic>
              </a:graphicData>
            </a:graphic>
          </wp:anchor>
        </w:drawing>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A) Write equations for the reactions taking place at (i) and (ii) above.(2 mks)</w:t>
      </w:r>
    </w:p>
    <w:p>
      <w:pPr>
        <w:spacing w:after="0" w:beforeAutospacing="0" w:afterAutospacing="0"/>
      </w:pPr>
      <w:r>
        <w:t>i)</w:t>
      </w:r>
    </w:p>
    <w:p>
      <w:pPr>
        <w:spacing w:after="0" w:beforeAutospacing="0" w:afterAutospacing="0"/>
      </w:pPr>
    </w:p>
    <w:p>
      <w:pPr>
        <w:spacing w:after="0" w:beforeAutospacing="0" w:afterAutospacing="0"/>
      </w:pPr>
      <w:r>
        <w:t>ii)</w:t>
      </w:r>
    </w:p>
    <w:p>
      <w:pPr>
        <w:spacing w:after="0" w:beforeAutospacing="0" w:afterAutospacing="0"/>
      </w:pPr>
      <w:r>
        <w:t xml:space="preserve">b) At region marked y an oxide of carbon forms. This oxide is often referred to as a “silent killer”  </w:t>
      </w:r>
    </w:p>
    <w:p>
      <w:pPr>
        <w:spacing w:after="0" w:beforeAutospacing="0" w:afterAutospacing="0"/>
      </w:pPr>
      <w:r>
        <w:t>i) Identify the oxide.(1 mk)</w:t>
      </w:r>
    </w:p>
    <w:p>
      <w:pPr>
        <w:spacing w:after="0" w:beforeAutospacing="0" w:afterAutospacing="0"/>
      </w:pPr>
    </w:p>
    <w:p>
      <w:pPr>
        <w:spacing w:after="0" w:beforeAutospacing="0" w:afterAutospacing="0"/>
      </w:pPr>
    </w:p>
    <w:p>
      <w:pPr>
        <w:spacing w:after="0" w:beforeAutospacing="0" w:afterAutospacing="0"/>
      </w:pPr>
      <w:r>
        <w:t>ii) Why is this oxide described as a silent killer.(2 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12. Study the flow chart below and answer the questions that follow</w:t>
      </w:r>
    </w:p>
    <w:p>
      <w:pPr>
        <w:spacing w:after="0" w:beforeAutospacing="0" w:afterAutospacing="0"/>
      </w:pPr>
      <w:r>
        <mc:AlternateContent>
          <mc:Choice Requires="wps">
            <w:rPr>
              <w:noProof w:val="1"/>
            </w:rPr>
            <w:drawing>
              <wp:anchor xmlns:wp="http://schemas.openxmlformats.org/drawingml/2006/wordprocessingDrawing" simplePos="0" allowOverlap="0" behindDoc="0" layoutInCell="1" locked="0" relativeHeight="4" distL="114300" distR="114300">
                <wp:simplePos x="0" y="0"/>
                <wp:positionH relativeFrom="column">
                  <wp:posOffset>5365750</wp:posOffset>
                </wp:positionH>
                <wp:positionV relativeFrom="paragraph">
                  <wp:posOffset>46355</wp:posOffset>
                </wp:positionV>
                <wp:extent cx="1346200" cy="586105"/>
                <wp:wrapNone/>
                <wp:docPr id="6" name="_x0000_s1038"/>
                <a:graphic xmlns:a="http://schemas.openxmlformats.org/drawingml/2006/main">
                  <a:graphicData uri="http://schemas.microsoft.com/office/word/2010/wordprocessingShape">
                    <wps:wsp>
                      <wps:cNvSpPr/>
                      <wps:spPr>
                        <a:xfrm>
                          <a:off x="0" y="0"/>
                          <a:ext cx="1346200" cy="586105"/>
                        </a:xfrm>
                        <a:prstGeom prst="rect"/>
                        <a:solidFill>
                          <a:srgbClr val="FFFFFF"/>
                        </a:solidFill>
                        <a:ln w="9525">
                          <a:solidFill>
                            <a:srgbClr val="000000"/>
                          </a:solidFill>
                        </a:ln>
                      </wps:spPr>
                      <wps:txbx>
                        <w:txbxContent>
                          <w:p>
                            <w:r>
                              <w:t>Substance F1</w:t>
                            </w:r>
                          </w:p>
                        </w:txbxContent>
                      </wps:txbx>
                      <wps:bodyPr/>
                    </wps:wsp>
                  </a:graphicData>
                </a:graphic>
              </wp:anchor>
            </w:drawing>
          </mc:Choice>
          <mc:Fallback>
            <w:pict>
              <v:shapetype id="7" path="m,l,21600r21600,l21600,xe"/>
              <v:shape xmlns:o="urn:schemas-microsoft-com:office:office" type="#7" id="_x0000_s1038" style="position:absolute;width:106pt;height:46.15pt;z-index:4;mso-wrap-distance-left:9pt;mso-wrap-distance-top:0pt;mso-wrap-distance-right:9pt;mso-wrap-distance-bottom:0pt;margin-left:422.5pt;margin-top:3.65pt;mso-position-horizontal:absolute;mso-position-horizontal-relative:text;mso-position-vertical:absolute;mso-position-vertical-relative:text" fillcolor="#FFFFFF" strokecolor="#000000" strokeweight="0pt" o:allowincell="t">
                <v:textbox>
                  <w:txbxContent>
                    <w:p>
                      <w:r>
                        <w:t>Substance F1</w:t>
                      </w:r>
                    </w:p>
                  </w:txbxContent>
                </v:textbox>
              </v:shape>
            </w:pict>
          </mc:Fallback>
        </mc:AlternateContent>
      </w:r>
    </w:p>
    <w:p>
      <w:pPr>
        <w:tabs>
          <w:tab w:val="left" w:pos="2282" w:leader="none"/>
        </w:tabs>
        <w:spacing w:after="0" w:beforeAutospacing="0" w:afterAutospacing="0"/>
      </w:pPr>
      <w:r>
        <mc:AlternateContent>
          <mc:Choice Requires="wps">
            <w:rPr>
              <w:noProof w:val="1"/>
            </w:rPr>
            <w:drawing>
              <wp:anchor xmlns:wp="http://schemas.openxmlformats.org/drawingml/2006/wordprocessingDrawing" simplePos="0" allowOverlap="0" behindDoc="0" layoutInCell="1" locked="0" relativeHeight="2" distL="114300" distR="114300">
                <wp:simplePos x="0" y="0"/>
                <wp:positionH relativeFrom="column">
                  <wp:posOffset>2536190</wp:posOffset>
                </wp:positionH>
                <wp:positionV relativeFrom="paragraph">
                  <wp:posOffset>74295</wp:posOffset>
                </wp:positionV>
                <wp:extent cx="1354455" cy="500380"/>
                <wp:wrapNone/>
                <wp:docPr id="8" name="_x0000_s1035"/>
                <a:graphic xmlns:a="http://schemas.openxmlformats.org/drawingml/2006/main">
                  <a:graphicData uri="http://schemas.microsoft.com/office/word/2010/wordprocessingShape">
                    <wps:wsp>
                      <wps:cNvSpPr/>
                      <wps:spPr>
                        <a:xfrm>
                          <a:off x="0" y="0"/>
                          <a:ext cx="1354455" cy="500380"/>
                        </a:xfrm>
                        <a:prstGeom prst="rect"/>
                        <a:solidFill>
                          <a:srgbClr val="FFFFFF"/>
                        </a:solidFill>
                        <a:ln w="9525">
                          <a:solidFill>
                            <a:srgbClr val="000000"/>
                          </a:solidFill>
                        </a:ln>
                      </wps:spPr>
                      <wps:txbx>
                        <w:txbxContent>
                          <w:p>
                            <w:r>
                              <w:t>Colourless solution</w:t>
                            </w:r>
                          </w:p>
                        </w:txbxContent>
                      </wps:txbx>
                      <wps:bodyPr/>
                    </wps:wsp>
                  </a:graphicData>
                </a:graphic>
              </wp:anchor>
            </w:drawing>
          </mc:Choice>
          <mc:Fallback>
            <w:pict>
              <v:shapetype id="9" path="m,l,21600r21600,l21600,xe"/>
              <v:shape xmlns:o="urn:schemas-microsoft-com:office:office" type="#9" id="_x0000_s1035" style="position:absolute;width:106.65pt;height:39.4pt;z-index:2;mso-wrap-distance-left:9pt;mso-wrap-distance-top:0pt;mso-wrap-distance-right:9pt;mso-wrap-distance-bottom:0pt;margin-left:199.7pt;margin-top:5.85pt;mso-position-horizontal:absolute;mso-position-horizontal-relative:text;mso-position-vertical:absolute;mso-position-vertical-relative:text" fillcolor="#FFFFFF" strokecolor="#000000" strokeweight="0pt" o:allowincell="t">
                <v:textbox>
                  <w:txbxContent>
                    <w:p>
                      <w:r>
                        <w:t>Colourless solution</w:t>
                      </w:r>
                    </w:p>
                  </w:txbxContent>
                </v:textbox>
              </v:shape>
            </w:pict>
          </mc:Fallback>
        </mc:AlternateContent>
      </w:r>
      <w:r>
        <mc:AlternateContent>
          <mc:Choice Requires="wps">
            <w:rPr>
              <w:noProof w:val="1"/>
            </w:rPr>
            <w:drawing>
              <wp:anchor xmlns:wp="http://schemas.openxmlformats.org/drawingml/2006/wordprocessingDrawing" simplePos="0" allowOverlap="0" behindDoc="0" layoutInCell="1" locked="0" relativeHeight="1" distL="114300" distR="114300">
                <wp:simplePos x="0" y="0"/>
                <wp:positionH relativeFrom="column">
                  <wp:posOffset>137795</wp:posOffset>
                </wp:positionH>
                <wp:positionV relativeFrom="paragraph">
                  <wp:posOffset>74295</wp:posOffset>
                </wp:positionV>
                <wp:extent cx="1096010" cy="405765"/>
                <wp:wrapNone/>
                <wp:docPr id="10" name="_x0000_s1034"/>
                <a:graphic xmlns:a="http://schemas.openxmlformats.org/drawingml/2006/main">
                  <a:graphicData uri="http://schemas.microsoft.com/office/word/2010/wordprocessingShape">
                    <wps:wsp>
                      <wps:cNvSpPr/>
                      <wps:spPr>
                        <a:xfrm>
                          <a:off x="0" y="0"/>
                          <a:ext cx="1096010" cy="405765"/>
                        </a:xfrm>
                        <a:prstGeom prst="rect"/>
                        <a:solidFill>
                          <a:srgbClr val="FFFFFF"/>
                        </a:solidFill>
                        <a:ln w="9525">
                          <a:solidFill>
                            <a:srgbClr val="000000"/>
                          </a:solidFill>
                        </a:ln>
                      </wps:spPr>
                      <wps:txbx>
                        <w:txbxContent>
                          <w:p>
                            <w:r>
                              <w:t>Calcium oxide</w:t>
                            </w:r>
                          </w:p>
                        </w:txbxContent>
                      </wps:txbx>
                      <wps:bodyPr/>
                    </wps:wsp>
                  </a:graphicData>
                </a:graphic>
              </wp:anchor>
            </w:drawing>
          </mc:Choice>
          <mc:Fallback>
            <w:pict>
              <v:shapetype id="11" path="m,l,21600r21600,l21600,xe"/>
              <v:shape xmlns:o="urn:schemas-microsoft-com:office:office" type="#11" id="_x0000_s1034" style="position:absolute;width:86.3pt;height:31.95pt;z-index:1;mso-wrap-distance-left:9pt;mso-wrap-distance-top:0pt;mso-wrap-distance-right:9pt;mso-wrap-distance-bottom:0pt;margin-left:10.85pt;margin-top:5.85pt;mso-position-horizontal:absolute;mso-position-horizontal-relative:text;mso-position-vertical:absolute;mso-position-vertical-relative:text" fillcolor="#FFFFFF" strokecolor="#000000" strokeweight="0pt" o:allowincell="t">
                <v:textbox>
                  <w:txbxContent>
                    <w:p>
                      <w:r>
                        <w:t>Calcium oxide</w:t>
                      </w:r>
                    </w:p>
                  </w:txbxContent>
                </v:textbox>
              </v:shape>
            </w:pict>
          </mc:Fallback>
        </mc:AlternateContent>
      </w:r>
      <w:r>
        <w:tab/>
        <w:t>Step 1</w:t>
        <w:tab/>
        <w:tab/>
        <w:tab/>
        <w:tab/>
        <w:tab/>
        <w:tab/>
        <w:tab/>
        <w:t>step 2</w:t>
      </w:r>
    </w:p>
    <w:p>
      <w:pPr>
        <w:tabs>
          <w:tab w:val="left" w:pos="2282" w:leader="none"/>
        </w:tabs>
        <w:spacing w:after="0" w:beforeAutospacing="0" w:afterAutospacing="0"/>
      </w:pPr>
      <w:r>
        <w:tab/>
        <w:t>Dilute hydrochloric</w:t>
        <w:tab/>
        <w:tab/>
        <w:tab/>
        <w:tab/>
        <w:t>heat to dryness</w:t>
      </w:r>
    </w:p>
    <w:p>
      <w:pPr>
        <w:spacing w:after="0" w:beforeAutospacing="0" w:afterAutospacing="0"/>
      </w:pPr>
      <w:r>
        <w:tab/>
        <w:tab/>
        <w:tab/>
        <w:tab/>
        <w:t>acid</w:t>
      </w:r>
    </w:p>
    <w:p>
      <w:pPr>
        <w:spacing w:after="0" w:beforeAutospacing="0" w:afterAutospacing="0"/>
      </w:pPr>
    </w:p>
    <w:p>
      <w:pPr>
        <w:spacing w:after="0" w:beforeAutospacing="0" w:afterAutospacing="0"/>
      </w:pPr>
    </w:p>
    <w:p>
      <w:pPr>
        <w:tabs>
          <w:tab w:val="left" w:pos="4184" w:leader="none"/>
        </w:tabs>
        <w:spacing w:after="0" w:beforeAutospacing="0" w:afterAutospacing="0"/>
      </w:pPr>
      <w:r>
        <w:t xml:space="preserve">                                                                          step 3               filter+ excess carbon(iv) oxide</w:t>
      </w:r>
    </w:p>
    <w:p>
      <w:pPr>
        <w:spacing w:after="0" w:beforeAutospacing="0" w:afterAutospacing="0"/>
      </w:pPr>
      <w:r>
        <mc:AlternateContent>
          <mc:Choice Requires="wps">
            <w:rPr>
              <w:noProof w:val="1"/>
            </w:rPr>
            <w:drawing>
              <wp:anchor xmlns:wp="http://schemas.openxmlformats.org/drawingml/2006/wordprocessingDrawing" simplePos="0" allowOverlap="0" behindDoc="0" layoutInCell="1" locked="0" relativeHeight="3" distL="114300" distR="114300">
                <wp:simplePos x="0" y="0"/>
                <wp:positionH relativeFrom="column">
                  <wp:posOffset>2536190</wp:posOffset>
                </wp:positionH>
                <wp:positionV relativeFrom="paragraph">
                  <wp:posOffset>180975</wp:posOffset>
                </wp:positionV>
                <wp:extent cx="1095375" cy="603885"/>
                <wp:wrapNone/>
                <wp:docPr id="12" name="_x0000_s1037"/>
                <a:graphic xmlns:a="http://schemas.openxmlformats.org/drawingml/2006/main">
                  <a:graphicData uri="http://schemas.microsoft.com/office/word/2010/wordprocessingShape">
                    <wps:wsp>
                      <wps:cNvSpPr/>
                      <wps:spPr>
                        <a:xfrm>
                          <a:off x="0" y="0"/>
                          <a:ext cx="1095375" cy="603885"/>
                        </a:xfrm>
                        <a:prstGeom prst="rect"/>
                        <a:solidFill>
                          <a:srgbClr val="FFFFFF"/>
                        </a:solidFill>
                        <a:ln w="9525">
                          <a:solidFill>
                            <a:srgbClr val="000000"/>
                          </a:solidFill>
                        </a:ln>
                      </wps:spPr>
                      <wps:txbx>
                        <w:txbxContent>
                          <w:p>
                            <w:r>
                              <w:t>Substance G1</w:t>
                            </w:r>
                          </w:p>
                        </w:txbxContent>
                      </wps:txbx>
                      <wps:bodyPr/>
                    </wps:wsp>
                  </a:graphicData>
                </a:graphic>
              </wp:anchor>
            </w:drawing>
          </mc:Choice>
          <mc:Fallback>
            <w:pict>
              <v:shapetype id="13" path="m,l,21600r21600,l21600,xe"/>
              <v:shape xmlns:o="urn:schemas-microsoft-com:office:office" type="#13" id="_x0000_s1037" style="position:absolute;width:86.25pt;height:47.55pt;z-index:3;mso-wrap-distance-left:9pt;mso-wrap-distance-top:0pt;mso-wrap-distance-right:9pt;mso-wrap-distance-bottom:0pt;margin-left:199.7pt;margin-top:14.25pt;mso-position-horizontal:absolute;mso-position-horizontal-relative:text;mso-position-vertical:absolute;mso-position-vertical-relative:text" fillcolor="#FFFFFF" strokecolor="#000000" strokeweight="0pt" o:allowincell="t">
                <v:textbox>
                  <w:txbxContent>
                    <w:p>
                      <w:r>
                        <w:t>Substance G1</w:t>
                      </w:r>
                    </w:p>
                  </w:txbxContent>
                </v:textbox>
              </v:shape>
            </w:pict>
          </mc:Fallback>
        </mc:AlternateConten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A) Give the name of the process that take place in step 1.(1 mk)</w:t>
      </w:r>
    </w:p>
    <w:p>
      <w:pPr>
        <w:spacing w:after="0" w:beforeAutospacing="0" w:afterAutospacing="0"/>
      </w:pPr>
    </w:p>
    <w:p>
      <w:pPr>
        <w:spacing w:after="0" w:beforeAutospacing="0" w:afterAutospacing="0"/>
      </w:pPr>
    </w:p>
    <w:p>
      <w:pPr>
        <w:spacing w:after="0" w:beforeAutospacing="0" w:afterAutospacing="0"/>
      </w:pPr>
      <w:r>
        <w:t>b) Give</w:t>
      </w:r>
    </w:p>
    <w:p>
      <w:pPr>
        <w:spacing w:after="0" w:beforeAutospacing="0" w:afterAutospacing="0"/>
      </w:pPr>
      <w:r>
        <w:t>i) The name of substance G.(1 mk)</w:t>
      </w:r>
    </w:p>
    <w:p>
      <w:pPr>
        <w:spacing w:after="0" w:beforeAutospacing="0" w:afterAutospacing="0"/>
      </w:pPr>
    </w:p>
    <w:p>
      <w:pPr>
        <w:spacing w:after="0" w:beforeAutospacing="0" w:afterAutospacing="0"/>
      </w:pPr>
    </w:p>
    <w:p>
      <w:pPr>
        <w:spacing w:after="0" w:beforeAutospacing="0" w:afterAutospacing="0"/>
      </w:pPr>
      <w:r>
        <w:t>ii) Suggest one use of carbon (iv) oxide.(1 mk)</w:t>
      </w:r>
    </w:p>
    <w:p>
      <w:pPr>
        <w:spacing w:after="0" w:beforeAutospacing="0" w:afterAutospacing="0"/>
      </w:pPr>
    </w:p>
    <w:p>
      <w:pPr>
        <w:spacing w:after="0" w:beforeAutospacing="0" w:afterAutospacing="0"/>
      </w:pPr>
    </w:p>
    <w:p>
      <w:pPr>
        <w:spacing w:after="0" w:beforeAutospacing="0" w:afterAutospacing="0"/>
      </w:pPr>
      <w:r>
        <w:t>13. The table below shows some of the elements of the periodic table and their atomic numbers, atomic masses and melting point. The letters are not the actual symbols of the elements</w:t>
      </w:r>
    </w:p>
    <w:tbl>
      <w:tblPr>
        <w:tblStyle w:val="T2"/>
        <w:tblW w:w="0" w:type="auto"/>
        <w:tblLook w:val="04A0"/>
      </w:tblPr>
      <w:tblGrid/>
      <w:tr>
        <w:tc>
          <w:tcPr>
            <w:tcW w:w="958" w:type="dxa"/>
          </w:tcPr>
          <w:p>
            <w:r>
              <w:t>Element</w:t>
            </w:r>
          </w:p>
        </w:tc>
        <w:tc>
          <w:tcPr>
            <w:tcW w:w="863" w:type="dxa"/>
          </w:tcPr>
          <w:p>
            <w:r>
              <w:t>B</w:t>
            </w:r>
          </w:p>
        </w:tc>
        <w:tc>
          <w:tcPr>
            <w:tcW w:w="864" w:type="dxa"/>
          </w:tcPr>
          <w:p>
            <w:r>
              <w:t>C</w:t>
            </w:r>
          </w:p>
        </w:tc>
        <w:tc>
          <w:tcPr>
            <w:tcW w:w="867" w:type="dxa"/>
          </w:tcPr>
          <w:p>
            <w:r>
              <w:t>D</w:t>
            </w:r>
          </w:p>
        </w:tc>
        <w:tc>
          <w:tcPr>
            <w:tcW w:w="863" w:type="dxa"/>
          </w:tcPr>
          <w:p>
            <w:r>
              <w:t>E</w:t>
            </w:r>
          </w:p>
        </w:tc>
        <w:tc>
          <w:tcPr>
            <w:tcW w:w="863" w:type="dxa"/>
          </w:tcPr>
          <w:p>
            <w:r>
              <w:t>F</w:t>
            </w:r>
          </w:p>
        </w:tc>
        <w:tc>
          <w:tcPr>
            <w:tcW w:w="868" w:type="dxa"/>
          </w:tcPr>
          <w:p>
            <w:r>
              <w:t>G</w:t>
            </w:r>
          </w:p>
        </w:tc>
        <w:tc>
          <w:tcPr>
            <w:tcW w:w="868" w:type="dxa"/>
          </w:tcPr>
          <w:p>
            <w:r>
              <w:t>H</w:t>
            </w:r>
          </w:p>
        </w:tc>
        <w:tc>
          <w:tcPr>
            <w:tcW w:w="856" w:type="dxa"/>
          </w:tcPr>
          <w:p>
            <w:r>
              <w:t>I</w:t>
            </w:r>
          </w:p>
        </w:tc>
        <w:tc>
          <w:tcPr>
            <w:tcW w:w="858" w:type="dxa"/>
          </w:tcPr>
          <w:p>
            <w:r>
              <w:t>J</w:t>
            </w:r>
          </w:p>
        </w:tc>
        <w:tc>
          <w:tcPr>
            <w:tcW w:w="848" w:type="dxa"/>
          </w:tcPr>
          <w:p>
            <w:r>
              <w:t>K</w:t>
            </w:r>
          </w:p>
        </w:tc>
      </w:tr>
      <w:tr>
        <w:tc>
          <w:tcPr>
            <w:tcW w:w="958" w:type="dxa"/>
          </w:tcPr>
          <w:p>
            <w:r>
              <w:t>Atomic no</w:t>
            </w:r>
          </w:p>
        </w:tc>
        <w:tc>
          <w:tcPr>
            <w:tcW w:w="863" w:type="dxa"/>
          </w:tcPr>
          <w:p>
            <w:r>
              <w:t>7</w:t>
            </w:r>
          </w:p>
        </w:tc>
        <w:tc>
          <w:tcPr>
            <w:tcW w:w="864" w:type="dxa"/>
          </w:tcPr>
          <w:p>
            <w:r>
              <w:t>8</w:t>
            </w:r>
          </w:p>
        </w:tc>
        <w:tc>
          <w:tcPr>
            <w:tcW w:w="867" w:type="dxa"/>
          </w:tcPr>
          <w:p>
            <w:r>
              <w:t>19</w:t>
            </w:r>
          </w:p>
        </w:tc>
        <w:tc>
          <w:tcPr>
            <w:tcW w:w="863" w:type="dxa"/>
          </w:tcPr>
          <w:p>
            <w:r>
              <w:t>15</w:t>
            </w:r>
          </w:p>
        </w:tc>
        <w:tc>
          <w:tcPr>
            <w:tcW w:w="863" w:type="dxa"/>
          </w:tcPr>
          <w:p>
            <w:r>
              <w:t>2</w:t>
            </w:r>
          </w:p>
        </w:tc>
        <w:tc>
          <w:tcPr>
            <w:tcW w:w="868" w:type="dxa"/>
          </w:tcPr>
          <w:p>
            <w:r>
              <w:t>9</w:t>
            </w:r>
          </w:p>
        </w:tc>
        <w:tc>
          <w:tcPr>
            <w:tcW w:w="868" w:type="dxa"/>
          </w:tcPr>
          <w:p>
            <w:r>
              <w:t>6</w:t>
            </w:r>
          </w:p>
        </w:tc>
        <w:tc>
          <w:tcPr>
            <w:tcW w:w="856" w:type="dxa"/>
          </w:tcPr>
          <w:p>
            <w:r>
              <w:t>16</w:t>
            </w:r>
          </w:p>
        </w:tc>
        <w:tc>
          <w:tcPr>
            <w:tcW w:w="858" w:type="dxa"/>
          </w:tcPr>
          <w:p>
            <w:r>
              <w:t>12</w:t>
            </w:r>
          </w:p>
        </w:tc>
        <w:tc>
          <w:tcPr>
            <w:tcW w:w="848" w:type="dxa"/>
          </w:tcPr>
          <w:p>
            <w:r>
              <w:t>11</w:t>
            </w:r>
          </w:p>
        </w:tc>
      </w:tr>
      <w:tr>
        <w:tc>
          <w:tcPr>
            <w:tcW w:w="958" w:type="dxa"/>
          </w:tcPr>
          <w:p>
            <w:r>
              <w:t>Atomic mass</w:t>
            </w:r>
          </w:p>
        </w:tc>
        <w:tc>
          <w:tcPr>
            <w:tcW w:w="863" w:type="dxa"/>
          </w:tcPr>
          <w:p>
            <w:r>
              <w:t>14</w:t>
            </w:r>
          </w:p>
        </w:tc>
        <w:tc>
          <w:tcPr>
            <w:tcW w:w="864" w:type="dxa"/>
          </w:tcPr>
          <w:p>
            <w:r>
              <w:t>16</w:t>
            </w:r>
          </w:p>
        </w:tc>
        <w:tc>
          <w:tcPr>
            <w:tcW w:w="867" w:type="dxa"/>
          </w:tcPr>
          <w:p>
            <w:r>
              <w:t>39</w:t>
            </w:r>
          </w:p>
        </w:tc>
        <w:tc>
          <w:tcPr>
            <w:tcW w:w="863" w:type="dxa"/>
          </w:tcPr>
          <w:p>
            <w:r>
              <w:t>31</w:t>
            </w:r>
          </w:p>
        </w:tc>
        <w:tc>
          <w:tcPr>
            <w:tcW w:w="863" w:type="dxa"/>
          </w:tcPr>
          <w:p>
            <w:r>
              <w:t>4</w:t>
            </w:r>
          </w:p>
        </w:tc>
        <w:tc>
          <w:tcPr>
            <w:tcW w:w="868" w:type="dxa"/>
          </w:tcPr>
          <w:p>
            <w:r>
              <w:t>19</w:t>
            </w:r>
          </w:p>
        </w:tc>
        <w:tc>
          <w:tcPr>
            <w:tcW w:w="868" w:type="dxa"/>
          </w:tcPr>
          <w:p>
            <w:r>
              <w:t>12</w:t>
            </w:r>
          </w:p>
        </w:tc>
        <w:tc>
          <w:tcPr>
            <w:tcW w:w="856" w:type="dxa"/>
          </w:tcPr>
          <w:p>
            <w:r>
              <w:t>32</w:t>
            </w:r>
          </w:p>
        </w:tc>
        <w:tc>
          <w:tcPr>
            <w:tcW w:w="858" w:type="dxa"/>
          </w:tcPr>
          <w:p>
            <w:r>
              <w:t>40</w:t>
            </w:r>
          </w:p>
        </w:tc>
        <w:tc>
          <w:tcPr>
            <w:tcW w:w="848" w:type="dxa"/>
          </w:tcPr>
          <w:p>
            <w:r>
              <w:t>23</w:t>
            </w:r>
          </w:p>
        </w:tc>
      </w:tr>
      <w:tr>
        <w:tc>
          <w:tcPr>
            <w:tcW w:w="958" w:type="dxa"/>
          </w:tcPr>
          <w:p>
            <w:r>
              <w:t>Melting point oc</w:t>
            </w:r>
          </w:p>
        </w:tc>
        <w:tc>
          <w:tcPr>
            <w:tcW w:w="863" w:type="dxa"/>
          </w:tcPr>
          <w:p>
            <w:r>
              <w:t>-209</w:t>
            </w:r>
          </w:p>
        </w:tc>
        <w:tc>
          <w:tcPr>
            <w:tcW w:w="864" w:type="dxa"/>
          </w:tcPr>
          <w:p>
            <w:r>
              <w:t>-218</w:t>
            </w:r>
          </w:p>
        </w:tc>
        <w:tc>
          <w:tcPr>
            <w:tcW w:w="867" w:type="dxa"/>
          </w:tcPr>
          <w:p>
            <w:r>
              <w:t>63</w:t>
            </w:r>
          </w:p>
        </w:tc>
        <w:tc>
          <w:tcPr>
            <w:tcW w:w="863" w:type="dxa"/>
          </w:tcPr>
          <w:p>
            <w:r>
              <w:t>44</w:t>
            </w:r>
          </w:p>
        </w:tc>
        <w:tc>
          <w:tcPr>
            <w:tcW w:w="863" w:type="dxa"/>
          </w:tcPr>
          <w:p>
            <w:r>
              <w:t>-272</w:t>
            </w:r>
          </w:p>
        </w:tc>
        <w:tc>
          <w:tcPr>
            <w:tcW w:w="868" w:type="dxa"/>
          </w:tcPr>
          <w:p>
            <w:r>
              <w:t>223</w:t>
            </w:r>
          </w:p>
        </w:tc>
        <w:tc>
          <w:tcPr>
            <w:tcW w:w="868" w:type="dxa"/>
          </w:tcPr>
          <w:p>
            <w:r>
              <w:t>VARY</w:t>
            </w:r>
          </w:p>
        </w:tc>
        <w:tc>
          <w:tcPr>
            <w:tcW w:w="856" w:type="dxa"/>
          </w:tcPr>
          <w:p>
            <w:r>
              <w:t>113</w:t>
            </w:r>
          </w:p>
        </w:tc>
        <w:tc>
          <w:tcPr>
            <w:tcW w:w="858" w:type="dxa"/>
          </w:tcPr>
          <w:p>
            <w:r>
              <w:t>669</w:t>
            </w:r>
          </w:p>
        </w:tc>
        <w:tc>
          <w:tcPr>
            <w:tcW w:w="848" w:type="dxa"/>
          </w:tcPr>
          <w:p>
            <w:r>
              <w:t>98</w:t>
            </w:r>
          </w:p>
        </w:tc>
      </w:tr>
    </w:tbl>
    <w:p>
      <w:pPr>
        <w:spacing w:after="0" w:beforeAutospacing="0" w:afterAutospacing="0"/>
      </w:pPr>
      <w:r>
        <w:t xml:space="preserve">    a) Select two elements with oxidation state of -3.(2 mks)</w:t>
      </w:r>
    </w:p>
    <w:p>
      <w:pPr>
        <w:spacing w:after="0" w:beforeAutospacing="0" w:afterAutospacing="0"/>
      </w:pPr>
      <w:r>
        <w:t>b) Which elements represent the most powerful reducing agent.(1 mk)</w:t>
      </w:r>
    </w:p>
    <w:p>
      <w:pPr>
        <w:spacing w:after="0" w:beforeAutospacing="0" w:afterAutospacing="0"/>
      </w:pPr>
    </w:p>
    <w:p>
      <w:pPr>
        <w:spacing w:after="0" w:beforeAutospacing="0" w:afterAutospacing="0"/>
      </w:pPr>
    </w:p>
    <w:p>
      <w:pPr>
        <w:spacing w:after="0" w:beforeAutospacing="0" w:afterAutospacing="0"/>
      </w:pPr>
      <w:r>
        <w:t>c) How does the atomic radii of D compare with that of K. Explain.(2 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d) How do you compare the electrical conductivity of element J and K. Give your reason.(2 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e) Select two elements which when reacted with element G forms a compound that conducts electricity both in molten and aqueous state.(2 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f) Select two elements that have a common valency. State the elements.(2 mks)</w:t>
      </w:r>
    </w:p>
    <w:p>
      <w:pPr>
        <w:spacing w:after="0" w:beforeAutospacing="0" w:afterAutospacing="0"/>
      </w:pPr>
      <w:r>
        <w:t>g) In which group and period do D and G belong?</w:t>
      </w:r>
    </w:p>
    <w:p>
      <w:pPr>
        <w:spacing w:after="0" w:beforeAutospacing="0" w:afterAutospacing="0"/>
      </w:pPr>
      <w:r>
        <w:t>(D) Group</w:t>
        <w:tab/>
        <w:tab/>
        <w:tab/>
        <w:tab/>
        <w:t xml:space="preserve"> period.</w:t>
        <w:tab/>
        <w:tab/>
        <w:tab/>
        <w:tab/>
        <w:tab/>
        <w:tab/>
        <w:tab/>
        <w:t>(1 mk)</w:t>
      </w:r>
    </w:p>
    <w:p>
      <w:pPr>
        <w:spacing w:after="0" w:beforeAutospacing="0" w:afterAutospacing="0"/>
      </w:pPr>
      <w:r>
        <w:t xml:space="preserve">(G) Group </w:t>
        <w:tab/>
        <w:tab/>
        <w:tab/>
        <w:tab/>
        <w:t>period.</w:t>
        <w:tab/>
        <w:tab/>
        <w:tab/>
        <w:tab/>
        <w:tab/>
        <w:tab/>
        <w:tab/>
        <w:t>(1 mk)</w:t>
      </w:r>
    </w:p>
    <w:p>
      <w:pPr>
        <w:spacing w:after="0" w:beforeAutospacing="0" w:afterAutospacing="0"/>
      </w:pPr>
      <w:r>
        <w:t xml:space="preserve">h) Select one element stored in </w:t>
      </w:r>
    </w:p>
    <w:p>
      <w:pPr>
        <w:spacing w:after="0" w:beforeAutospacing="0" w:afterAutospacing="0"/>
      </w:pPr>
      <w:r>
        <w:t>a) Water-</w:t>
      </w:r>
    </w:p>
    <w:p>
      <w:pPr>
        <w:spacing w:after="0" w:beforeAutospacing="0" w:afterAutospacing="0"/>
      </w:pPr>
      <w:r>
        <w:t>b) paraffin.-</w:t>
        <w:tab/>
        <w:tab/>
        <w:tab/>
        <w:tab/>
        <w:tab/>
        <w:tab/>
        <w:tab/>
        <w:tab/>
        <w:tab/>
        <w:tab/>
        <w:tab/>
        <w:t>(2 mks)</w:t>
      </w:r>
    </w:p>
    <w:p>
      <w:pPr>
        <w:spacing w:after="0" w:beforeAutospacing="0" w:afterAutospacing="0"/>
      </w:pPr>
      <w:r>
        <w:t>14. a) Define the term “salt”(1 mk)</w:t>
      </w:r>
    </w:p>
    <w:p>
      <w:pPr>
        <w:spacing w:after="0" w:beforeAutospacing="0" w:afterAutospacing="0"/>
      </w:pPr>
    </w:p>
    <w:p>
      <w:pPr>
        <w:spacing w:after="0" w:beforeAutospacing="0" w:afterAutospacing="0"/>
      </w:pPr>
    </w:p>
    <w:p>
      <w:pPr>
        <w:spacing w:after="0" w:beforeAutospacing="0" w:afterAutospacing="0"/>
      </w:pPr>
      <w:r>
        <w:t xml:space="preserve">b)  Describe how you can prepare crystals of sodium chloride under laboratory conditions starting with 100cm</w:t>
      </w:r>
      <w:r>
        <w:rPr>
          <w:vertAlign w:val="superscript"/>
        </w:rPr>
        <w:t>3</w:t>
      </w:r>
      <w:r>
        <w:t xml:space="preserve"> of a solution of dilute hydrochloric acid.(3 mks)    </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 xml:space="preserve">     </w:t>
      </w:r>
    </w:p>
    <w:p>
      <w:pPr>
        <w:spacing w:after="0" w:beforeAutospacing="0" w:afterAutospacing="0"/>
      </w:pPr>
      <w:r>
        <w:t>c) State at least two uses of salts.(2 mks)</w:t>
      </w:r>
    </w:p>
    <w:p>
      <w:pPr>
        <w:spacing w:after="0" w:beforeAutospacing="0" w:afterAutospacing="0"/>
      </w:pPr>
    </w:p>
    <w:p>
      <w:pPr>
        <w:spacing w:after="0" w:beforeAutospacing="0" w:afterAutospacing="0"/>
      </w:pPr>
      <w:r>
        <w:t>15. State term(s) used to describe the processes below when salts are exposed to air for some time</w:t>
      </w:r>
    </w:p>
    <w:p>
      <w:pPr>
        <w:spacing w:after="0" w:beforeAutospacing="0" w:afterAutospacing="0"/>
      </w:pPr>
      <w:r>
        <w:t>i) Anhydrous copper ii sulphate becomes wet.(1 mk)</w:t>
      </w:r>
    </w:p>
    <w:p>
      <w:pPr>
        <w:spacing w:after="0" w:beforeAutospacing="0" w:afterAutospacing="0"/>
      </w:pPr>
    </w:p>
    <w:p>
      <w:pPr>
        <w:spacing w:after="0" w:beforeAutospacing="0" w:afterAutospacing="0"/>
      </w:pPr>
    </w:p>
    <w:p>
      <w:pPr>
        <w:spacing w:after="0" w:beforeAutospacing="0" w:afterAutospacing="0"/>
      </w:pPr>
      <w:r>
        <w:t>ii) Fresh crystals of sodium carbonate Na</w:t>
      </w:r>
      <w:r>
        <w:rPr>
          <w:vertAlign w:val="subscript"/>
        </w:rPr>
        <w:t>2</w:t>
      </w:r>
      <w:r>
        <w:t>Co</w:t>
      </w:r>
      <w:r>
        <w:rPr>
          <w:vertAlign w:val="subscript"/>
        </w:rPr>
        <w:t>3</w:t>
      </w:r>
      <w:r>
        <w:t>.10H2o become powdery.(1 mk)</w:t>
      </w:r>
    </w:p>
    <w:p>
      <w:pPr>
        <w:spacing w:after="0" w:beforeAutospacing="0" w:afterAutospacing="0"/>
      </w:pPr>
      <w:r>
        <w:t>16. Using dots (.) and crosses(x) draw a diagram to show bonding in ammonia.(2 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17. In terms of structure and bonding explain why graphite</w:t>
      </w:r>
    </w:p>
    <w:p>
      <w:pPr>
        <w:spacing w:after="0" w:beforeAutospacing="0" w:afterAutospacing="0"/>
      </w:pPr>
      <w:r>
        <w:t>A) Conducts electricity</w:t>
      </w:r>
    </w:p>
    <w:p>
      <w:pPr>
        <w:spacing w:after="0" w:beforeAutospacing="0" w:afterAutospacing="0"/>
      </w:pPr>
    </w:p>
    <w:p>
      <w:pPr>
        <w:spacing w:after="0" w:beforeAutospacing="0" w:afterAutospacing="0"/>
      </w:pPr>
    </w:p>
    <w:p>
      <w:pPr>
        <w:spacing w:after="0" w:beforeAutospacing="0" w:afterAutospacing="0"/>
      </w:pPr>
      <w:r>
        <w:t>b) Has a higher melting point.(2 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18. a) What is a radical as used in chemistry.(1 mk)</w:t>
      </w:r>
    </w:p>
    <w:p>
      <w:pPr>
        <w:spacing w:after="0" w:beforeAutospacing="0" w:afterAutospacing="0"/>
      </w:pPr>
    </w:p>
    <w:p>
      <w:pPr>
        <w:spacing w:after="0" w:beforeAutospacing="0" w:afterAutospacing="0"/>
      </w:pPr>
    </w:p>
    <w:p>
      <w:pPr>
        <w:spacing w:after="0" w:beforeAutospacing="0" w:afterAutospacing="0"/>
      </w:pPr>
      <w:r>
        <w:t>b) State the formula of the compound formed when the following radicals combine</w:t>
      </w:r>
    </w:p>
    <w:p>
      <w:pPr>
        <w:spacing w:after="0" w:beforeAutospacing="0" w:afterAutospacing="0"/>
      </w:pPr>
      <w:r>
        <w:t>i) Ammonium, NH</w:t>
      </w:r>
      <w:r>
        <w:rPr>
          <w:vertAlign w:val="subscript"/>
        </w:rPr>
        <w:t>4</w:t>
      </w:r>
      <w:r>
        <w:rPr>
          <w:vertAlign w:val="superscript"/>
        </w:rPr>
        <w:t>+</w:t>
      </w:r>
      <w:r>
        <w:t xml:space="preserve"> and sulphate, SO</w:t>
      </w:r>
      <w:r>
        <w:rPr>
          <w:vertAlign w:val="subscript"/>
        </w:rPr>
        <w:t>4</w:t>
      </w:r>
      <w:r>
        <w:rPr>
          <w:vertAlign w:val="superscript"/>
        </w:rPr>
        <w:t>2-.(</w:t>
      </w:r>
      <w:r>
        <w:t>1 mk)</w:t>
      </w:r>
    </w:p>
    <w:p>
      <w:pPr>
        <w:spacing w:after="0" w:beforeAutospacing="0" w:afterAutospacing="0"/>
      </w:pPr>
    </w:p>
    <w:p>
      <w:pPr>
        <w:spacing w:after="0" w:beforeAutospacing="0" w:afterAutospacing="0"/>
      </w:pPr>
    </w:p>
    <w:p>
      <w:pPr>
        <w:spacing w:after="0" w:beforeAutospacing="0" w:afterAutospacing="0"/>
      </w:pPr>
      <w:r>
        <w:t>ii) Calcium ion Ca</w:t>
      </w:r>
      <w:r>
        <w:rPr>
          <w:vertAlign w:val="superscript"/>
        </w:rPr>
        <w:t>2+</w:t>
      </w:r>
      <w:r>
        <w:t xml:space="preserve"> and phosphate, PO</w:t>
      </w:r>
      <w:r>
        <w:rPr>
          <w:vertAlign w:val="subscript"/>
        </w:rPr>
        <w:t>4</w:t>
      </w:r>
      <w:r>
        <w:rPr>
          <w:vertAlign w:val="superscript"/>
        </w:rPr>
        <w:t>3-</w:t>
      </w:r>
      <w:r>
        <w:t xml:space="preserve"> ion.(1 mk)</w:t>
      </w:r>
    </w:p>
    <w:p>
      <w:pPr>
        <w:spacing w:after="0" w:beforeAutospacing="0" w:afterAutospacing="0"/>
      </w:pPr>
    </w:p>
    <w:p>
      <w:pPr>
        <w:spacing w:after="0" w:beforeAutospacing="0" w:afterAutospacing="0"/>
      </w:pPr>
    </w:p>
    <w:p>
      <w:pPr>
        <w:spacing w:after="0" w:beforeAutospacing="0" w:afterAutospacing="0"/>
      </w:pPr>
      <w:r>
        <w:t>19. Study the structure below which represents an allotrope of carbon</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A) Identify the allotrope.</w:t>
        <w:tab/>
        <w:tab/>
        <w:tab/>
        <w:tab/>
        <w:tab/>
        <w:tab/>
        <w:tab/>
        <w:tab/>
        <w:tab/>
        <w:t>(1 mk)</w:t>
      </w:r>
    </w:p>
    <w:p>
      <w:pPr>
        <w:spacing w:after="0" w:beforeAutospacing="0" w:afterAutospacing="0"/>
      </w:pPr>
    </w:p>
    <w:p>
      <w:pPr>
        <w:spacing w:after="0" w:beforeAutospacing="0" w:afterAutospacing="0"/>
      </w:pPr>
      <w:r>
        <w:t>b) State one of its uses, giving reasons for your answer.</w:t>
        <w:tab/>
        <w:tab/>
        <w:tab/>
        <w:tab/>
        <w:tab/>
        <w:tab/>
        <w:t>(2 mks)</w:t>
      </w:r>
    </w:p>
    <w:p>
      <w:pPr>
        <w:spacing w:after="0" w:beforeAutospacing="0" w:afterAutospacing="0"/>
      </w:pPr>
      <w:r>
        <w:t>20. Ethanol,C</w:t>
      </w:r>
      <w:r>
        <w:rPr>
          <w:vertAlign w:val="subscript"/>
        </w:rPr>
        <w:t>2</w:t>
      </w:r>
      <w:r>
        <w:t>H</w:t>
      </w:r>
      <w:r>
        <w:rPr>
          <w:vertAlign w:val="subscript"/>
        </w:rPr>
        <w:t>5</w:t>
      </w:r>
      <w:r>
        <w:t>OH has a boiling point of 78</w:t>
      </w:r>
      <w:r>
        <w:rPr>
          <w:vertAlign w:val="superscript"/>
        </w:rPr>
        <w:t>0</w:t>
      </w:r>
      <w:r>
        <w:t>c while dimethylether,(CH</w:t>
      </w:r>
      <w:r>
        <w:rPr>
          <w:vertAlign w:val="subscript"/>
        </w:rPr>
        <w:t>3</w:t>
      </w:r>
      <w:r>
        <w:t>)</w:t>
      </w:r>
      <w:r>
        <w:rPr>
          <w:vertAlign w:val="subscript"/>
        </w:rPr>
        <w:t>2</w:t>
      </w:r>
      <w:r>
        <w:t xml:space="preserve">O has a boiling point of only         </w:t>
      </w:r>
      <w:r>
        <w:rPr>
          <w:vertAlign w:val="superscript"/>
        </w:rPr>
        <w:t>-</w:t>
      </w:r>
      <w:r>
        <w:t>33</w:t>
      </w:r>
      <w:r>
        <w:rPr>
          <w:vertAlign w:val="superscript"/>
        </w:rPr>
        <w:t>o</w:t>
      </w:r>
      <w:r>
        <w:t>c, yet dimethyl either has a higher molecular mass than ethanol. Explain the observation in terms of structure and bonding.(2 mks)</w:t>
      </w:r>
    </w:p>
    <w:p>
      <w:pPr>
        <w:spacing w:after="0" w:beforeAutospacing="0" w:afterAutospacing="0"/>
      </w:pPr>
    </w:p>
    <w:p>
      <w:pPr>
        <w:spacing w:after="0" w:beforeAutospacing="0" w:afterAutospacing="0"/>
      </w:pPr>
    </w:p>
    <w:p>
      <w:pPr>
        <w:spacing w:after="0" w:beforeAutospacing="0" w:afterAutospacing="0"/>
      </w:pPr>
      <w:r>
        <w:t>21. The table below gives information about element in period three of the periodic table</w:t>
      </w:r>
    </w:p>
    <w:tbl>
      <w:tblPr>
        <w:tblStyle w:val="T2"/>
        <w:tblW w:w="0" w:type="auto"/>
        <w:tblInd w:w="288" w:type="dxa"/>
        <w:tblLook w:val="04A0"/>
      </w:tblPr>
      <w:tblGrid/>
      <w:tr>
        <w:tc>
          <w:tcPr>
            <w:tcW w:w="1710" w:type="dxa"/>
          </w:tcPr>
          <w:p>
            <w:r>
              <w:t>element</w:t>
            </w:r>
          </w:p>
        </w:tc>
        <w:tc>
          <w:tcPr>
            <w:tcW w:w="1980" w:type="dxa"/>
          </w:tcPr>
          <w:p>
            <w:r>
              <w:t>Atomic no</w:t>
            </w:r>
          </w:p>
        </w:tc>
        <w:tc>
          <w:tcPr>
            <w:tcW w:w="2250" w:type="dxa"/>
          </w:tcPr>
          <w:p>
            <w:r>
              <w:t>Atomic radius</w:t>
            </w:r>
          </w:p>
        </w:tc>
        <w:tc>
          <w:tcPr>
            <w:tcW w:w="2250" w:type="dxa"/>
          </w:tcPr>
          <w:p>
            <w:r>
              <w:t>Ionization energy</w:t>
            </w:r>
          </w:p>
        </w:tc>
      </w:tr>
      <w:tr>
        <w:tc>
          <w:tcPr>
            <w:tcW w:w="1710" w:type="dxa"/>
          </w:tcPr>
          <w:p>
            <w:r>
              <w:t xml:space="preserve">Sodium </w:t>
            </w:r>
          </w:p>
        </w:tc>
        <w:tc>
          <w:tcPr>
            <w:tcW w:w="1980" w:type="dxa"/>
          </w:tcPr>
          <w:p>
            <w:r>
              <w:t>11</w:t>
            </w:r>
          </w:p>
        </w:tc>
        <w:tc>
          <w:tcPr>
            <w:tcW w:w="2250" w:type="dxa"/>
          </w:tcPr>
          <w:p>
            <w:r>
              <w:t>0.002nm</w:t>
            </w:r>
          </w:p>
        </w:tc>
        <w:tc>
          <w:tcPr>
            <w:tcW w:w="2250" w:type="dxa"/>
          </w:tcPr>
          <w:p>
            <w:r>
              <w:t>50kj</w:t>
            </w:r>
          </w:p>
        </w:tc>
      </w:tr>
      <w:tr>
        <w:tc>
          <w:tcPr>
            <w:tcW w:w="1710" w:type="dxa"/>
          </w:tcPr>
          <w:p>
            <w:r>
              <w:t xml:space="preserve">Magnesium </w:t>
            </w:r>
          </w:p>
        </w:tc>
        <w:tc>
          <w:tcPr>
            <w:tcW w:w="1980" w:type="dxa"/>
          </w:tcPr>
          <w:p>
            <w:r>
              <w:t>12</w:t>
            </w:r>
          </w:p>
        </w:tc>
        <w:tc>
          <w:tcPr>
            <w:tcW w:w="2250" w:type="dxa"/>
          </w:tcPr>
          <w:p>
            <w:r>
              <w:t>0.001nm</w:t>
            </w:r>
          </w:p>
        </w:tc>
        <w:tc>
          <w:tcPr>
            <w:tcW w:w="2250" w:type="dxa"/>
          </w:tcPr>
          <w:p>
            <w:r>
              <w:t>70kj</w:t>
            </w:r>
          </w:p>
        </w:tc>
      </w:tr>
      <w:tr>
        <w:tc>
          <w:tcPr>
            <w:tcW w:w="1710" w:type="dxa"/>
          </w:tcPr>
          <w:p>
            <w:r>
              <w:t xml:space="preserve">Aluminum </w:t>
            </w:r>
          </w:p>
        </w:tc>
        <w:tc>
          <w:tcPr>
            <w:tcW w:w="1980" w:type="dxa"/>
          </w:tcPr>
          <w:p>
            <w:r>
              <w:t>13</w:t>
            </w:r>
          </w:p>
        </w:tc>
        <w:tc>
          <w:tcPr>
            <w:tcW w:w="2250" w:type="dxa"/>
          </w:tcPr>
          <w:p>
            <w:r>
              <w:t>0.0005nm</w:t>
            </w:r>
          </w:p>
        </w:tc>
        <w:tc>
          <w:tcPr>
            <w:tcW w:w="2250" w:type="dxa"/>
          </w:tcPr>
          <w:p>
            <w:r>
              <w:t>93kj</w:t>
            </w:r>
          </w:p>
        </w:tc>
      </w:tr>
      <w:tr>
        <w:tc>
          <w:tcPr>
            <w:tcW w:w="1710" w:type="dxa"/>
          </w:tcPr>
          <w:p>
            <w:r>
              <w:t xml:space="preserve">Silicon </w:t>
            </w:r>
          </w:p>
        </w:tc>
        <w:tc>
          <w:tcPr>
            <w:tcW w:w="1980" w:type="dxa"/>
          </w:tcPr>
          <w:p>
            <w:r>
              <w:t>14</w:t>
            </w:r>
          </w:p>
        </w:tc>
        <w:tc>
          <w:tcPr>
            <w:tcW w:w="2250" w:type="dxa"/>
          </w:tcPr>
          <w:p>
            <w:r>
              <w:t>0.0001nm</w:t>
            </w:r>
          </w:p>
        </w:tc>
        <w:tc>
          <w:tcPr>
            <w:tcW w:w="2250" w:type="dxa"/>
          </w:tcPr>
          <w:p>
            <w:r>
              <w:t>107kj</w:t>
            </w:r>
          </w:p>
        </w:tc>
      </w:tr>
    </w:tbl>
    <w:p>
      <w:pPr>
        <w:spacing w:after="0" w:beforeAutospacing="0" w:afterAutospacing="0"/>
      </w:pPr>
      <w:r>
        <w:t xml:space="preserve">     a) State and explain the changes in atomic radius across the period.(2 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b) Give reason(s) for increases ionization energy across the period.(2 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22. The grid below represents parts of the periodic table. Study it and answer the questions that follow letter do not represent actual symbols of elements-draw the grid</w:t>
      </w:r>
    </w:p>
    <w:p>
      <w:pPr>
        <w:spacing w:after="0" w:beforeAutospacing="0" w:afterAutospacing="0"/>
      </w:pPr>
    </w:p>
    <w:p>
      <w:pPr>
        <w:spacing w:after="0" w:beforeAutospacing="0" w:afterAutospacing="0"/>
      </w:pPr>
    </w:p>
    <w:p>
      <w:pPr>
        <w:spacing w:after="0" w:beforeAutospacing="0" w:afterAutospacing="0"/>
      </w:pPr>
    </w:p>
    <w:tbl>
      <w:tblPr>
        <w:tblW w:w="0" w:type="auto"/>
        <w:tblInd w:w="151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c>
          <w:tcPr>
            <w:tcW w:w="470" w:type="dxa"/>
          </w:tcPr>
          <w:p>
            <w:pPr>
              <w:rPr>
                <w:lang w:val="en-GB"/>
              </w:rPr>
            </w:pPr>
            <w:r>
              <w:rPr>
                <w:lang w:val="en-GB"/>
              </w:rPr>
              <w:t>A</w:t>
            </w:r>
          </w:p>
        </w:tc>
        <w:tc>
          <w:tcPr>
            <w:tcW w:w="497" w:type="dxa"/>
            <w:tcBorders>
              <w:top w:val="nil" w:sz="0" w:space="0" w:shadow="0" w:frame="0"/>
              <w:right w:val="nil" w:sz="0" w:space="0" w:shadow="0" w:frame="0"/>
            </w:tcBorders>
          </w:tcPr>
          <w:p>
            <w:pPr>
              <w:rPr>
                <w:lang w:val="en-GB"/>
              </w:rPr>
            </w:pPr>
          </w:p>
        </w:tc>
        <w:tc>
          <w:tcPr>
            <w:tcW w:w="497" w:type="dxa"/>
            <w:tcBorders>
              <w:top w:val="nil" w:sz="0" w:space="0" w:shadow="0" w:frame="0"/>
              <w:left w:val="nil" w:sz="0" w:space="0" w:shadow="0" w:frame="0"/>
              <w:bottom w:val="nil" w:sz="0" w:space="0" w:shadow="0" w:frame="0"/>
              <w:right w:val="nil" w:sz="0" w:space="0" w:shadow="0" w:frame="0"/>
            </w:tcBorders>
          </w:tcPr>
          <w:p>
            <w:pPr>
              <w:rPr>
                <w:lang w:val="en-GB"/>
              </w:rPr>
            </w:pPr>
          </w:p>
        </w:tc>
        <w:tc>
          <w:tcPr>
            <w:tcW w:w="497" w:type="dxa"/>
            <w:tcBorders>
              <w:top w:val="nil" w:sz="0" w:space="0" w:shadow="0" w:frame="0"/>
              <w:left w:val="nil" w:sz="0" w:space="0" w:shadow="0" w:frame="0"/>
              <w:bottom w:val="nil" w:sz="0" w:space="0" w:shadow="0" w:frame="0"/>
              <w:right w:val="nil" w:sz="0" w:space="0" w:shadow="0" w:frame="0"/>
            </w:tcBorders>
          </w:tcPr>
          <w:p>
            <w:pPr>
              <w:rPr>
                <w:lang w:val="en-GB"/>
              </w:rPr>
            </w:pPr>
          </w:p>
        </w:tc>
        <w:tc>
          <w:tcPr>
            <w:tcW w:w="497" w:type="dxa"/>
            <w:tcBorders>
              <w:top w:val="nil" w:sz="0" w:space="0" w:shadow="0" w:frame="0"/>
              <w:left w:val="nil" w:sz="0" w:space="0" w:shadow="0" w:frame="0"/>
              <w:bottom w:val="nil" w:sz="0" w:space="0" w:shadow="0" w:frame="0"/>
              <w:right w:val="nil" w:sz="0" w:space="0" w:shadow="0" w:frame="0"/>
            </w:tcBorders>
          </w:tcPr>
          <w:p>
            <w:pPr>
              <w:rPr>
                <w:lang w:val="en-GB"/>
              </w:rPr>
            </w:pPr>
          </w:p>
        </w:tc>
        <w:tc>
          <w:tcPr>
            <w:tcW w:w="510" w:type="dxa"/>
            <w:tcBorders>
              <w:top w:val="nil" w:sz="0" w:space="0" w:shadow="0" w:frame="0"/>
              <w:left w:val="nil" w:sz="0" w:space="0" w:shadow="0" w:frame="0"/>
              <w:right w:val="nil" w:sz="0" w:space="0" w:shadow="0" w:frame="0"/>
            </w:tcBorders>
          </w:tcPr>
          <w:p>
            <w:pPr>
              <w:rPr>
                <w:lang w:val="en-GB"/>
              </w:rPr>
            </w:pPr>
          </w:p>
        </w:tc>
        <w:tc>
          <w:tcPr>
            <w:tcW w:w="497" w:type="dxa"/>
            <w:tcBorders>
              <w:top w:val="nil" w:sz="0" w:space="0" w:shadow="0" w:frame="0"/>
              <w:left w:val="nil" w:sz="0" w:space="0" w:shadow="0" w:frame="0"/>
              <w:right w:val="nil" w:sz="0" w:space="0" w:shadow="0" w:frame="0"/>
            </w:tcBorders>
          </w:tcPr>
          <w:p>
            <w:pPr>
              <w:rPr>
                <w:lang w:val="en-GB"/>
              </w:rPr>
            </w:pPr>
          </w:p>
        </w:tc>
        <w:tc>
          <w:tcPr>
            <w:tcW w:w="497" w:type="dxa"/>
            <w:tcBorders>
              <w:top w:val="nil" w:sz="0" w:space="0" w:shadow="0" w:frame="0"/>
              <w:left w:val="nil" w:sz="0" w:space="0" w:shadow="0" w:frame="0"/>
              <w:right w:val="nil" w:sz="0" w:space="0" w:shadow="0" w:frame="0"/>
            </w:tcBorders>
          </w:tcPr>
          <w:p>
            <w:pPr>
              <w:rPr>
                <w:lang w:val="en-GB"/>
              </w:rPr>
            </w:pPr>
          </w:p>
        </w:tc>
        <w:tc>
          <w:tcPr>
            <w:tcW w:w="416" w:type="dxa"/>
            <w:tcBorders>
              <w:top w:val="nil" w:sz="0" w:space="0" w:shadow="0" w:frame="0"/>
              <w:left w:val="nil" w:sz="0" w:space="0" w:shadow="0" w:frame="0"/>
              <w:right w:val="nil" w:sz="0" w:space="0" w:shadow="0" w:frame="0"/>
            </w:tcBorders>
          </w:tcPr>
          <w:p>
            <w:pPr>
              <w:rPr>
                <w:lang w:val="en-GB"/>
              </w:rPr>
            </w:pPr>
          </w:p>
        </w:tc>
        <w:tc>
          <w:tcPr>
            <w:tcW w:w="416" w:type="dxa"/>
            <w:tcBorders>
              <w:top w:val="nil" w:sz="0" w:space="0" w:shadow="0" w:frame="0"/>
              <w:left w:val="nil" w:sz="0" w:space="0" w:shadow="0" w:frame="0"/>
            </w:tcBorders>
          </w:tcPr>
          <w:p>
            <w:pPr>
              <w:rPr>
                <w:lang w:val="en-GB"/>
              </w:rPr>
            </w:pPr>
          </w:p>
        </w:tc>
        <w:tc>
          <w:tcPr>
            <w:tcW w:w="497" w:type="dxa"/>
          </w:tcPr>
          <w:p>
            <w:pPr>
              <w:rPr>
                <w:lang w:val="en-GB"/>
              </w:rPr>
            </w:pPr>
          </w:p>
        </w:tc>
      </w:tr>
      <w:tr>
        <w:tc>
          <w:tcPr>
            <w:tcW w:w="470" w:type="dxa"/>
          </w:tcPr>
          <w:p>
            <w:pPr>
              <w:rPr>
                <w:lang w:val="en-GB"/>
              </w:rPr>
            </w:pPr>
          </w:p>
        </w:tc>
        <w:tc>
          <w:tcPr>
            <w:tcW w:w="497" w:type="dxa"/>
          </w:tcPr>
          <w:p>
            <w:pPr>
              <w:rPr>
                <w:lang w:val="en-GB"/>
              </w:rPr>
            </w:pPr>
          </w:p>
        </w:tc>
        <w:tc>
          <w:tcPr>
            <w:tcW w:w="497" w:type="dxa"/>
            <w:tcBorders>
              <w:top w:val="nil" w:sz="0" w:space="0" w:shadow="0" w:frame="0"/>
              <w:bottom w:val="nil" w:sz="0" w:space="0" w:shadow="0" w:frame="0"/>
              <w:right w:val="nil" w:sz="0" w:space="0" w:shadow="0" w:frame="0"/>
            </w:tcBorders>
          </w:tcPr>
          <w:p>
            <w:pPr>
              <w:rPr>
                <w:lang w:val="en-GB"/>
              </w:rPr>
            </w:pPr>
          </w:p>
        </w:tc>
        <w:tc>
          <w:tcPr>
            <w:tcW w:w="497" w:type="dxa"/>
            <w:tcBorders>
              <w:top w:val="nil" w:sz="0" w:space="0" w:shadow="0" w:frame="0"/>
              <w:left w:val="nil" w:sz="0" w:space="0" w:shadow="0" w:frame="0"/>
              <w:bottom w:val="nil" w:sz="0" w:space="0" w:shadow="0" w:frame="0"/>
              <w:right w:val="nil" w:sz="0" w:space="0" w:shadow="0" w:frame="0"/>
            </w:tcBorders>
          </w:tcPr>
          <w:p>
            <w:pPr>
              <w:rPr>
                <w:lang w:val="en-GB"/>
              </w:rPr>
            </w:pPr>
          </w:p>
        </w:tc>
        <w:tc>
          <w:tcPr>
            <w:tcW w:w="497" w:type="dxa"/>
            <w:tcBorders>
              <w:top w:val="nil" w:sz="0" w:space="0" w:shadow="0" w:frame="0"/>
              <w:left w:val="nil" w:sz="0" w:space="0" w:shadow="0" w:frame="0"/>
              <w:bottom w:val="nil" w:sz="0" w:space="0" w:shadow="0" w:frame="0"/>
            </w:tcBorders>
          </w:tcPr>
          <w:p>
            <w:pPr>
              <w:rPr>
                <w:lang w:val="en-GB"/>
              </w:rPr>
            </w:pPr>
          </w:p>
        </w:tc>
        <w:tc>
          <w:tcPr>
            <w:tcW w:w="510" w:type="dxa"/>
          </w:tcPr>
          <w:p>
            <w:pPr>
              <w:rPr>
                <w:lang w:val="en-GB"/>
              </w:rPr>
            </w:pPr>
          </w:p>
        </w:tc>
        <w:tc>
          <w:tcPr>
            <w:tcW w:w="497" w:type="dxa"/>
          </w:tcPr>
          <w:p>
            <w:pPr>
              <w:rPr>
                <w:lang w:val="en-GB"/>
              </w:rPr>
            </w:pPr>
            <w:r>
              <w:rPr>
                <w:lang w:val="en-GB"/>
              </w:rPr>
              <w:t>m</w:t>
            </w:r>
          </w:p>
        </w:tc>
        <w:tc>
          <w:tcPr>
            <w:tcW w:w="497" w:type="dxa"/>
          </w:tcPr>
          <w:p>
            <w:pPr>
              <w:rPr>
                <w:lang w:val="en-GB"/>
              </w:rPr>
            </w:pPr>
          </w:p>
        </w:tc>
        <w:tc>
          <w:tcPr>
            <w:tcW w:w="416" w:type="dxa"/>
          </w:tcPr>
          <w:p>
            <w:pPr>
              <w:rPr>
                <w:lang w:val="en-GB"/>
              </w:rPr>
            </w:pPr>
            <w:r>
              <w:rPr>
                <w:lang w:val="en-GB"/>
              </w:rPr>
              <w:t>q</w:t>
            </w:r>
          </w:p>
        </w:tc>
        <w:tc>
          <w:tcPr>
            <w:tcW w:w="416" w:type="dxa"/>
          </w:tcPr>
          <w:p>
            <w:pPr>
              <w:rPr>
                <w:lang w:val="en-GB"/>
              </w:rPr>
            </w:pPr>
            <w:r>
              <w:rPr>
                <w:lang w:val="en-GB"/>
              </w:rPr>
              <w:t>w</w:t>
            </w:r>
          </w:p>
        </w:tc>
        <w:tc>
          <w:tcPr>
            <w:tcW w:w="497" w:type="dxa"/>
          </w:tcPr>
          <w:p>
            <w:pPr>
              <w:rPr>
                <w:lang w:val="en-GB"/>
              </w:rPr>
            </w:pPr>
          </w:p>
        </w:tc>
      </w:tr>
      <w:tr>
        <w:tc>
          <w:tcPr>
            <w:tcW w:w="470" w:type="dxa"/>
          </w:tcPr>
          <w:p>
            <w:pPr>
              <w:rPr>
                <w:lang w:val="en-GB"/>
              </w:rPr>
            </w:pPr>
            <w:r>
              <w:rPr>
                <w:lang w:val="en-GB"/>
              </w:rPr>
              <w:t>C</w:t>
            </w:r>
          </w:p>
        </w:tc>
        <w:tc>
          <w:tcPr>
            <w:tcW w:w="497" w:type="dxa"/>
          </w:tcPr>
          <w:p>
            <w:pPr>
              <w:rPr>
                <w:lang w:val="en-GB"/>
              </w:rPr>
            </w:pPr>
          </w:p>
        </w:tc>
        <w:tc>
          <w:tcPr>
            <w:tcW w:w="497" w:type="dxa"/>
            <w:tcBorders>
              <w:top w:val="nil" w:sz="0" w:space="0" w:shadow="0" w:frame="0"/>
              <w:right w:val="nil" w:sz="0" w:space="0" w:shadow="0" w:frame="0"/>
            </w:tcBorders>
          </w:tcPr>
          <w:p>
            <w:pPr>
              <w:rPr>
                <w:lang w:val="en-GB"/>
              </w:rPr>
            </w:pPr>
          </w:p>
        </w:tc>
        <w:tc>
          <w:tcPr>
            <w:tcW w:w="497" w:type="dxa"/>
            <w:tcBorders>
              <w:top w:val="nil" w:sz="0" w:space="0" w:shadow="0" w:frame="0"/>
              <w:left w:val="nil" w:sz="0" w:space="0" w:shadow="0" w:frame="0"/>
              <w:right w:val="nil" w:sz="0" w:space="0" w:shadow="0" w:frame="0"/>
            </w:tcBorders>
          </w:tcPr>
          <w:p>
            <w:pPr>
              <w:rPr>
                <w:lang w:val="en-GB"/>
              </w:rPr>
            </w:pPr>
          </w:p>
        </w:tc>
        <w:tc>
          <w:tcPr>
            <w:tcW w:w="497" w:type="dxa"/>
            <w:tcBorders>
              <w:top w:val="nil" w:sz="0" w:space="0" w:shadow="0" w:frame="0"/>
              <w:left w:val="nil" w:sz="0" w:space="0" w:shadow="0" w:frame="0"/>
            </w:tcBorders>
          </w:tcPr>
          <w:p>
            <w:pPr>
              <w:rPr>
                <w:lang w:val="en-GB"/>
              </w:rPr>
            </w:pPr>
          </w:p>
        </w:tc>
        <w:tc>
          <w:tcPr>
            <w:tcW w:w="510" w:type="dxa"/>
          </w:tcPr>
          <w:p>
            <w:pPr>
              <w:rPr>
                <w:lang w:val="en-GB"/>
              </w:rPr>
            </w:pPr>
            <w:r>
              <w:rPr>
                <w:lang w:val="en-GB"/>
              </w:rPr>
              <w:t>d</w:t>
            </w:r>
          </w:p>
        </w:tc>
        <w:tc>
          <w:tcPr>
            <w:tcW w:w="497" w:type="dxa"/>
          </w:tcPr>
          <w:p>
            <w:pPr>
              <w:rPr>
                <w:lang w:val="en-GB"/>
              </w:rPr>
            </w:pPr>
          </w:p>
        </w:tc>
        <w:tc>
          <w:tcPr>
            <w:tcW w:w="497" w:type="dxa"/>
          </w:tcPr>
          <w:p>
            <w:pPr>
              <w:rPr>
                <w:lang w:val="en-GB"/>
              </w:rPr>
            </w:pPr>
          </w:p>
        </w:tc>
        <w:tc>
          <w:tcPr>
            <w:tcW w:w="416" w:type="dxa"/>
          </w:tcPr>
          <w:p>
            <w:pPr>
              <w:rPr>
                <w:lang w:val="en-GB"/>
              </w:rPr>
            </w:pPr>
            <w:r>
              <w:rPr>
                <w:lang w:val="en-GB"/>
              </w:rPr>
              <w:t>r</w:t>
            </w:r>
          </w:p>
        </w:tc>
        <w:tc>
          <w:tcPr>
            <w:tcW w:w="416" w:type="dxa"/>
          </w:tcPr>
          <w:p>
            <w:pPr>
              <w:rPr>
                <w:lang w:val="en-GB"/>
              </w:rPr>
            </w:pPr>
          </w:p>
        </w:tc>
        <w:tc>
          <w:tcPr>
            <w:tcW w:w="497" w:type="dxa"/>
          </w:tcPr>
          <w:p>
            <w:pPr>
              <w:rPr>
                <w:lang w:val="en-GB"/>
              </w:rPr>
            </w:pPr>
          </w:p>
        </w:tc>
      </w:tr>
      <w:tr>
        <w:tc>
          <w:tcPr>
            <w:tcW w:w="470" w:type="dxa"/>
          </w:tcPr>
          <w:p>
            <w:pPr>
              <w:rPr>
                <w:lang w:val="en-GB"/>
              </w:rPr>
            </w:pPr>
          </w:p>
        </w:tc>
        <w:tc>
          <w:tcPr>
            <w:tcW w:w="497" w:type="dxa"/>
          </w:tcPr>
          <w:p>
            <w:pPr>
              <w:rPr>
                <w:lang w:val="en-GB"/>
              </w:rPr>
            </w:pPr>
          </w:p>
        </w:tc>
        <w:tc>
          <w:tcPr>
            <w:tcW w:w="497" w:type="dxa"/>
          </w:tcPr>
          <w:p>
            <w:pPr>
              <w:rPr>
                <w:lang w:val="en-GB"/>
              </w:rPr>
            </w:pPr>
          </w:p>
        </w:tc>
        <w:tc>
          <w:tcPr>
            <w:tcW w:w="497" w:type="dxa"/>
          </w:tcPr>
          <w:p>
            <w:pPr>
              <w:rPr>
                <w:lang w:val="en-GB"/>
              </w:rPr>
            </w:pPr>
          </w:p>
        </w:tc>
        <w:tc>
          <w:tcPr>
            <w:tcW w:w="497" w:type="dxa"/>
          </w:tcPr>
          <w:p>
            <w:pPr>
              <w:rPr>
                <w:lang w:val="en-GB"/>
              </w:rPr>
            </w:pPr>
          </w:p>
        </w:tc>
        <w:tc>
          <w:tcPr>
            <w:tcW w:w="510" w:type="dxa"/>
          </w:tcPr>
          <w:p>
            <w:pPr>
              <w:rPr>
                <w:lang w:val="en-GB"/>
              </w:rPr>
            </w:pPr>
          </w:p>
        </w:tc>
        <w:tc>
          <w:tcPr>
            <w:tcW w:w="497" w:type="dxa"/>
          </w:tcPr>
          <w:p>
            <w:pPr>
              <w:rPr>
                <w:lang w:val="en-GB"/>
              </w:rPr>
            </w:pPr>
          </w:p>
        </w:tc>
        <w:tc>
          <w:tcPr>
            <w:tcW w:w="497" w:type="dxa"/>
          </w:tcPr>
          <w:p>
            <w:pPr>
              <w:rPr>
                <w:lang w:val="en-GB"/>
              </w:rPr>
            </w:pPr>
          </w:p>
        </w:tc>
        <w:tc>
          <w:tcPr>
            <w:tcW w:w="416" w:type="dxa"/>
          </w:tcPr>
          <w:p>
            <w:pPr>
              <w:rPr>
                <w:lang w:val="en-GB"/>
              </w:rPr>
            </w:pPr>
            <w:r>
              <w:rPr>
                <w:lang w:val="en-GB"/>
              </w:rPr>
              <w:t>s</w:t>
            </w:r>
          </w:p>
        </w:tc>
        <w:tc>
          <w:tcPr>
            <w:tcW w:w="416" w:type="dxa"/>
          </w:tcPr>
          <w:p>
            <w:pPr>
              <w:rPr>
                <w:lang w:val="en-GB"/>
              </w:rPr>
            </w:pPr>
            <w:r>
              <w:rPr>
                <w:lang w:val="en-GB"/>
              </w:rPr>
              <w:t>p</w:t>
            </w:r>
          </w:p>
        </w:tc>
        <w:tc>
          <w:tcPr>
            <w:tcW w:w="497" w:type="dxa"/>
          </w:tcPr>
          <w:p>
            <w:pPr>
              <w:rPr>
                <w:lang w:val="en-GB"/>
              </w:rPr>
            </w:pPr>
          </w:p>
        </w:tc>
      </w:tr>
    </w:tbl>
    <w:p>
      <w:pPr>
        <w:spacing w:after="0" w:beforeAutospacing="0" w:afterAutospacing="0"/>
      </w:pPr>
    </w:p>
    <w:p>
      <w:pPr>
        <w:spacing w:after="0" w:beforeAutospacing="0" w:afterAutospacing="0"/>
      </w:pPr>
      <w:r>
        <w:t>i) Select two element with a charge of -2.(2 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ii) Which is the most reactive non metal above.(1 mk)</w:t>
      </w:r>
    </w:p>
    <w:p>
      <w:pPr>
        <w:spacing w:after="0" w:beforeAutospacing="0" w:afterAutospacing="0"/>
      </w:pPr>
    </w:p>
    <w:p>
      <w:pPr>
        <w:spacing w:after="0" w:beforeAutospacing="0" w:afterAutospacing="0"/>
      </w:pPr>
      <w:r>
        <w:t>iii) Give the formula of the oxide of D.(1 mk)</w:t>
      </w:r>
    </w:p>
    <w:p>
      <w:pPr>
        <w:spacing w:after="0" w:beforeAutospacing="0" w:afterAutospacing="0"/>
      </w:pPr>
    </w:p>
    <w:p>
      <w:pPr>
        <w:spacing w:after="0" w:beforeAutospacing="0" w:afterAutospacing="0"/>
      </w:pPr>
      <w:r>
        <w:t>iv) Show on the grid an element which is mono atomic.(1 mk)</w:t>
      </w:r>
    </w:p>
    <w:p>
      <w:pPr>
        <w:spacing w:after="0" w:beforeAutospacing="0" w:afterAutospacing="0"/>
      </w:pPr>
      <w:r>
        <w:t>v) On the grid provided assign and indicate the position of iron metal.(1 mk)</w:t>
      </w:r>
    </w:p>
    <w:p>
      <w:pPr>
        <w:spacing w:after="0" w:beforeAutospacing="0" w:afterAutospacing="0"/>
      </w:pPr>
      <w:r>
        <w:t>vi) Compare the atomic radii of element d and r. Explain.(2 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vii) Element m forms 2 isotopes whose isotopic composition is as given below</w:t>
      </w:r>
    </w:p>
    <w:p>
      <w:pPr>
        <w:spacing w:after="0" w:beforeAutospacing="0" w:afterAutospacing="0"/>
      </w:pPr>
      <w:r>
        <w:rPr>
          <w:vertAlign w:val="superscript"/>
        </w:rPr>
        <w:t>12</w:t>
      </w:r>
      <w:r>
        <w:rPr>
          <w:vertAlign w:val="subscript"/>
        </w:rPr>
        <w:t>6</w:t>
      </w:r>
      <w:r>
        <w:t xml:space="preserve">M(75%) and </w:t>
      </w:r>
      <w:r>
        <w:rPr>
          <w:vertAlign w:val="superscript"/>
        </w:rPr>
        <w:t>14</w:t>
      </w:r>
      <w:r>
        <w:rPr>
          <w:vertAlign w:val="subscript"/>
        </w:rPr>
        <w:t>6</w:t>
      </w:r>
      <w:r>
        <w:t>m(25%). Calculate its relative atomic mass.(3 mks)</w:t>
      </w: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p>
    <w:p>
      <w:pPr>
        <w:spacing w:after="0" w:beforeAutospacing="0" w:afterAutospacing="0"/>
      </w:pPr>
      <w:r>
        <w:t>23. Name a property of neon that makes it suitable for use in electric lamps.(1 mk)</w:t>
      </w:r>
    </w:p>
    <w:p>
      <w:pPr>
        <w:spacing w:after="0" w:beforeAutospacing="0" w:afterAutospacing="0"/>
      </w:pPr>
    </w:p>
    <w:p>
      <w:pPr>
        <w:spacing w:after="0" w:beforeAutospacing="0" w:afterAutospacing="0"/>
      </w:pPr>
    </w:p>
    <w:p>
      <w:pPr>
        <w:spacing w:after="0" w:beforeAutospacing="0" w:afterAutospacing="0"/>
      </w:pPr>
      <w:r>
        <w:t>24. Four metals F,G,H and J were each separately added to cold water and steam. Metal F and H reacted with cold water and very explosively with steam Metals G and J showed no reaction with cold water.</w:t>
      </w:r>
    </w:p>
    <w:p>
      <w:pPr>
        <w:spacing w:after="0" w:beforeAutospacing="0" w:afterAutospacing="0"/>
      </w:pPr>
      <w:r>
        <w:t>A) Suggest the identify of metal H.(1 mk)</w:t>
      </w:r>
    </w:p>
    <w:p>
      <w:pPr>
        <w:spacing w:after="0" w:beforeAutospacing="0" w:afterAutospacing="0"/>
      </w:pPr>
    </w:p>
    <w:p>
      <w:pPr>
        <w:spacing w:after="0" w:beforeAutospacing="0" w:afterAutospacing="0"/>
      </w:pPr>
    </w:p>
    <w:p>
      <w:pPr>
        <w:spacing w:after="0" w:beforeAutospacing="0" w:afterAutospacing="0"/>
      </w:pPr>
      <w:r>
        <w:t>b) Write an equation for the reaction between metal F and steam.(1 mk)</w:t>
      </w:r>
    </w:p>
    <w:p>
      <w:pPr>
        <w:spacing w:after="0" w:beforeAutospacing="0" w:afterAutospacing="0"/>
      </w:pPr>
    </w:p>
    <w:p>
      <w:pPr>
        <w:spacing w:after="0" w:beforeAutospacing="0" w:afterAutospacing="0"/>
      </w:pPr>
    </w:p>
    <w:p>
      <w:pPr>
        <w:spacing w:after="0" w:beforeAutospacing="0" w:afterAutospacing="0"/>
      </w:pPr>
      <w:r>
        <w:t>c) Metal J forms a hydroxide whose formula is J(OH)</w:t>
      </w:r>
      <w:r>
        <w:rPr>
          <w:vertAlign w:val="subscript"/>
        </w:rPr>
        <w:t>2</w:t>
      </w:r>
    </w:p>
    <w:p>
      <w:pPr>
        <w:spacing w:after="0" w:beforeAutospacing="0" w:afterAutospacing="0"/>
      </w:pPr>
      <w:r>
        <w:t>Suggest the chemical family of metal.(1 mk)</w:t>
      </w:r>
    </w:p>
    <w:p>
      <w:pPr>
        <w:spacing w:after="0" w:beforeAutospacing="0" w:afterAutospacing="0"/>
      </w:pPr>
    </w:p>
    <w:p>
      <w:pPr>
        <w:spacing w:after="0" w:beforeAutospacing="0" w:afterAutospacing="0"/>
      </w:pPr>
    </w:p>
    <w:p>
      <w:pPr>
        <w:spacing w:after="0" w:beforeAutospacing="0" w:afterAutospacing="0"/>
      </w:pPr>
      <w:r>
        <w:t xml:space="preserve">d) Suggest a metal above which forms a monovalent ion.(1 mk)                                                                                                                                                                                                                                                                                                                                                                                                                                                                                                                                                                                                                                                                                                                                                                                                                                                                                                                                                                                                                                                                                                                                                                                                                                                                                                                                                                                                                                                                                                                                                                                                                                                                                                                                                                                                                                                                                                                                                                                                                                                                                                                                                                                                                                                                                                                                                                                                                                                                                                                                                                                                                                                                                                                                     </w:t>
      </w: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Balloon Text"/>
    <w:basedOn w:val="P0"/>
    <w:link w:val="C3"/>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1"/>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image3" Type="http://schemas.openxmlformats.org/officeDocument/2006/relationships/image" Target="/media/image3.jpg" /><Relationship Id="Relimage4" Type="http://schemas.openxmlformats.org/officeDocument/2006/relationships/image" Target="/media/image4.jpg" /><Relationship Id="Relimage5" Type="http://schemas.openxmlformats.org/officeDocument/2006/relationships/image" Target="/media/image5.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2015-06-09T05:41:00Z</dcterms:created>
  <cp:lastModifiedBy>Teacher E-Solutions</cp:lastModifiedBy>
  <dcterms:modified xsi:type="dcterms:W3CDTF">2019-01-13T09:39:45Z</dcterms:modified>
  <cp:revision>46</cp:revision>
</cp:coreProperties>
</file>