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226EC6FD" Type="http://schemas.openxmlformats.org/officeDocument/2006/relationships/officeDocument" Target="/word/document.xml" /><Relationship Id="coreR226EC6FD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pStyle w:val="P1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FORM 3 CHEMISTRY PAPER 1</w:t>
      </w:r>
    </w:p>
    <w:p>
      <w:pPr>
        <w:pStyle w:val="P1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END OF TERM 1 </w:t>
      </w:r>
      <w:bookmarkStart w:id="0" w:name="_GoBack"/>
      <w:bookmarkEnd w:id="0"/>
      <w:r>
        <w:rPr>
          <w:rFonts w:ascii="Times New Roman" w:hAnsi="Times New Roman"/>
          <w:b w:val="1"/>
          <w:sz w:val="28"/>
        </w:rPr>
        <w:t xml:space="preserve"> MARKING SCHEME</w:t>
      </w: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1. (i) </w:t>
        <w:tab/>
        <w:t xml:space="preserve">Y – 2.8.6 </w:t>
        <w:tab/>
        <w:t>(½ mk)</w:t>
      </w: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Z – 2.8.8.2 </w:t>
        <w:tab/>
        <w:t>(½ mk)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noProof w:val="1"/>
          <w:sz w:val="24"/>
        </w:rPr>
        <w:drawing>
          <wp:anchor xmlns:wp="http://schemas.openxmlformats.org/drawingml/2006/wordprocessingDrawing" simplePos="0" allowOverlap="1" behindDoc="0" layoutInCell="1" locked="0" relativeHeight="3" distL="114300" distR="114300">
            <wp:simplePos x="0" y="0"/>
            <wp:positionH relativeFrom="column">
              <wp:posOffset>1638300</wp:posOffset>
            </wp:positionH>
            <wp:positionV relativeFrom="paragraph">
              <wp:posOffset>99695</wp:posOffset>
            </wp:positionV>
            <wp:extent cx="1400175" cy="133350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400175" cy="1333500"/>
                    </a:xfrm>
                    <a:prstGeom prst="rect"/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pStyle w:val="P1"/>
        <w:rPr>
          <w:rFonts w:ascii="Times New Roman" w:hAnsi="Times New Roman"/>
          <w:sz w:val="24"/>
        </w:rPr>
      </w:pPr>
      <w:r>
        <mc:AlternateContent>
          <mc:Choice Requires="wps">
            <w:rPr>
              <w:rFonts w:ascii="Times New Roman" w:hAnsi="Times New Roman"/>
              <w:noProof w:val="1"/>
              <w:sz w:val="24"/>
            </w:rPr>
            <w:drawing>
              <wp:anchor xmlns:wp="http://schemas.openxmlformats.org/drawingml/2006/wordprocessingDrawing" simplePos="0" allowOverlap="0" behindDoc="0" layoutInCell="1" locked="0" relativeHeight="4" distL="114300" distR="114300">
                <wp:simplePos x="0" y="0"/>
                <wp:positionH relativeFrom="column">
                  <wp:posOffset>3333750</wp:posOffset>
                </wp:positionH>
                <wp:positionV relativeFrom="paragraph">
                  <wp:posOffset>76835</wp:posOffset>
                </wp:positionV>
                <wp:extent cx="2819400" cy="1143000"/>
                <wp:wrapNone/>
                <wp:docPr id="2" name="_x0000_s103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9400" cy="1143000"/>
                        </a:xfrm>
                        <a:prstGeom prst="rect"/>
                      </wps:spPr>
                      <wps:txbx>
                        <w:txbxContent>
                          <w:p>
                            <w:pPr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 xml:space="preserve">1 mk for correct number of energy levels and correct distribution of electrons. 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3" path="m,l,21600r21600,l21600,xe"/>
              <v:shape xmlns:o="urn:schemas-microsoft-com:office:office" type="#3" id="_x0000_s1036" style="position:absolute;width:222pt;height:90pt;z-index:4;mso-wrap-distance-left:9pt;mso-wrap-distance-top:0pt;mso-wrap-distance-right:9pt;mso-wrap-distance-bottom:0pt;margin-left:262.5pt;margin-top:6.05pt;mso-position-horizontal:absolute;mso-position-horizontal-relative:text;mso-position-vertical:absolute;mso-position-vertical-relative:text" strokeweight="0pt" stroked="f" o:allowincell="t">
                <v:textbox>
                  <w:txbxContent>
                    <w:p>
                      <w:pPr>
                        <w:rPr>
                          <w:rFonts w:ascii="Times New Roman" w:hAnsi="Times New Roman"/>
                          <w:sz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</w:rPr>
                        <w:t xml:space="preserve">1 mk for correct number of energy levels and correct distribution of electrons.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sz w:val="24"/>
        </w:rPr>
        <w:t xml:space="preserve">(ii) </w:t>
      </w: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 (i) C (1 mk)</w:t>
      </w: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(ii) Al (</w:t>
      </w:r>
      <w:r>
        <w:rPr>
          <w:rFonts w:ascii="Times New Roman" w:hAnsi="Times New Roman"/>
          <w:sz w:val="24"/>
          <w:vertAlign w:val="superscript"/>
        </w:rPr>
        <w:t>1</w:t>
      </w:r>
      <w:r>
        <w:rPr>
          <w:rFonts w:ascii="Times New Roman" w:hAnsi="Times New Roman"/>
          <w:sz w:val="24"/>
        </w:rPr>
        <w:t>/</w:t>
      </w:r>
      <w:r>
        <w:rPr>
          <w:rFonts w:ascii="Times New Roman" w:hAnsi="Times New Roman"/>
          <w:sz w:val="24"/>
          <w:vertAlign w:val="subscript"/>
        </w:rPr>
        <w:t>2</w:t>
      </w:r>
      <w:r>
        <w:rPr>
          <w:rFonts w:ascii="Times New Roman" w:hAnsi="Times New Roman"/>
          <w:sz w:val="24"/>
        </w:rPr>
        <w:t xml:space="preserve"> mk) it 15, a weak acid hence the PH is 5 (½ mk)</w:t>
      </w: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(iii) E (1 mk)</w:t>
      </w: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 (i) – A brown solid is formed in the combustion tube. (1 mk)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A white ppt is formed in the lime water. (1 mk)</w:t>
      </w: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(ii) Ca(OH)</w:t>
      </w:r>
      <w:r>
        <w:rPr>
          <w:rFonts w:ascii="Times New Roman" w:hAnsi="Times New Roman"/>
          <w:sz w:val="24"/>
          <w:vertAlign w:val="subscript"/>
        </w:rPr>
        <w:t>2 (aq)</w:t>
      </w:r>
      <w:r>
        <w:rPr>
          <w:rFonts w:ascii="Times New Roman" w:hAnsi="Times New Roman"/>
          <w:sz w:val="24"/>
        </w:rPr>
        <w:t xml:space="preserve"> + Co</w:t>
      </w:r>
      <w:r>
        <w:rPr>
          <w:rFonts w:ascii="Times New Roman" w:hAnsi="Times New Roman"/>
          <w:sz w:val="24"/>
          <w:vertAlign w:val="subscript"/>
        </w:rPr>
        <w:t>2(g)</w:t>
      </w:r>
      <w:r>
        <w:rPr>
          <w:rFonts w:ascii="Times New Roman" w:hAnsi="Times New Roman"/>
          <w:sz w:val="24"/>
        </w:rPr>
        <w:t xml:space="preserve"> </w:t>
        <w:tab/>
        <w:tab/>
        <w:t>CaCo</w:t>
      </w:r>
      <w:r>
        <w:rPr>
          <w:rFonts w:ascii="Times New Roman" w:hAnsi="Times New Roman"/>
          <w:sz w:val="24"/>
          <w:vertAlign w:val="subscript"/>
        </w:rPr>
        <w:t>3 (s)</w:t>
      </w:r>
      <w:r>
        <w:rPr>
          <w:rFonts w:ascii="Times New Roman" w:hAnsi="Times New Roman"/>
          <w:sz w:val="24"/>
        </w:rPr>
        <w:t xml:space="preserve"> + H</w:t>
      </w:r>
      <w:r>
        <w:rPr>
          <w:rFonts w:ascii="Times New Roman" w:hAnsi="Times New Roman"/>
          <w:sz w:val="24"/>
          <w:vertAlign w:val="subscript"/>
        </w:rPr>
        <w:t>2</w:t>
      </w:r>
      <w:r>
        <w:rPr>
          <w:rFonts w:ascii="Times New Roman" w:hAnsi="Times New Roman"/>
          <w:sz w:val="24"/>
        </w:rPr>
        <w:t xml:space="preserve">O </w:t>
      </w:r>
      <w:r>
        <w:rPr>
          <w:rFonts w:ascii="Times New Roman" w:hAnsi="Times New Roman"/>
          <w:sz w:val="24"/>
          <w:vertAlign w:val="subscript"/>
        </w:rPr>
        <w:t>(l)</w:t>
      </w:r>
      <w:r>
        <w:rPr>
          <w:rFonts w:ascii="Times New Roman" w:hAnsi="Times New Roman"/>
          <w:sz w:val="24"/>
        </w:rPr>
        <w:t xml:space="preserve"> (1 mk)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ab/>
        <w:tab/>
        <w:tab/>
        <w:tab/>
        <w:t>(white ppt)</w:t>
      </w: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 (a) No of protons – 54-3, = 23 (1 mk)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(b) R.A.M of Y = </w:t>
      </w: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 (1 mk)</w:t>
      </w: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ind w:firstLine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3.24 + 51.52 + 1.14 = 55.9 (1 mk)</w:t>
      </w: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 (a) Lead (ii) carbonate reacts with sulphuric (vi) acid forming insoluble lead (ii) sulphate. (1 mk) which hinders further reaction. (1 mk)</w:t>
      </w: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(b) Double decomposition (1 mk)</w:t>
      </w: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 (i) – A white ash is formed. (1 mk)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A black solid. (1 mk)</w:t>
      </w: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(ii) 2Mg</w:t>
      </w:r>
      <w:r>
        <w:rPr>
          <w:rFonts w:ascii="Times New Roman" w:hAnsi="Times New Roman"/>
          <w:sz w:val="24"/>
          <w:vertAlign w:val="subscript"/>
        </w:rPr>
        <w:t>(s)</w:t>
      </w:r>
      <w:r>
        <w:rPr>
          <w:rFonts w:ascii="Times New Roman" w:hAnsi="Times New Roman"/>
          <w:sz w:val="24"/>
        </w:rPr>
        <w:t xml:space="preserve"> + Co</w:t>
      </w:r>
      <w:r>
        <w:rPr>
          <w:rFonts w:ascii="Times New Roman" w:hAnsi="Times New Roman"/>
          <w:sz w:val="24"/>
          <w:vertAlign w:val="subscript"/>
        </w:rPr>
        <w:t>2(g)</w:t>
      </w:r>
      <w:r>
        <w:rPr>
          <w:rFonts w:ascii="Times New Roman" w:hAnsi="Times New Roman"/>
          <w:sz w:val="24"/>
        </w:rPr>
        <w:t xml:space="preserve"> </w:t>
        <w:tab/>
        <w:tab/>
        <w:t xml:space="preserve">2Mgo </w:t>
      </w:r>
      <w:r>
        <w:rPr>
          <w:rFonts w:ascii="Times New Roman" w:hAnsi="Times New Roman"/>
          <w:sz w:val="24"/>
          <w:vertAlign w:val="subscript"/>
        </w:rPr>
        <w:t>(s)</w:t>
      </w:r>
      <w:r>
        <w:rPr>
          <w:rFonts w:ascii="Times New Roman" w:hAnsi="Times New Roman"/>
          <w:sz w:val="24"/>
        </w:rPr>
        <w:t xml:space="preserve"> + C</w:t>
      </w:r>
      <w:r>
        <w:rPr>
          <w:rFonts w:ascii="Times New Roman" w:hAnsi="Times New Roman"/>
          <w:sz w:val="24"/>
          <w:vertAlign w:val="subscript"/>
        </w:rPr>
        <w:t>(s)</w:t>
      </w:r>
      <w:r>
        <w:rPr>
          <w:rFonts w:ascii="Times New Roman" w:hAnsi="Times New Roman"/>
          <w:sz w:val="24"/>
        </w:rPr>
        <w:t xml:space="preserve"> (1 mk)</w:t>
      </w: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7. (a) </w:t>
        <w:tab/>
        <w:t>A, B, C</w:t>
      </w: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Increasing reactivity (1 mk)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(b) C (1 mk)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(c) Silver/Ag (1 mk)</w:t>
      </w: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8. </w:t>
      </w:r>
    </w:p>
    <w:tbl>
      <w:tblPr>
        <w:tblStyle w:val="T2"/>
        <w:tblW w:w="0" w:type="auto"/>
        <w:tblInd w:w="378" w:type="dxa"/>
        <w:tblLook w:val="04A0"/>
      </w:tblPr>
      <w:tblGrid/>
      <w:tr>
        <w:tc>
          <w:tcPr>
            <w:tcW w:w="1890" w:type="dxa"/>
          </w:tcPr>
          <w:p>
            <w:pPr>
              <w:pStyle w:val="P1"/>
              <w:rPr>
                <w:rFonts w:ascii="Times New Roman" w:hAnsi="Times New Roman"/>
                <w:sz w:val="24"/>
              </w:rPr>
            </w:pPr>
          </w:p>
        </w:tc>
        <w:tc>
          <w:tcPr>
            <w:tcW w:w="930" w:type="dxa"/>
          </w:tcPr>
          <w:p>
            <w:pPr>
              <w:pStyle w:val="P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Al2O3</w:t>
            </w:r>
          </w:p>
        </w:tc>
        <w:tc>
          <w:tcPr>
            <w:tcW w:w="1950" w:type="dxa"/>
          </w:tcPr>
          <w:p>
            <w:pPr>
              <w:pStyle w:val="P1"/>
              <w:rPr>
                <w:rFonts w:ascii="Times New Roman" w:hAnsi="Times New Roman"/>
                <w:sz w:val="24"/>
              </w:rPr>
            </w:pPr>
            <w:r>
              <mc:AlternateContent>
                <mc:Choice Requires="wps">
                  <w:rPr>
                    <w:rFonts w:ascii="Times New Roman" w:hAnsi="Times New Roman"/>
                    <w:noProof w:val="1"/>
                    <w:sz w:val="24"/>
                  </w:rPr>
                  <w:drawing>
                    <wp:anchor xmlns:wp="http://schemas.openxmlformats.org/drawingml/2006/wordprocessingDrawing" simplePos="0" allowOverlap="0" behindDoc="0" layoutInCell="1" locked="0" relativeHeight="1" distL="114300" distR="114300">
                      <wp:simplePos x="0" y="0"/>
                      <wp:positionH relativeFrom="column">
                        <wp:posOffset>1598295</wp:posOffset>
                      </wp:positionH>
                      <wp:positionV relativeFrom="paragraph">
                        <wp:posOffset>81280</wp:posOffset>
                      </wp:positionV>
                      <wp:extent cx="2600325" cy="733425"/>
                      <wp:wrapNone/>
                      <wp:docPr id="4" name="_x0000_s1028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00325" cy="733425"/>
                              </a:xfrm>
                              <a:prstGeom prst="rect"/>
                            </wps:spPr>
                            <wps:txbx>
                              <w:txbxContent>
                                <w:p>
                                  <w:pPr>
                                    <w:pStyle w:val="P1"/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  <w:t>X = 3</w:t>
                                  </w:r>
                                </w:p>
                                <w:p>
                                  <w:pPr>
                                    <w:pStyle w:val="P1"/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  <w:t>Al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  <w:vertAlign w:val="subscript"/>
                                    </w:rPr>
                                    <w:t>2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  <w:vertAlign w:val="subscript"/>
                                    </w:rPr>
                                    <w:t>3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  <w:t>. 3H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  <w:vertAlign w:val="subscript"/>
                                    </w:rPr>
                                    <w:t>2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  <w:t>O (1 mk)</w:t>
                                  </w:r>
                                </w:p>
                              </w:txbxContent>
                            </wps:txbx>
                            <wps:bodyPr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5" path="m,l,21600r21600,l21600,xe"/>
                    <v:shape xmlns:o="urn:schemas-microsoft-com:office:office" type="#5" id="_x0000_s1028" style="position:absolute;width:204.75pt;height:57.75pt;z-index:1;mso-wrap-distance-left:9pt;mso-wrap-distance-top:0pt;mso-wrap-distance-right:9pt;mso-wrap-distance-bottom:0pt;margin-left:125.85pt;margin-top:6.4pt;mso-position-horizontal:absolute;mso-position-horizontal-relative:text;mso-position-vertical:absolute;mso-position-vertical-relative:text" strokeweight="0pt" stroked="f" o:allowincell="t">
                      <v:textbox style="mso-fit-shape-to-text:f">
                        <w:txbxContent>
                          <w:p>
                            <w:pPr>
                              <w:pStyle w:val="P1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X = 3</w:t>
                            </w:r>
                          </w:p>
                          <w:p>
                            <w:pPr>
                              <w:pStyle w:val="P1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Al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vertAlign w:val="subscript"/>
                              </w:rPr>
                              <w:t>2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O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vertAlign w:val="subscript"/>
                              </w:rPr>
                              <w:t>3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. 3H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vertAlign w:val="subscript"/>
                              </w:rPr>
                              <w:t>2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O (1 mk)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hAnsi="Times New Roman"/>
                <w:sz w:val="24"/>
              </w:rPr>
              <w:t>H2O</w:t>
            </w:r>
          </w:p>
        </w:tc>
      </w:tr>
      <w:tr>
        <w:tc>
          <w:tcPr>
            <w:tcW w:w="1890" w:type="dxa"/>
          </w:tcPr>
          <w:p>
            <w:pPr>
              <w:pStyle w:val="P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(i) Mass</w:t>
            </w:r>
          </w:p>
        </w:tc>
        <w:tc>
          <w:tcPr>
            <w:tcW w:w="930" w:type="dxa"/>
          </w:tcPr>
          <w:p>
            <w:pPr>
              <w:pStyle w:val="P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20.6</w:t>
            </w:r>
          </w:p>
        </w:tc>
        <w:tc>
          <w:tcPr>
            <w:tcW w:w="1950" w:type="dxa"/>
          </w:tcPr>
          <w:p>
            <w:pPr>
              <w:pStyle w:val="P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10.6 (½ mk)</w:t>
            </w:r>
          </w:p>
        </w:tc>
      </w:tr>
      <w:tr>
        <w:tc>
          <w:tcPr>
            <w:tcW w:w="1890" w:type="dxa"/>
          </w:tcPr>
          <w:p>
            <w:pPr>
              <w:pStyle w:val="P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(ii) R.F.M</w:t>
            </w:r>
          </w:p>
        </w:tc>
        <w:tc>
          <w:tcPr>
            <w:tcW w:w="930" w:type="dxa"/>
          </w:tcPr>
          <w:p>
            <w:pPr>
              <w:pStyle w:val="P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102</w:t>
            </w:r>
          </w:p>
        </w:tc>
        <w:tc>
          <w:tcPr>
            <w:tcW w:w="1950" w:type="dxa"/>
          </w:tcPr>
          <w:p>
            <w:pPr>
              <w:pStyle w:val="P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</w:t>
            </w:r>
          </w:p>
        </w:tc>
      </w:tr>
      <w:tr>
        <w:tc>
          <w:tcPr>
            <w:tcW w:w="1890" w:type="dxa"/>
          </w:tcPr>
          <w:p>
            <w:pPr>
              <w:pStyle w:val="P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(iii) No of moles </w:t>
            </w:r>
          </w:p>
        </w:tc>
        <w:tc>
          <w:tcPr>
            <w:tcW w:w="930" w:type="dxa"/>
          </w:tcPr>
          <w:p>
            <w:pPr>
              <w:pStyle w:val="P1"/>
              <w:rPr>
                <w:rFonts w:ascii="Times New Roman" w:hAnsi="Times New Roman"/>
                <w:sz w:val="24"/>
              </w:rPr>
            </w:pPr>
          </w:p>
          <w:p>
            <w:pPr>
              <w:pStyle w:val="P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0.2020</w:t>
            </w:r>
          </w:p>
          <w:p>
            <w:pPr>
              <w:pStyle w:val="P1"/>
              <w:rPr>
                <w:rFonts w:ascii="Times New Roman" w:hAnsi="Times New Roman"/>
                <w:sz w:val="24"/>
              </w:rPr>
            </w:pPr>
          </w:p>
          <w:p>
            <w:pPr>
              <w:pStyle w:val="P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1</w:t>
            </w:r>
          </w:p>
        </w:tc>
        <w:tc>
          <w:tcPr>
            <w:tcW w:w="1950" w:type="dxa"/>
          </w:tcPr>
          <w:p>
            <w:pPr>
              <w:pStyle w:val="P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(½ mk)</w:t>
            </w:r>
          </w:p>
          <w:p>
            <w:pPr>
              <w:pStyle w:val="P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0.5889</w:t>
            </w:r>
          </w:p>
          <w:p>
            <w:pPr>
              <w:pStyle w:val="P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½ mk</w:t>
            </w:r>
          </w:p>
          <w:p>
            <w:pPr>
              <w:pStyle w:val="P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2.915 (½ mk)</w:t>
            </w:r>
          </w:p>
        </w:tc>
      </w:tr>
    </w:tbl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9. The water turned blue (1 mk) since the particles diffused (1 mk) throughout the water.</w:t>
      </w: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10. (i) x + -8 = -1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X = +7 (1 mk)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(ii) x + -2 x 2 = 0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X = +4 (1 mk)</w:t>
      </w:r>
    </w:p>
    <w:p>
      <w:pPr>
        <w:pStyle w:val="P1"/>
        <w:rPr>
          <w:rFonts w:ascii="Times New Roman" w:hAnsi="Times New Roman"/>
          <w:sz w:val="10"/>
        </w:rPr>
      </w:pP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noProof w:val="1"/>
          <w:sz w:val="24"/>
        </w:rPr>
        <w:drawing>
          <wp:anchor xmlns:wp="http://schemas.openxmlformats.org/drawingml/2006/wordprocessingDrawing" simplePos="0" allowOverlap="1" behindDoc="0" layoutInCell="1" locked="0" relativeHeight="5" distL="114300" distR="114300">
            <wp:simplePos x="0" y="0"/>
            <wp:positionH relativeFrom="column">
              <wp:posOffset>1190625</wp:posOffset>
            </wp:positionH>
            <wp:positionV relativeFrom="paragraph">
              <wp:posOffset>145415</wp:posOffset>
            </wp:positionV>
            <wp:extent cx="1000125" cy="1076325"/>
            <wp:wrapNone/>
            <wp:docPr id="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tretch>
                      <a:fillRect/>
                    </a:stretch>
                  </pic:blipFill>
                  <pic:spPr>
                    <a:xfrm>
                      <a:off x="0" y="0"/>
                      <a:ext cx="1000125" cy="1076325"/>
                    </a:xfrm>
                    <a:prstGeom prst="rect"/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sz w:val="24"/>
        </w:rPr>
        <w:t xml:space="preserve">11. </w:t>
      </w: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12. 2.8.5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(i) Group – V (1 mk)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(ii) Period – 3 (1 mk)</w:t>
      </w: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13. (i) Delocalised electrons </w:t>
        <w:tab/>
        <w:t>(1 mk)</w:t>
      </w:r>
    </w:p>
    <w:p>
      <w:pPr>
        <w:pStyle w:val="P1"/>
        <w:rPr>
          <w:rFonts w:ascii="Times New Roman" w:hAnsi="Times New Roman"/>
          <w:sz w:val="16"/>
        </w:rPr>
      </w:pP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(ii) Mobile ions (1 mk)</w:t>
      </w:r>
    </w:p>
    <w:p>
      <w:pPr>
        <w:pStyle w:val="P1"/>
        <w:rPr>
          <w:rFonts w:ascii="Times New Roman" w:hAnsi="Times New Roman"/>
          <w:sz w:val="12"/>
        </w:rPr>
      </w:pPr>
    </w:p>
    <w:tbl>
      <w:tblPr>
        <w:tblStyle w:val="T2"/>
        <w:tblW w:w="0" w:type="auto"/>
        <w:tblLook w:val="04A0"/>
      </w:tblPr>
      <w:tblGrid/>
      <w:tr>
        <w:tc>
          <w:tcPr>
            <w:tcW w:w="1998" w:type="dxa"/>
          </w:tcPr>
          <w:p>
            <w:pPr>
              <w:pStyle w:val="P1"/>
              <w:rPr>
                <w:rFonts w:ascii="Times New Roman" w:hAnsi="Times New Roman"/>
                <w:sz w:val="24"/>
              </w:rPr>
            </w:pPr>
          </w:p>
        </w:tc>
        <w:tc>
          <w:tcPr>
            <w:tcW w:w="1080" w:type="dxa"/>
          </w:tcPr>
          <w:p>
            <w:pPr>
              <w:pStyle w:val="P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C</w:t>
            </w:r>
          </w:p>
        </w:tc>
        <w:tc>
          <w:tcPr>
            <w:tcW w:w="990" w:type="dxa"/>
          </w:tcPr>
          <w:p>
            <w:pPr>
              <w:pStyle w:val="P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H</w:t>
            </w:r>
          </w:p>
        </w:tc>
        <w:tc>
          <w:tcPr>
            <w:tcW w:w="1530" w:type="dxa"/>
          </w:tcPr>
          <w:p>
            <w:pPr>
              <w:pStyle w:val="P1"/>
              <w:rPr>
                <w:rFonts w:ascii="Times New Roman" w:hAnsi="Times New Roman"/>
                <w:sz w:val="24"/>
              </w:rPr>
            </w:pPr>
            <w:r>
              <mc:AlternateContent>
                <mc:Choice Requires="wps">
                  <w:rPr>
                    <w:rFonts w:ascii="Times New Roman" w:hAnsi="Times New Roman"/>
                    <w:noProof w:val="1"/>
                    <w:sz w:val="24"/>
                  </w:rPr>
                  <w:drawing>
                    <wp:anchor xmlns:wp="http://schemas.openxmlformats.org/drawingml/2006/wordprocessingDrawing" simplePos="0" allowOverlap="0" behindDoc="0" layoutInCell="1" locked="0" relativeHeight="2" distL="114300" distR="114300">
                      <wp:simplePos x="0" y="0"/>
                      <wp:positionH relativeFrom="column">
                        <wp:posOffset>1141095</wp:posOffset>
                      </wp:positionH>
                      <wp:positionV relativeFrom="paragraph">
                        <wp:posOffset>0</wp:posOffset>
                      </wp:positionV>
                      <wp:extent cx="2600325" cy="1619250"/>
                      <wp:wrapNone/>
                      <wp:docPr id="7" name="_x0000_s1029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00325" cy="1619250"/>
                              </a:xfrm>
                              <a:prstGeom prst="rect"/>
                            </wps:spPr>
                            <wps:txbx>
                              <w:txbxContent>
                                <w:p>
                                  <w:pPr>
                                    <w:pStyle w:val="P1"/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  <w:t>E.F = CH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  <w:vertAlign w:val="subscript"/>
                                    </w:rPr>
                                    <w:t>2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  <w:t>O ½ mk</w:t>
                                  </w:r>
                                </w:p>
                                <w:p>
                                  <w:pPr>
                                    <w:pStyle w:val="P1"/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  <w:t xml:space="preserve">n = 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  <w:vertAlign w:val="superscript"/>
                                    </w:rPr>
                                    <w:t>180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  <w:t>/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  <w:vertAlign w:val="subscript"/>
                                    </w:rPr>
                                    <w:t>30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  <w:t xml:space="preserve"> = 6 ½ mk</w:t>
                                  </w:r>
                                </w:p>
                                <w:p>
                                  <w:pPr>
                                    <w:pStyle w:val="P1"/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  <w:t>M.F = (CH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  <w:vertAlign w:val="subscript"/>
                                    </w:rPr>
                                    <w:t>2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  <w:t>0)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  <w:vertAlign w:val="subscript"/>
                                    </w:rPr>
                                    <w:t>6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  <w:t xml:space="preserve">   ½ mk</w:t>
                                  </w:r>
                                </w:p>
                                <w:p>
                                  <w:pPr>
                                    <w:pStyle w:val="P1"/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  <w:t>= C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  <w:vertAlign w:val="subscript"/>
                                    </w:rPr>
                                    <w:t>6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  <w:vertAlign w:val="subscript"/>
                                    </w:rPr>
                                    <w:t>12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  <w:vertAlign w:val="subscript"/>
                                    </w:rPr>
                                    <w:t>6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  <w:t xml:space="preserve">   ½ mk</w:t>
                                  </w:r>
                                </w:p>
                              </w:txbxContent>
                            </wps:txbx>
                            <wps:bodyPr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8" path="m,l,21600r21600,l21600,xe"/>
                    <v:shape xmlns:o="urn:schemas-microsoft-com:office:office" type="#8" id="_x0000_s1029" style="position:absolute;width:204.75pt;height:127.5pt;z-index:2;mso-wrap-distance-left:9pt;mso-wrap-distance-top:0pt;mso-wrap-distance-right:9pt;mso-wrap-distance-bottom:0pt;margin-left:89.85pt;margin-top:0pt;mso-position-horizontal:absolute;mso-position-horizontal-relative:text;mso-position-vertical:absolute;mso-position-vertical-relative:text" strokeweight="0pt" stroked="f" o:allowincell="t">
                      <v:textbox style="mso-fit-shape-to-text:f">
                        <w:txbxContent>
                          <w:p>
                            <w:pPr>
                              <w:pStyle w:val="P1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E.F = CH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vertAlign w:val="subscript"/>
                              </w:rPr>
                              <w:t>2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O ½ mk</w:t>
                            </w:r>
                          </w:p>
                          <w:p>
                            <w:pPr>
                              <w:pStyle w:val="P1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 xml:space="preserve">n =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vertAlign w:val="superscript"/>
                              </w:rPr>
                              <w:t>180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/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vertAlign w:val="subscript"/>
                              </w:rPr>
                              <w:t>30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 xml:space="preserve"> = 6 ½ mk</w:t>
                            </w:r>
                          </w:p>
                          <w:p>
                            <w:pPr>
                              <w:pStyle w:val="P1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M.F = (CH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vertAlign w:val="subscript"/>
                              </w:rPr>
                              <w:t>2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0)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vertAlign w:val="subscript"/>
                              </w:rPr>
                              <w:t>6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 xml:space="preserve">   ½ mk</w:t>
                            </w:r>
                          </w:p>
                          <w:p>
                            <w:pPr>
                              <w:pStyle w:val="P1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= C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vertAlign w:val="subscript"/>
                              </w:rPr>
                              <w:t>6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H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vertAlign w:val="subscript"/>
                              </w:rPr>
                              <w:t>12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O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vertAlign w:val="subscript"/>
                              </w:rPr>
                              <w:t>6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 xml:space="preserve">   ½ mk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hAnsi="Times New Roman"/>
                <w:sz w:val="24"/>
              </w:rPr>
              <w:t>O</w:t>
            </w:r>
          </w:p>
        </w:tc>
      </w:tr>
      <w:tr>
        <w:tc>
          <w:tcPr>
            <w:tcW w:w="1998" w:type="dxa"/>
          </w:tcPr>
          <w:p>
            <w:pPr>
              <w:pStyle w:val="P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(i) Composition</w:t>
            </w:r>
          </w:p>
        </w:tc>
        <w:tc>
          <w:tcPr>
            <w:tcW w:w="1080" w:type="dxa"/>
          </w:tcPr>
          <w:p>
            <w:pPr>
              <w:pStyle w:val="P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40</w:t>
            </w:r>
          </w:p>
        </w:tc>
        <w:tc>
          <w:tcPr>
            <w:tcW w:w="990" w:type="dxa"/>
          </w:tcPr>
          <w:p>
            <w:pPr>
              <w:pStyle w:val="P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6.67</w:t>
            </w:r>
          </w:p>
        </w:tc>
        <w:tc>
          <w:tcPr>
            <w:tcW w:w="1530" w:type="dxa"/>
          </w:tcPr>
          <w:p>
            <w:pPr>
              <w:pStyle w:val="P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53.33 ½ mk</w:t>
            </w:r>
          </w:p>
        </w:tc>
      </w:tr>
      <w:tr>
        <w:tc>
          <w:tcPr>
            <w:tcW w:w="1998" w:type="dxa"/>
          </w:tcPr>
          <w:p>
            <w:pPr>
              <w:pStyle w:val="P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(ii) R.A.M</w:t>
            </w:r>
          </w:p>
        </w:tc>
        <w:tc>
          <w:tcPr>
            <w:tcW w:w="1080" w:type="dxa"/>
          </w:tcPr>
          <w:p>
            <w:pPr>
              <w:pStyle w:val="P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990" w:type="dxa"/>
          </w:tcPr>
          <w:p>
            <w:pPr>
              <w:pStyle w:val="P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530" w:type="dxa"/>
          </w:tcPr>
          <w:p>
            <w:pPr>
              <w:pStyle w:val="P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</w:t>
            </w:r>
          </w:p>
        </w:tc>
      </w:tr>
      <w:tr>
        <w:tc>
          <w:tcPr>
            <w:tcW w:w="1998" w:type="dxa"/>
          </w:tcPr>
          <w:p>
            <w:pPr>
              <w:pStyle w:val="P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(iii) No of moles </w:t>
            </w:r>
          </w:p>
        </w:tc>
        <w:tc>
          <w:tcPr>
            <w:tcW w:w="1080" w:type="dxa"/>
          </w:tcPr>
          <w:p>
            <w:pPr>
              <w:pStyle w:val="P1"/>
              <w:rPr>
                <w:rFonts w:ascii="Times New Roman" w:hAnsi="Times New Roman"/>
                <w:sz w:val="24"/>
              </w:rPr>
            </w:pPr>
          </w:p>
          <w:p>
            <w:pPr>
              <w:pStyle w:val="P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3.33</w:t>
            </w:r>
          </w:p>
          <w:p>
            <w:pPr>
              <w:pStyle w:val="P1"/>
              <w:rPr>
                <w:rFonts w:ascii="Times New Roman" w:hAnsi="Times New Roman"/>
                <w:sz w:val="24"/>
              </w:rPr>
            </w:pPr>
          </w:p>
          <w:p>
            <w:pPr>
              <w:pStyle w:val="P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990" w:type="dxa"/>
          </w:tcPr>
          <w:p>
            <w:pPr>
              <w:pStyle w:val="P1"/>
              <w:rPr>
                <w:rFonts w:ascii="Times New Roman" w:hAnsi="Times New Roman"/>
                <w:sz w:val="24"/>
              </w:rPr>
            </w:pPr>
          </w:p>
          <w:p>
            <w:pPr>
              <w:pStyle w:val="P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6.67</w:t>
            </w:r>
          </w:p>
          <w:p>
            <w:pPr>
              <w:pStyle w:val="P1"/>
              <w:rPr>
                <w:rFonts w:ascii="Times New Roman" w:hAnsi="Times New Roman"/>
                <w:sz w:val="24"/>
              </w:rPr>
            </w:pPr>
          </w:p>
          <w:p>
            <w:pPr>
              <w:pStyle w:val="P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2.0</w:t>
            </w:r>
          </w:p>
        </w:tc>
        <w:tc>
          <w:tcPr>
            <w:tcW w:w="1530" w:type="dxa"/>
          </w:tcPr>
          <w:p>
            <w:pPr>
              <w:pStyle w:val="P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½ mk</w:t>
            </w:r>
          </w:p>
          <w:p>
            <w:pPr>
              <w:pStyle w:val="P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3.33</w:t>
            </w:r>
          </w:p>
          <w:p>
            <w:pPr>
              <w:pStyle w:val="P1"/>
              <w:rPr>
                <w:rFonts w:ascii="Times New Roman" w:hAnsi="Times New Roman"/>
                <w:sz w:val="24"/>
              </w:rPr>
            </w:pPr>
          </w:p>
          <w:p>
            <w:pPr>
              <w:pStyle w:val="P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</w:tbl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15. The blue litmus paper was bleached (1 mk) due to presence of hypochlorous acid. (1 mk) which is formed after chlorine reacts with water.</w:t>
      </w: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16. (a) Reduction (1 mk)</w:t>
      </w: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(b) Hydrogen/Ammonia (1 mk)</w:t>
      </w: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17. (i) Hygroscopy (1 mk)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(ii) Deliquescency. (1 mk)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(iii) Efflorescence. (1 mk)</w:t>
      </w: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18. </w:t>
      </w: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  (1 mk)</w:t>
      </w: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200 x 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THcl = </w:t>
      </w: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=   (1 mk)</w:t>
      </w: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= 182.1645 (1 mk)</w:t>
      </w: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19. (a) A grey solid is formed (1 mk)</w:t>
      </w: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(b) (i) Pb</w:t>
      </w:r>
      <w:r>
        <w:rPr>
          <w:rFonts w:ascii="Times New Roman" w:hAnsi="Times New Roman"/>
          <w:sz w:val="24"/>
          <w:vertAlign w:val="superscript"/>
        </w:rPr>
        <w:t>2+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  <w:vertAlign w:val="subscript"/>
        </w:rPr>
        <w:t>(aq)</w:t>
      </w:r>
      <w:r>
        <w:rPr>
          <w:rFonts w:ascii="Times New Roman" w:hAnsi="Times New Roman"/>
          <w:sz w:val="24"/>
        </w:rPr>
        <w:t xml:space="preserve"> + 2</w:t>
      </w:r>
      <w:r>
        <w:rPr>
          <w:rFonts w:ascii="Times New Roman" w:hAnsi="Times New Roman"/>
          <w:sz w:val="24"/>
          <w:vertAlign w:val="superscript"/>
        </w:rPr>
        <w:t>e-</w:t>
      </w:r>
      <w:r>
        <w:rPr>
          <w:rFonts w:ascii="Times New Roman" w:hAnsi="Times New Roman"/>
          <w:sz w:val="24"/>
        </w:rPr>
        <w:t xml:space="preserve"> </w:t>
        <w:tab/>
        <w:tab/>
        <w:t>Pb</w:t>
      </w:r>
      <w:r>
        <w:rPr>
          <w:rFonts w:ascii="Times New Roman" w:hAnsi="Times New Roman"/>
          <w:sz w:val="24"/>
          <w:vertAlign w:val="subscript"/>
        </w:rPr>
        <w:t>(s)</w:t>
      </w:r>
      <w:r>
        <w:rPr>
          <w:rFonts w:ascii="Times New Roman" w:hAnsi="Times New Roman"/>
          <w:sz w:val="24"/>
        </w:rPr>
        <w:t xml:space="preserve"> (1 mk)</w:t>
      </w: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(ii) 2Br- </w:t>
        <w:tab/>
        <w:tab/>
        <w:t>Br</w:t>
      </w:r>
      <w:r>
        <w:rPr>
          <w:rFonts w:ascii="Times New Roman" w:hAnsi="Times New Roman"/>
          <w:sz w:val="24"/>
          <w:vertAlign w:val="subscript"/>
        </w:rPr>
        <w:t>2(g)</w:t>
      </w:r>
      <w:r>
        <w:rPr>
          <w:rFonts w:ascii="Times New Roman" w:hAnsi="Times New Roman"/>
          <w:sz w:val="24"/>
        </w:rPr>
        <w:t xml:space="preserve"> + 2</w:t>
      </w:r>
      <w:r>
        <w:rPr>
          <w:rFonts w:ascii="Times New Roman" w:hAnsi="Times New Roman"/>
          <w:sz w:val="24"/>
          <w:vertAlign w:val="superscript"/>
        </w:rPr>
        <w:t xml:space="preserve">e </w:t>
      </w:r>
      <w:r>
        <w:rPr>
          <w:rFonts w:ascii="Times New Roman" w:hAnsi="Times New Roman"/>
          <w:sz w:val="24"/>
        </w:rPr>
        <w:t>(1 mk)</w:t>
      </w: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20. (a) To prevent zinc from reacting with air in the test tube 11 ensure its steam not air that reacts with zinc. </w:t>
        <w:tab/>
        <w:tab/>
        <w:tab/>
        <w:tab/>
        <w:tab/>
        <w:tab/>
        <w:tab/>
        <w:tab/>
        <w:tab/>
        <w:t>(1 mk)</w:t>
      </w: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(b) Zinc would react with air not steam. </w:t>
        <w:tab/>
        <w:tab/>
        <w:tab/>
        <w:tab/>
        <w:tab/>
        <w:tab/>
        <w:t>(1 mk)</w:t>
      </w: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(c) Its less dense than air. </w:t>
        <w:tab/>
        <w:tab/>
        <w:tab/>
        <w:tab/>
        <w:tab/>
        <w:tab/>
        <w:tab/>
        <w:tab/>
        <w:t>(1 mk)</w:t>
      </w: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21. </w:t>
      </w: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</w:t>
      </w:r>
      <w:r>
        <w:rPr>
          <w:rFonts w:ascii="Times New Roman" w:hAnsi="Times New Roman"/>
          <w:sz w:val="24"/>
          <w:vertAlign w:val="subscript"/>
        </w:rPr>
        <w:t>1</w:t>
      </w:r>
      <w:r>
        <w:rPr>
          <w:rFonts w:ascii="Times New Roman" w:hAnsi="Times New Roman"/>
          <w:sz w:val="24"/>
        </w:rPr>
        <w:t xml:space="preserve"> – 110Kpa</w:t>
        <w:tab/>
        <w:tab/>
        <w:t>P</w:t>
      </w:r>
      <w:r>
        <w:rPr>
          <w:rFonts w:ascii="Times New Roman" w:hAnsi="Times New Roman"/>
          <w:sz w:val="24"/>
          <w:vertAlign w:val="subscript"/>
        </w:rPr>
        <w:t>2</w:t>
      </w:r>
      <w:r>
        <w:rPr>
          <w:rFonts w:ascii="Times New Roman" w:hAnsi="Times New Roman"/>
          <w:sz w:val="24"/>
        </w:rPr>
        <w:t xml:space="preserve"> – 125 Kpa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</w:t>
      </w:r>
      <w:r>
        <w:rPr>
          <w:rFonts w:ascii="Times New Roman" w:hAnsi="Times New Roman"/>
          <w:sz w:val="24"/>
          <w:vertAlign w:val="subscript"/>
        </w:rPr>
        <w:t>1</w:t>
      </w:r>
      <w:r>
        <w:rPr>
          <w:rFonts w:ascii="Times New Roman" w:hAnsi="Times New Roman"/>
          <w:sz w:val="24"/>
        </w:rPr>
        <w:t xml:space="preserve"> – 120cm3</w:t>
        <w:tab/>
        <w:tab/>
        <w:t>V</w:t>
      </w:r>
      <w:r>
        <w:rPr>
          <w:rFonts w:ascii="Times New Roman" w:hAnsi="Times New Roman"/>
          <w:sz w:val="24"/>
          <w:vertAlign w:val="subscript"/>
        </w:rPr>
        <w:t>2</w:t>
      </w:r>
      <w:r>
        <w:rPr>
          <w:rFonts w:ascii="Times New Roman" w:hAnsi="Times New Roman"/>
          <w:sz w:val="24"/>
        </w:rPr>
        <w:t xml:space="preserve"> – 105 cm3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</w:t>
      </w:r>
      <w:r>
        <w:rPr>
          <w:rFonts w:ascii="Times New Roman" w:hAnsi="Times New Roman"/>
          <w:sz w:val="24"/>
          <w:vertAlign w:val="subscript"/>
        </w:rPr>
        <w:t>1</w:t>
      </w:r>
      <w:r>
        <w:rPr>
          <w:rFonts w:ascii="Times New Roman" w:hAnsi="Times New Roman"/>
          <w:sz w:val="24"/>
        </w:rPr>
        <w:t xml:space="preserve"> – (40 + 273)k </w:t>
        <w:tab/>
        <w:tab/>
        <w:t>?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  (1 mk)</w:t>
      </w: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   (1 mk)</w:t>
        <w:tab/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ab/>
        <w:tab/>
        <w:t>(1 mk)</w:t>
      </w: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22. (i) Fractional distillation. (1 mk)</w:t>
      </w: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(ii) Put the mixture in a separating funnel (1 mk) open the tap, the denser liquid flows out leaving the less dense in the funnel. (1 mk)</w:t>
      </w: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23. </w:t>
        <w:tab/>
        <w:t>Group 5 (½ mk)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Period – 3 (½ mk)</w:t>
      </w: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(b) (i) Noble gases (1 mk)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(ii) Its inert (1 mk)</w:t>
      </w: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24. (a) Bee hive shelf (1 mk)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(b) Sodium peroxide (1 mk)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(c) 2Na</w:t>
      </w:r>
      <w:r>
        <w:rPr>
          <w:rFonts w:ascii="Times New Roman" w:hAnsi="Times New Roman"/>
          <w:sz w:val="24"/>
          <w:vertAlign w:val="subscript"/>
        </w:rPr>
        <w:t>2</w:t>
      </w:r>
      <w:r>
        <w:rPr>
          <w:rFonts w:ascii="Times New Roman" w:hAnsi="Times New Roman"/>
          <w:sz w:val="24"/>
        </w:rPr>
        <w:t>O</w:t>
      </w:r>
      <w:r>
        <w:rPr>
          <w:rFonts w:ascii="Times New Roman" w:hAnsi="Times New Roman"/>
          <w:sz w:val="24"/>
          <w:vertAlign w:val="subscript"/>
        </w:rPr>
        <w:t>2(s)</w:t>
      </w:r>
      <w:r>
        <w:rPr>
          <w:rFonts w:ascii="Times New Roman" w:hAnsi="Times New Roman"/>
          <w:sz w:val="24"/>
        </w:rPr>
        <w:t xml:space="preserve"> + 2H</w:t>
      </w:r>
      <w:r>
        <w:rPr>
          <w:rFonts w:ascii="Times New Roman" w:hAnsi="Times New Roman"/>
          <w:sz w:val="24"/>
          <w:vertAlign w:val="subscript"/>
        </w:rPr>
        <w:t>2</w:t>
      </w:r>
      <w:r>
        <w:rPr>
          <w:rFonts w:ascii="Times New Roman" w:hAnsi="Times New Roman"/>
          <w:sz w:val="24"/>
        </w:rPr>
        <w:t>O</w:t>
      </w:r>
      <w:r>
        <w:rPr>
          <w:rFonts w:ascii="Times New Roman" w:hAnsi="Times New Roman"/>
          <w:sz w:val="24"/>
          <w:vertAlign w:val="subscript"/>
        </w:rPr>
        <w:t>(l)</w:t>
      </w:r>
      <w:r>
        <w:rPr>
          <w:rFonts w:ascii="Times New Roman" w:hAnsi="Times New Roman"/>
          <w:sz w:val="24"/>
        </w:rPr>
        <w:t xml:space="preserve"> </w:t>
        <w:tab/>
        <w:tab/>
        <w:t xml:space="preserve">4NaOH </w:t>
      </w:r>
      <w:r>
        <w:rPr>
          <w:rFonts w:ascii="Times New Roman" w:hAnsi="Times New Roman"/>
          <w:sz w:val="24"/>
          <w:vertAlign w:val="subscript"/>
        </w:rPr>
        <w:t>(aq)</w:t>
      </w:r>
      <w:r>
        <w:rPr>
          <w:rFonts w:ascii="Times New Roman" w:hAnsi="Times New Roman"/>
          <w:sz w:val="24"/>
        </w:rPr>
        <w:t xml:space="preserve"> + O</w:t>
      </w:r>
      <w:r>
        <w:rPr>
          <w:rFonts w:ascii="Times New Roman" w:hAnsi="Times New Roman"/>
          <w:sz w:val="24"/>
          <w:vertAlign w:val="subscript"/>
        </w:rPr>
        <w:t>2(g)</w:t>
      </w:r>
      <w:r>
        <w:rPr>
          <w:rFonts w:ascii="Times New Roman" w:hAnsi="Times New Roman"/>
          <w:sz w:val="24"/>
        </w:rPr>
        <w:t xml:space="preserve">  (1 mk)</w:t>
      </w: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25. (a) Halogens (1 mk)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(b) X ion (1 mk) X forms ions by gaining an electron. The extra electron causes repulsion making the atom bigger. (1 mk)</w:t>
      </w: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26. – it’s light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its resistant to corrosion</w:t>
      </w: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27. (a) Co2 forms a white ppt (</w:t>
      </w:r>
      <w:r>
        <w:rPr>
          <w:rFonts w:ascii="Times New Roman" w:hAnsi="Times New Roman"/>
          <w:sz w:val="24"/>
          <w:vertAlign w:val="superscript"/>
        </w:rPr>
        <w:t>1</w:t>
      </w:r>
      <w:r>
        <w:rPr>
          <w:rFonts w:ascii="Times New Roman" w:hAnsi="Times New Roman"/>
          <w:sz w:val="24"/>
        </w:rPr>
        <w:t>/</w:t>
      </w:r>
      <w:r>
        <w:rPr>
          <w:rFonts w:ascii="Times New Roman" w:hAnsi="Times New Roman"/>
          <w:sz w:val="24"/>
          <w:vertAlign w:val="subscript"/>
        </w:rPr>
        <w:t>2</w:t>
      </w:r>
      <w:r>
        <w:rPr>
          <w:rFonts w:ascii="Times New Roman" w:hAnsi="Times New Roman"/>
          <w:sz w:val="24"/>
        </w:rPr>
        <w:t xml:space="preserve"> mk) with lime water while with sodium hydroxide no white (</w:t>
      </w:r>
      <w:r>
        <w:rPr>
          <w:rFonts w:ascii="Times New Roman" w:hAnsi="Times New Roman"/>
          <w:sz w:val="24"/>
          <w:vertAlign w:val="superscript"/>
        </w:rPr>
        <w:t>1</w:t>
      </w:r>
      <w:r>
        <w:rPr>
          <w:rFonts w:ascii="Times New Roman" w:hAnsi="Times New Roman"/>
          <w:sz w:val="24"/>
        </w:rPr>
        <w:t>/</w:t>
      </w:r>
      <w:r>
        <w:rPr>
          <w:rFonts w:ascii="Times New Roman" w:hAnsi="Times New Roman"/>
          <w:sz w:val="24"/>
          <w:vertAlign w:val="subscript"/>
        </w:rPr>
        <w:t>2</w:t>
      </w:r>
      <w:r>
        <w:rPr>
          <w:rFonts w:ascii="Times New Roman" w:hAnsi="Times New Roman"/>
          <w:sz w:val="24"/>
        </w:rPr>
        <w:t xml:space="preserve"> mk) precipitate is formed.</w:t>
      </w: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(b) Pb</w:t>
      </w:r>
      <w:r>
        <w:rPr>
          <w:rFonts w:ascii="Times New Roman" w:hAnsi="Times New Roman"/>
          <w:sz w:val="24"/>
          <w:vertAlign w:val="superscript"/>
        </w:rPr>
        <w:t>2+</w:t>
      </w:r>
      <w:r>
        <w:rPr>
          <w:rFonts w:ascii="Times New Roman" w:hAnsi="Times New Roman"/>
          <w:sz w:val="24"/>
          <w:vertAlign w:val="subscript"/>
        </w:rPr>
        <w:t>(aq)</w:t>
      </w:r>
      <w:r>
        <w:rPr>
          <w:rFonts w:ascii="Times New Roman" w:hAnsi="Times New Roman"/>
          <w:sz w:val="24"/>
        </w:rPr>
        <w:t xml:space="preserve"> + SO</w:t>
      </w:r>
      <w:r>
        <w:rPr>
          <w:rFonts w:ascii="Times New Roman" w:hAnsi="Times New Roman"/>
          <w:sz w:val="24"/>
          <w:vertAlign w:val="subscript"/>
        </w:rPr>
        <w:t>4</w:t>
      </w:r>
      <w:r>
        <w:rPr>
          <w:rFonts w:ascii="Times New Roman" w:hAnsi="Times New Roman"/>
          <w:sz w:val="24"/>
          <w:vertAlign w:val="superscript"/>
        </w:rPr>
        <w:t>2-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  <w:vertAlign w:val="subscript"/>
        </w:rPr>
        <w:t>(aq)</w:t>
      </w:r>
      <w:r>
        <w:rPr>
          <w:rFonts w:ascii="Times New Roman" w:hAnsi="Times New Roman"/>
          <w:sz w:val="24"/>
        </w:rPr>
        <w:t xml:space="preserve"> </w:t>
        <w:tab/>
        <w:tab/>
        <w:t>PbSO</w:t>
      </w:r>
      <w:r>
        <w:rPr>
          <w:rFonts w:ascii="Times New Roman" w:hAnsi="Times New Roman"/>
          <w:sz w:val="24"/>
          <w:vertAlign w:val="subscript"/>
        </w:rPr>
        <w:t>4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  <w:vertAlign w:val="subscript"/>
        </w:rPr>
        <w:t>(s)</w:t>
      </w:r>
      <w:r>
        <w:rPr>
          <w:rFonts w:ascii="Times New Roman" w:hAnsi="Times New Roman"/>
          <w:sz w:val="24"/>
        </w:rPr>
        <w:t xml:space="preserve"> </w:t>
        <w:tab/>
        <w:t>(1 mk)</w:t>
      </w: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28. </w:t>
        <w:tab/>
        <w:t xml:space="preserve">X – diamond  (½ mk)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Y – Graphite (½ mk)</w:t>
      </w: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29. (a) Oxygen (1 mk)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(b) Thermal decomposition (1 mk)</w:t>
      </w: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30. (a) –carbon (iv) oxide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- carbon (ii) oxide</w:t>
      </w: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(b) Co</w:t>
      </w:r>
      <w:r>
        <w:rPr>
          <w:rFonts w:ascii="Times New Roman" w:hAnsi="Times New Roman"/>
          <w:sz w:val="24"/>
          <w:vertAlign w:val="subscript"/>
        </w:rPr>
        <w:t>2</w:t>
      </w:r>
      <w:r>
        <w:rPr>
          <w:rFonts w:ascii="Times New Roman" w:hAnsi="Times New Roman"/>
          <w:sz w:val="24"/>
        </w:rPr>
        <w:t xml:space="preserve"> – in fire extinguishers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- Dry ice as a preservative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- in fizzy drinks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Co – As a reducing agent in extraction of metals.</w:t>
      </w:r>
    </w:p>
    <w:p>
      <w:pPr>
        <w:pStyle w:val="P1"/>
        <w:numPr>
          <w:ilvl w:val="0"/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As a fuel eg in water gas.</w:t>
      </w:r>
    </w:p>
    <w:p>
      <w:pPr>
        <w:pStyle w:val="P1"/>
        <w:ind w:left="108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Any one (1 mk)</w:t>
      </w:r>
    </w:p>
    <w:sectPr>
      <w:type w:val="nextPage"/>
      <w:pgMar w:left="1440" w:right="1440" w:top="1440" w:bottom="1440" w:header="720" w:footer="720" w:gutter="0"/>
      <w:cols w:equalWidth="1" w:space="720"/>
    </w:sectPr>
  </w:body>
</w:document>
</file>

<file path=word/numbering.xml><?xml version="1.0" encoding="utf-8"?>
<w:numbering xmlns:w="http://schemas.openxmlformats.org/wordprocessingml/2006/main">
  <w:abstractNum w:abstractNumId="0">
    <w:nsid w:val="25BE2C13"/>
    <w:multiLevelType w:val="hybridMultilevel"/>
    <w:lvl w:ilvl="0" w:tplc="F3A6B600">
      <w:start w:val="2"/>
      <w:numFmt w:val="bullet"/>
      <w:suff w:val="tab"/>
      <w:lvlText w:val="-"/>
      <w:lvlJc w:val="left"/>
      <w:pPr>
        <w:ind w:hanging="360" w:left="1080"/>
      </w:pPr>
      <w:rPr>
        <w:rFonts w:ascii="Times New Roman" w:hAnsi="Times New Roman"/>
      </w:rPr>
    </w:lvl>
    <w:lvl w:ilvl="1" w:tplc="04090003">
      <w:start w:val="1"/>
      <w:numFmt w:val="bullet"/>
      <w:suff w:val="tab"/>
      <w:lvlText w:val="o"/>
      <w:lvlJc w:val="left"/>
      <w:pPr>
        <w:ind w:hanging="360" w:left="1800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252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324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396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468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40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612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684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>
    <w:compatSetting w:name="compatibilityMode" w:uri="http://schemas.microsoft.com/office/word" w:val="12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 w:val="en-US" w:bidi="ar-SA" w:eastAsia="en-US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76" w:before="0" w:after="20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/>
    <w:rPr/>
  </w:style>
  <w:style w:type="paragraph" w:styleId="P1">
    <w:name w:val="No Spacing"/>
    <w:qFormat/>
    <w:pPr>
      <w:spacing w:lineRule="auto" w:line="240" w:after="0" w:beforeAutospacing="0" w:afterAutospacing="0"/>
    </w:pPr>
    <w:rPr/>
  </w:style>
  <w:style w:type="paragraph" w:styleId="P2">
    <w:name w:val="Balloon Text"/>
    <w:basedOn w:val="P0"/>
    <w:link w:val="C4"/>
    <w:semiHidden/>
    <w:pPr>
      <w:spacing w:lineRule="auto" w:line="240" w:after="0" w:beforeAutospacing="0" w:afterAutospacing="0"/>
    </w:pPr>
    <w:rPr>
      <w:rFonts w:ascii="Tahoma" w:hAnsi="Tahoma"/>
      <w:sz w:val="16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Placeholder Text"/>
    <w:basedOn w:val="C0"/>
    <w:semiHidden/>
    <w:rPr>
      <w:color w:val="808080"/>
    </w:rPr>
  </w:style>
  <w:style w:type="character" w:styleId="C4">
    <w:name w:val="Balloon Text Char"/>
    <w:basedOn w:val="C0"/>
    <w:link w:val="P2"/>
    <w:semiHidden/>
    <w:rPr>
      <w:rFonts w:ascii="Tahoma" w:hAnsi="Tahoma"/>
      <w:sz w:val="16"/>
    </w:rPr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Grid"/>
    <w:basedOn w:val="T0"/>
    <w:pPr>
      <w:spacing w:lineRule="auto" w:line="240" w:after="0" w:beforeAutospacing="0" w:afterAutospacing="0"/>
    </w:pPr>
    <w:tblPr>
      <w:tblInd w:w="0" w:type="dxa"/>
      <w:tblBorders>
        <w:top w:val="single" w:sz="4" w:space="0" w:shadow="0" w:frame="0" w:color="000000" w:themeColor="text1"/>
        <w:left w:val="single" w:sz="4" w:space="0" w:shadow="0" w:frame="0" w:color="000000" w:themeColor="text1"/>
        <w:bottom w:val="single" w:sz="4" w:space="0" w:shadow="0" w:frame="0" w:color="000000" w:themeColor="text1"/>
        <w:right w:val="single" w:sz="4" w:space="0" w:shadow="0" w:frame="0" w:color="000000" w:themeColor="text1"/>
        <w:insideH w:val="single" w:sz="4" w:space="0" w:shadow="0" w:frame="0" w:color="000000" w:themeColor="text1"/>
        <w:insideV w:val="single" w:sz="4" w:space="0" w:shadow="0" w:fram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jpg" /><Relationship Id="Relimage2" Type="http://schemas.openxmlformats.org/officeDocument/2006/relationships/image" Target="/media/image2.jp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user</dc:creator>
  <dcterms:created xsi:type="dcterms:W3CDTF">2015-03-07T07:38:00Z</dcterms:created>
  <cp:lastModifiedBy>Teacher E-Solutions</cp:lastModifiedBy>
  <dcterms:modified xsi:type="dcterms:W3CDTF">2019-01-13T09:40:14Z</dcterms:modified>
  <cp:revision>21</cp:revision>
</cp:coreProperties>
</file>