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ENRTY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spacing w:after="0"/>
        <w:rPr>
          <w:b/>
        </w:rPr>
      </w:pPr>
      <w:r>
        <w:rPr>
          <w:b/>
        </w:rPr>
        <w:t>FORM 4</w:t>
      </w:r>
      <w:bookmarkStart w:id="0" w:name="_GoBack"/>
      <w:bookmarkEnd w:id="0"/>
      <w:r>
        <w:rPr>
          <w:b/>
        </w:rPr>
        <w:t xml:space="preserve"> CHEMISTRY PP. 3 (CONFIDENTIAL)</w:t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rPr>
          <w:b/>
        </w:rPr>
      </w:pPr>
      <w:r>
        <w:rPr>
          <w:b/>
        </w:rPr>
        <w:t>Each student is provided with: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solution W, 0.1M HCL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Solid 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Solid Y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250ml volumetric flask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500 ml Distilled water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pipette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burette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 conical flasks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1pipette filler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label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stand clamp and boss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white tile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 filter funnel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 boiling tubes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6 test tubes in a test tube rack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 xml:space="preserve"> 10cm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measuring cylinder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About0.5g of sodium carbonate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b/>
          <w:color w:val="000000"/>
        </w:rPr>
        <w:t>Access to: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Means of heating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2M NaOH solution with a dropper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2M NH4OH solution with a dropper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0.1M lead (II) nitrate solution with a dropper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Acidified potassium manganate (VII) solution with a dropper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1M HCl solution with a dropper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Universal indicator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PH chart.</w:t>
      </w:r>
    </w:p>
    <w:p>
      <w:pPr>
        <w:pStyle w:val="style0"/>
        <w:tabs>
          <w:tab w:val="left" w:leader="none" w:pos="990"/>
        </w:tabs>
        <w:spacing w:after="0"/>
        <w:rPr>
          <w:b/>
        </w:rPr>
      </w:pPr>
      <w:r>
        <w:rPr>
          <w:b/>
          <w:u w:val="single"/>
        </w:rPr>
        <w:t>NB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>methyl orange indicator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Solid E is 2.86g of 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. 10H</w:t>
      </w:r>
      <w:r>
        <w:rPr>
          <w:color w:val="000000"/>
          <w:vertAlign w:val="subscript"/>
        </w:rPr>
        <w:t>2</w:t>
      </w:r>
      <w:r>
        <w:rPr>
          <w:color w:val="000000"/>
        </w:rPr>
        <w:t>O  weighed accurately.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Solid Y is about 2.0g of ZnSO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crystals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Solid X is about 2.0g of oxalic acid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2M ammonia solution is prepared by dissolving 112cm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concentrated ammonia solution in 1 litre.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2M sodium hydroxide solution is prepared by dissolv</w:t>
      </w:r>
      <w:r>
        <w:rPr>
          <w:color w:val="000000"/>
        </w:rPr>
        <w:t>ing 80g of sodium hydroxide in 1 litre.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Acidified potassium manganate (VII) is prepared by dissolving 3.2g of potassium manganate (VII) in 600cm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2M sulphuric (VI) acid and diluting to a litre.</w:t>
      </w:r>
    </w:p>
    <w:bookmarkStart w:id="1" w:name="_gjdgxs" w:colFirst="0" w:colLast="0"/>
    <w:bookmarkEnd w:id="1"/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rPr/>
      </w:pPr>
      <w:r>
        <w:rPr>
          <w:color w:val="000000"/>
        </w:rPr>
        <w:t>0.1M hydrochloric acid is prepared by dissolving 8.6cm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</w:t>
      </w:r>
      <w:r>
        <w:rPr>
          <w:color w:val="000000"/>
        </w:rPr>
        <w:t>concentrated hydrochloric acid in 1000cm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water.</w:t>
      </w:r>
    </w:p>
    <w:sectPr>
      <w:pgSz w:w="12240" w:h="15840" w:orient="portrait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5A8EFC4"/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1E3437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multilevel"/>
    <w:tmpl w:val="99BA1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218</Words>
  <Pages>1</Pages>
  <Characters>1067</Characters>
  <Application>WPS Office</Application>
  <DocSecurity>0</DocSecurity>
  <Paragraphs>38</Paragraphs>
  <ScaleCrop>false</ScaleCrop>
  <LinksUpToDate>false</LinksUpToDate>
  <CharactersWithSpaces>1250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2020-01-06T18:37:37Z</dcterms:created>
  <dc:creator>WPS Office</dc:creator>
  <lastModifiedBy>M6 lite</lastModifiedBy>
  <dcterms:modified xsi:type="dcterms:W3CDTF">2020-01-06T18:37:37Z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