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D441E7" Type="http://schemas.openxmlformats.org/officeDocument/2006/relationships/officeDocument" Target="/word/document.xml" /><Relationship Id="coreR6AD441E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CHEMISTRY PAPER 3 TERM 1</w:t>
      </w:r>
      <w:bookmarkStart w:id="0" w:name="_GoBack"/>
      <w:bookmarkEnd w:id="0"/>
    </w:p>
    <w:p>
      <w:pPr>
        <w:pStyle w:val="P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MARKING SCHEME FOR FORM 4 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TABLE 1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Initial temperature – ½ mk.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Final temperature – ½ mk.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Change in temperature – 2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 xml:space="preserve">C. (1 mk)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Enthalpy change = -50 x 4.2 x 2J.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>= -420J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 penalty for missing negative sign)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Average volume of solution A.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 No of moles of solution A used.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(d) Na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Co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  <w:vertAlign w:val="subscript"/>
        </w:rPr>
        <w:t>(aq)</w:t>
      </w:r>
      <w:r>
        <w:rPr>
          <w:rFonts w:ascii="Times New Roman" w:hAnsi="Times New Roman"/>
          <w:sz w:val="24"/>
        </w:rPr>
        <w:t xml:space="preserve"> + 2Hcl</w:t>
      </w:r>
      <w:r>
        <w:rPr>
          <w:rFonts w:ascii="Times New Roman" w:hAnsi="Times New Roman"/>
          <w:sz w:val="24"/>
          <w:vertAlign w:val="subscript"/>
        </w:rPr>
        <w:t>(aq)</w:t>
      </w:r>
      <w:r>
        <w:rPr>
          <w:rFonts w:ascii="Times New Roman" w:hAnsi="Times New Roman"/>
          <w:sz w:val="24"/>
        </w:rPr>
        <w:t xml:space="preserve"> </w:t>
        <w:tab/>
        <w:tab/>
        <w:t>2Nacl</w:t>
      </w:r>
      <w:r>
        <w:rPr>
          <w:rFonts w:ascii="Times New Roman" w:hAnsi="Times New Roman"/>
          <w:sz w:val="24"/>
          <w:vertAlign w:val="subscript"/>
        </w:rPr>
        <w:t>(aq)</w:t>
      </w:r>
      <w:r>
        <w:rPr>
          <w:rFonts w:ascii="Times New Roman" w:hAnsi="Times New Roman"/>
          <w:sz w:val="24"/>
        </w:rPr>
        <w:t xml:space="preserve"> + Co</w:t>
      </w:r>
      <w:r>
        <w:rPr>
          <w:rFonts w:ascii="Times New Roman" w:hAnsi="Times New Roman"/>
          <w:sz w:val="24"/>
          <w:vertAlign w:val="subscript"/>
        </w:rPr>
        <w:t>2(g)</w:t>
      </w:r>
      <w:r>
        <w:rPr>
          <w:rFonts w:ascii="Times New Roman" w:hAnsi="Times New Roman"/>
          <w:sz w:val="24"/>
        </w:rPr>
        <w:t xml:space="preserve"> +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  <w:vertAlign w:val="subscript"/>
        </w:rPr>
        <w:t>(l)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1:2 (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of moles of solution X that reacted in (c) above.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½ X 0.0046 moles = 0.0023 moles. </w:t>
        <w:tab/>
        <w:t>(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(e) Moles of solid X used in procedure I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0.0023 moles </w:t>
        <w:tab/>
        <w:tab/>
        <w:t>25cm</w:t>
      </w:r>
      <w:r>
        <w:rPr>
          <w:rFonts w:ascii="Times New Roman" w:hAnsi="Times New Roman"/>
          <w:sz w:val="24"/>
          <w:vertAlign w:val="superscript"/>
        </w:rPr>
        <w:t>3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>250 cm</w:t>
      </w:r>
      <w:r>
        <w:rPr>
          <w:rFonts w:ascii="Times New Roman" w:hAnsi="Times New Roman"/>
          <w:sz w:val="24"/>
          <w:vertAlign w:val="superscript"/>
        </w:rPr>
        <w:t>3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 ½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(f) molar heat of solution of Na2Co3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0.023 moles </w:t>
        <w:tab/>
        <w:tab/>
        <w:t xml:space="preserve">-420J  (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 mole</w:t>
        <w:tab/>
        <w:tab/>
        <w:tab/>
        <w:t xml:space="preserve">J   (1/2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>=</w:t>
        <w:tab/>
        <w:t>-18 260.86</w:t>
      </w:r>
      <w:r>
        <w:rPr>
          <w:rFonts w:ascii="Times New Roman" w:hAnsi="Times New Roman"/>
          <w:sz w:val="24"/>
          <w:vertAlign w:val="superscript"/>
        </w:rPr>
        <w:t>-</w:t>
      </w:r>
      <w:r>
        <w:rPr>
          <w:rFonts w:ascii="Times New Roman" w:hAnsi="Times New Roman"/>
          <w:sz w:val="24"/>
        </w:rPr>
        <w:t>J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>= 18.2608 KJmol</w:t>
      </w:r>
      <w:r>
        <w:rPr>
          <w:rFonts w:ascii="Times New Roman" w:hAnsi="Times New Roman"/>
          <w:sz w:val="24"/>
          <w:vertAlign w:val="superscript"/>
        </w:rPr>
        <w:t>-1</w:t>
      </w:r>
      <w:r>
        <w:rPr>
          <w:rFonts w:ascii="Times New Roman" w:hAnsi="Times New Roman"/>
          <w:sz w:val="24"/>
        </w:rPr>
        <w:t xml:space="preserve">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Qn 2</w:t>
      </w:r>
    </w:p>
    <w:tbl>
      <w:tblPr>
        <w:tblStyle w:val="T2"/>
        <w:tblW w:w="7308" w:type="dxa"/>
        <w:tblLook w:val="04A0"/>
      </w:tblPr>
      <w:tblGrid/>
      <w:tr>
        <w:tc>
          <w:tcPr>
            <w:tcW w:w="235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Time in minutes </w:t>
            </w:r>
          </w:p>
        </w:tc>
        <w:tc>
          <w:tcPr>
            <w:tcW w:w="632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½</w:t>
            </w:r>
          </w:p>
        </w:tc>
        <w:tc>
          <w:tcPr>
            <w:tcW w:w="54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½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½</w:t>
            </w:r>
          </w:p>
        </w:tc>
      </w:tr>
      <w:tr>
        <w:tc>
          <w:tcPr>
            <w:tcW w:w="235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Temperature in </w:t>
            </w:r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</w:rPr>
              <w:t>C</w:t>
            </w:r>
          </w:p>
        </w:tc>
        <w:tc>
          <w:tcPr>
            <w:tcW w:w="632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</w:t>
            </w:r>
          </w:p>
        </w:tc>
        <w:tc>
          <w:tcPr>
            <w:tcW w:w="54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32.0</w:t>
            </w:r>
          </w:p>
        </w:tc>
      </w:tr>
    </w:tbl>
    <w:p>
      <w:pPr>
        <w:pStyle w:val="P1"/>
        <w:rPr>
          <w:rFonts w:ascii="Times New Roman" w:hAnsi="Times New Roman"/>
          <w:sz w:val="24"/>
        </w:rPr>
      </w:pPr>
    </w:p>
    <w:tbl>
      <w:tblPr>
        <w:tblStyle w:val="T2"/>
        <w:tblW w:w="6678" w:type="dxa"/>
        <w:tblLook w:val="04A0"/>
      </w:tblPr>
      <w:tblGrid/>
      <w:tr>
        <w:tc>
          <w:tcPr>
            <w:tcW w:w="235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Time in minutes </w:t>
            </w:r>
          </w:p>
        </w:tc>
        <w:tc>
          <w:tcPr>
            <w:tcW w:w="632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½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½</w:t>
            </w:r>
          </w:p>
        </w:tc>
        <w:tc>
          <w:tcPr>
            <w:tcW w:w="54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½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w="235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Temperature in </w:t>
            </w:r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</w:rPr>
              <w:t>C</w:t>
            </w:r>
          </w:p>
        </w:tc>
        <w:tc>
          <w:tcPr>
            <w:tcW w:w="632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32.0</w:t>
            </w:r>
          </w:p>
        </w:tc>
        <w:tc>
          <w:tcPr>
            <w:tcW w:w="54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32.0</w:t>
            </w:r>
          </w:p>
        </w:tc>
        <w:tc>
          <w:tcPr>
            <w:tcW w:w="630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32.0</w:t>
            </w:r>
          </w:p>
        </w:tc>
      </w:tr>
    </w:tbl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CT = 1mk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Trend = ½ mk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decimals = 1 mk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reading = I 2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 xml:space="preserve">C S.V   ½ mk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Graph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Labeled Axis – (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 for each)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Plotting – 1 mk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Shape – 1 mk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DT = 5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C.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(c) Heat change =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Total volume of solution = 40 + 60 = 100cm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Mass of solution = 100g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Heat change = -100 X 4.2 X 5J   (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= -2100 J (1 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= -2.1 KJ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(d) Heat of neutralization – 56KJ/mole.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mole </w:t>
        <w:tab/>
        <w:tab/>
        <w:t>produces 56 KJ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?</w:t>
        <w:tab/>
        <w:tab/>
        <w:tab/>
        <w:t xml:space="preserve">   2.1 KJ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</w:t>
        <w:tab/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 mk)</w:t>
        <w:tab/>
        <w:tab/>
        <w:t>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(e) molarity of NaoH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 – 40cm3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Moles – 0.0375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of moles = 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0.0375 = 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 =  (1 mk)</w:t>
      </w:r>
    </w:p>
    <w:p>
      <w:pPr>
        <w:pStyle w:val="P1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0.9375M. (1 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Qn 3</w:t>
      </w:r>
    </w:p>
    <w:tbl>
      <w:tblPr>
        <w:tblStyle w:val="T2"/>
        <w:tblW w:w="10008" w:type="dxa"/>
        <w:tblLook w:val="04A0"/>
      </w:tblPr>
      <w:tblGrid/>
      <w:tr>
        <w:tc>
          <w:tcPr>
            <w:tcW w:w="271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TEST</w:t>
            </w:r>
          </w:p>
        </w:tc>
        <w:tc>
          <w:tcPr>
            <w:tcW w:w="437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  <w:tc>
          <w:tcPr>
            <w:tcW w:w="291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INFERENCE</w:t>
            </w:r>
          </w:p>
        </w:tc>
      </w:tr>
      <w:tr>
        <w:tc>
          <w:tcPr>
            <w:tcW w:w="271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 Heating solid k.</w:t>
            </w:r>
          </w:p>
        </w:tc>
        <w:tc>
          <w:tcPr>
            <w:tcW w:w="437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colourless gas that turns moist red litmus paper to blue is produced. (1 mk)</w:t>
            </w:r>
          </w:p>
        </w:tc>
        <w:tc>
          <w:tcPr>
            <w:tcW w:w="291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NH4</w:t>
            </w:r>
            <w:r>
              <w:rPr>
                <w:rFonts w:ascii="Times New Roman" w:hAnsi="Times New Roman"/>
                <w:sz w:val="24"/>
                <w:vertAlign w:val="superscript"/>
              </w:rPr>
              <w:t>+</w:t>
            </w:r>
            <w:r>
              <w:rPr>
                <w:rFonts w:ascii="Times New Roman" w:hAnsi="Times New Roman"/>
                <w:sz w:val="24"/>
              </w:rPr>
              <w:t xml:space="preserve"> present  (1 mk)</w:t>
            </w:r>
          </w:p>
        </w:tc>
      </w:tr>
      <w:tr>
        <w:tc>
          <w:tcPr>
            <w:tcW w:w="271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 (i) Addition of NaOH</w:t>
            </w:r>
          </w:p>
        </w:tc>
        <w:tc>
          <w:tcPr>
            <w:tcW w:w="437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white ppt (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mk) which dissolves in excess. (½ )</w:t>
            </w:r>
          </w:p>
        </w:tc>
        <w:tc>
          <w:tcPr>
            <w:tcW w:w="291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</w:t>
            </w:r>
            <w:r>
              <w:rPr>
                <w:rFonts w:ascii="Times New Roman" w:hAnsi="Times New Roman"/>
                <w:sz w:val="24"/>
                <w:vertAlign w:val="superscript"/>
              </w:rPr>
              <w:t>3+</w:t>
            </w:r>
            <w:r>
              <w:rPr>
                <w:rFonts w:ascii="Times New Roman" w:hAnsi="Times New Roman"/>
                <w:sz w:val="24"/>
              </w:rPr>
              <w:t>, Zn</w:t>
            </w:r>
            <w:r>
              <w:rPr>
                <w:rFonts w:ascii="Times New Roman" w:hAnsi="Times New Roman"/>
                <w:sz w:val="24"/>
                <w:vertAlign w:val="superscript"/>
              </w:rPr>
              <w:t>2+</w:t>
            </w:r>
            <w:r>
              <w:rPr>
                <w:rFonts w:ascii="Times New Roman" w:hAnsi="Times New Roman"/>
                <w:sz w:val="24"/>
              </w:rPr>
              <w:t xml:space="preserve"> or Pb</w:t>
            </w:r>
            <w:r>
              <w:rPr>
                <w:rFonts w:ascii="Times New Roman" w:hAnsi="Times New Roman"/>
                <w:sz w:val="24"/>
                <w:vertAlign w:val="superscript"/>
              </w:rPr>
              <w:t>2+</w:t>
            </w:r>
            <w:r>
              <w:rPr>
                <w:rFonts w:ascii="Times New Roman" w:hAnsi="Times New Roman"/>
                <w:sz w:val="24"/>
              </w:rPr>
              <w:t xml:space="preserve"> present 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3 – 1mk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only – ½ mk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mk penalty for a wrong ion</w:t>
            </w:r>
          </w:p>
        </w:tc>
      </w:tr>
    </w:tbl>
    <w:p>
      <w:r>
        <w:br w:type="page"/>
      </w:r>
    </w:p>
    <w:tbl>
      <w:tblPr>
        <w:tblStyle w:val="T2"/>
        <w:tblW w:w="10008" w:type="dxa"/>
        <w:tblLook w:val="04A0"/>
      </w:tblPr>
      <w:tblGrid/>
      <w:tr>
        <w:tc>
          <w:tcPr>
            <w:tcW w:w="271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(ii) Addition of Ammonia solution </w:t>
            </w:r>
          </w:p>
        </w:tc>
        <w:tc>
          <w:tcPr>
            <w:tcW w:w="437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white ppt ½ mk which dissolves in excess ½ mk</w:t>
            </w:r>
          </w:p>
        </w:tc>
        <w:tc>
          <w:tcPr>
            <w:tcW w:w="291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</w:t>
            </w:r>
            <w:r>
              <w:rPr>
                <w:rFonts w:ascii="Times New Roman" w:hAnsi="Times New Roman"/>
                <w:sz w:val="24"/>
                <w:vertAlign w:val="superscript"/>
              </w:rPr>
              <w:t>3+</w:t>
            </w:r>
            <w:r>
              <w:rPr>
                <w:rFonts w:ascii="Times New Roman" w:hAnsi="Times New Roman"/>
                <w:sz w:val="24"/>
              </w:rPr>
              <w:t>, Zn</w:t>
            </w:r>
            <w:r>
              <w:rPr>
                <w:rFonts w:ascii="Times New Roman" w:hAnsi="Times New Roman"/>
                <w:sz w:val="24"/>
                <w:vertAlign w:val="superscript"/>
              </w:rPr>
              <w:t>2+</w:t>
            </w:r>
            <w:r>
              <w:rPr>
                <w:rFonts w:ascii="Times New Roman" w:hAnsi="Times New Roman"/>
                <w:sz w:val="24"/>
              </w:rPr>
              <w:t xml:space="preserve"> or Pb</w:t>
            </w:r>
            <w:r>
              <w:rPr>
                <w:rFonts w:ascii="Times New Roman" w:hAnsi="Times New Roman"/>
                <w:sz w:val="24"/>
                <w:vertAlign w:val="superscript"/>
              </w:rPr>
              <w:t>2+</w:t>
            </w:r>
            <w:r>
              <w:rPr>
                <w:rFonts w:ascii="Times New Roman" w:hAnsi="Times New Roman"/>
                <w:sz w:val="24"/>
              </w:rPr>
              <w:t xml:space="preserve"> present.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3 – 1mk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only – ½ mk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mk penalty for a wrong ion</w:t>
            </w:r>
          </w:p>
        </w:tc>
      </w:tr>
      <w:tr>
        <w:tc>
          <w:tcPr>
            <w:tcW w:w="271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(iii) Addition of Ba(No</w:t>
            </w:r>
            <w:r>
              <w:rPr>
                <w:rFonts w:ascii="Times New Roman" w:hAnsi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then HNO</w:t>
            </w:r>
            <w:r>
              <w:rPr>
                <w:rFonts w:ascii="Times New Roman" w:hAnsi="Times New Roman"/>
                <w:sz w:val="24"/>
                <w:vertAlign w:val="subscript"/>
              </w:rPr>
              <w:t>3</w:t>
            </w:r>
          </w:p>
        </w:tc>
        <w:tc>
          <w:tcPr>
            <w:tcW w:w="437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white ppt ½ mk which dissolves in excess ½ mk</w:t>
            </w:r>
          </w:p>
        </w:tc>
        <w:tc>
          <w:tcPr>
            <w:tcW w:w="291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Zn2+ present (1 mk)</w:t>
            </w:r>
          </w:p>
        </w:tc>
      </w:tr>
      <w:tr>
        <w:tc>
          <w:tcPr>
            <w:tcW w:w="271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(c) (i) Burning of solid P</w:t>
            </w:r>
          </w:p>
        </w:tc>
        <w:tc>
          <w:tcPr>
            <w:tcW w:w="437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Solid P burns with a sooty flame (1 mk)</w:t>
            </w:r>
          </w:p>
        </w:tc>
        <w:tc>
          <w:tcPr>
            <w:tcW w:w="291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C = c or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-C   c – present 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mk for one</w:t>
            </w:r>
          </w:p>
        </w:tc>
      </w:tr>
      <w:tr>
        <w:tc>
          <w:tcPr>
            <w:tcW w:w="271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(ii) (a) Addition of universal indicator </w:t>
            </w:r>
          </w:p>
        </w:tc>
        <w:tc>
          <w:tcPr>
            <w:tcW w:w="437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 of 4 (1 mk)</w:t>
            </w:r>
          </w:p>
        </w:tc>
        <w:tc>
          <w:tcPr>
            <w:tcW w:w="2916" w:type="dxa"/>
          </w:tcPr>
          <w:p>
            <w:pPr>
              <w:pStyle w:val="P1"/>
              <w:rPr>
                <w:rFonts w:ascii="Times New Roman" w:hAnsi="Times New Roman"/>
                <w:noProof w:val="1"/>
                <w:sz w:val="24"/>
              </w:rPr>
            </w:pPr>
            <w:r>
              <w:rPr>
                <w:rFonts w:ascii="Times New Roman" w:hAnsi="Times New Roman"/>
                <w:noProof w:val="1"/>
                <w:sz w:val="24"/>
              </w:rPr>
              <w:t>Solution is weakly acidic (1 mk)</w:t>
            </w:r>
          </w:p>
        </w:tc>
      </w:tr>
      <w:tr>
        <w:tc>
          <w:tcPr>
            <w:tcW w:w="2718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 Addition of NaHCo</w:t>
            </w:r>
            <w:r>
              <w:rPr>
                <w:rFonts w:ascii="Times New Roman" w:hAnsi="Times New Roman"/>
                <w:sz w:val="24"/>
                <w:vertAlign w:val="subscript"/>
              </w:rPr>
              <w:t>3</w:t>
            </w:r>
          </w:p>
        </w:tc>
        <w:tc>
          <w:tcPr>
            <w:tcW w:w="4374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Effervescence present</w:t>
            </w:r>
          </w:p>
        </w:tc>
        <w:tc>
          <w:tcPr>
            <w:tcW w:w="2916" w:type="dxa"/>
          </w:tcPr>
          <w:p>
            <w:pPr>
              <w:pStyle w:val="P1"/>
              <w:rPr>
                <w:rFonts w:ascii="Times New Roman" w:hAnsi="Times New Roman"/>
                <w:noProof w:val="1"/>
                <w:sz w:val="24"/>
              </w:rPr>
            </w:pPr>
            <w:r>
              <w:rPr>
                <w:rFonts w:ascii="Times New Roman" w:hAnsi="Times New Roman"/>
                <w:noProof w:val="1"/>
                <w:sz w:val="24"/>
              </w:rPr>
              <w:t>H</w:t>
            </w:r>
            <w:r>
              <w:rPr>
                <w:rFonts w:ascii="Times New Roman" w:hAnsi="Times New Roman"/>
                <w:noProof w:val="1"/>
                <w:sz w:val="24"/>
                <w:vertAlign w:val="superscript"/>
              </w:rPr>
              <w:t>+</w:t>
            </w:r>
            <w:r>
              <w:rPr>
                <w:rFonts w:ascii="Times New Roman" w:hAnsi="Times New Roman"/>
                <w:noProof w:val="1"/>
                <w:sz w:val="24"/>
              </w:rPr>
              <w:t xml:space="preserve"> present </w:t>
            </w:r>
          </w:p>
        </w:tc>
      </w:tr>
    </w:tbl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pStyle w:val="P1"/>
        <w:rPr>
          <w:rFonts w:ascii="Times New Roman" w:hAnsi="Times New Roman"/>
          <w:sz w:val="24"/>
        </w:rPr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047740" cy="8268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826833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1A96479"/>
    <w:multiLevelType w:val="hybridMultilevel"/>
    <w:lvl w:ilvl="0" w:tplc="D21CF638">
      <w:start w:val="3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laceholder Text"/>
    <w:basedOn w:val="C0"/>
    <w:semiHidden/>
    <w:rPr>
      <w:color w:val="808080"/>
    </w:rPr>
  </w:style>
  <w:style w:type="character" w:styleId="C4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2015-03-03T10:18:00Z</dcterms:created>
  <cp:lastModifiedBy>Teacher E-Solutions</cp:lastModifiedBy>
  <cp:lastPrinted>2015-03-04T07:31:00Z</cp:lastPrinted>
  <dcterms:modified xsi:type="dcterms:W3CDTF">2019-01-13T09:41:32Z</dcterms:modified>
  <cp:revision>14</cp:revision>
</cp:coreProperties>
</file>