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CEBA6D" Type="http://schemas.openxmlformats.org/officeDocument/2006/relationships/officeDocument" Target="/word/document.xml" /><Relationship Id="coreR3CCEBA6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20. </w:t>
        <w:tab/>
      </w:r>
      <w:r>
        <w:rPr>
          <w:b w:val="1"/>
          <w:i w:val="1"/>
          <w:color w:val="000000"/>
          <w:sz w:val="28"/>
          <w:u w:val="single"/>
        </w:rPr>
        <w:t>Christian approaches to Human sexuality, marriage and family.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</w:t>
        <w:tab/>
        <w:t>(a) Explain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virtues related to work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Give reasons why child labour is morally wrong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 Identify how Christians may deal with issues of child labour and neglect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>a) State ways in which the employer should show respect for the human dignity of employees.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What are the duties and responsibilities of employees to employers?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Give the reasons why a Christian should not resort to strike action as a way of  presenting      </w:t>
      </w:r>
    </w:p>
    <w:p>
      <w:r>
        <w:rPr>
          <w:color w:val="000000"/>
        </w:rPr>
        <w:t xml:space="preserve">                grievances.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PSE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2011-03-14T06:37:00Z</dcterms:created>
  <cp:lastModifiedBy>Teacher E-Solutions</cp:lastModifiedBy>
  <cp:lastPrinted>2014-05-18T18:58:00Z</cp:lastPrinted>
  <dcterms:modified xsi:type="dcterms:W3CDTF">2019-01-13T19:36:04Z</dcterms:modified>
  <cp:revision>6</cp:revision>
  <dc:title>20</dc:title>
</cp:coreProperties>
</file>