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095DB9" Type="http://schemas.openxmlformats.org/officeDocument/2006/relationships/officeDocument" Target="/word/document.xml" /><Relationship Id="coreR20095DB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22. Christian approaches to wealth, money ad poverty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1.</w:t>
        <w:tab/>
        <w:t xml:space="preserve"> five ways in which Christians can use their wealth to glorify God</w:t>
      </w:r>
      <w:r>
        <w:rPr>
          <w:color w:val="000000"/>
        </w:rPr>
        <w:t>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Contributing funds for the work of the church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Providing land for construction of churches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Sharing their resource with others 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Provide charitable services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Paying tithes and church dues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Catering for the upkeep of church leaders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Providing medical service</w:t>
        <w:tab/>
        <w:tab/>
        <w:tab/>
      </w:r>
    </w:p>
    <w:p>
      <w:pPr>
        <w:ind w:hanging="720" w:left="720"/>
        <w:rPr>
          <w:i w:val="1"/>
          <w:color w:val="000000"/>
        </w:rPr>
      </w:pPr>
    </w:p>
    <w:p>
      <w:pPr>
        <w:ind w:hanging="720" w:left="720"/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 xml:space="preserve">Four ways in which introduction of money economy has changed the African traditional understanding of bride wealth                                          </w:t>
        <w:tab/>
        <w:tab/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 Bride wealth has became individualized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It has been commercialized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It is paid in cash rather than animals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It is today subject to the lady’s status and inflation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 Girls have become an investment to their parents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>vi) It dehumanizes the girls</w:t>
      </w:r>
    </w:p>
    <w:p>
      <w:r>
        <w:rPr>
          <w:i w:val="1"/>
          <w:color w:val="000000"/>
        </w:rPr>
        <w:t>vii) Used to exploit men by the girls family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E1F6176"/>
    <w:multiLevelType w:val="hybridMultilevel"/>
    <w:lvl w:ilvl="0" w:tplc="047507AE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09D568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7D611F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58EDB7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F1F24F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D85A37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CD4E0D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C5DE72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8E70D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2011-03-14T08:25:00Z</dcterms:created>
  <cp:lastModifiedBy>Teacher E-Solutions</cp:lastModifiedBy>
  <cp:lastPrinted>2014-05-18T18:58:00Z</cp:lastPrinted>
  <dcterms:modified xsi:type="dcterms:W3CDTF">2019-01-13T19:36:04Z</dcterms:modified>
  <cp:revision>4</cp:revision>
  <dc:title>22</dc:title>
</cp:coreProperties>
</file>