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E177B5" Type="http://schemas.openxmlformats.org/officeDocument/2006/relationships/officeDocument" Target="/word/document.xml" /><Relationship Id="coreR66E177B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>22.</w:t>
        <w:tab/>
      </w:r>
      <w:r>
        <w:rPr>
          <w:b w:val="1"/>
          <w:i w:val="1"/>
          <w:color w:val="000000"/>
          <w:sz w:val="28"/>
          <w:u w:val="single"/>
        </w:rPr>
        <w:t xml:space="preserve"> Christian approaches to wealth, money and poverty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1.</w:t>
        <w:tab/>
        <w:t xml:space="preserve">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Christians can use their wealth to glorify God.</w:t>
        <w:tab/>
        <w:t xml:space="preserve">       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(a) 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introduction of money economy has changed the African </w:t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       traditional understanding of bride wealth .        </w:t>
      </w:r>
    </w:p>
    <w:p>
      <w:r>
        <w:t xml:space="preserve">    </w:t>
        <w:tab/>
        <w:t xml:space="preserve">b) State </w:t>
      </w:r>
      <w:r>
        <w:rPr>
          <w:b w:val="1"/>
        </w:rPr>
        <w:t>six</w:t>
      </w:r>
      <w:r>
        <w:t xml:space="preserve"> Christian teachings on poverty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2011-03-14T06:40:00Z</dcterms:created>
  <cp:lastModifiedBy>Teacher E-Solutions</cp:lastModifiedBy>
  <cp:lastPrinted>2014-05-18T18:59:00Z</cp:lastPrinted>
  <dcterms:modified xsi:type="dcterms:W3CDTF">2019-01-13T19:36:04Z</dcterms:modified>
  <cp:revision>5</cp:revision>
  <dc:title>22</dc:title>
</cp:coreProperties>
</file>