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NAME………………………………………..ADM. NO……………...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DATE…………………………………….CLASS…………………….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rPr>
          <w:sz w:val="32"/>
          <w:szCs w:val="32"/>
        </w:rPr>
      </w:pPr>
    </w:p>
    <w:p>
      <w:pPr>
        <w:pStyle w:val="style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-126999</wp:posOffset>
                </wp:positionH>
                <wp:positionV relativeFrom="paragraph">
                  <wp:posOffset>63500</wp:posOffset>
                </wp:positionV>
                <wp:extent cx="5727700" cy="25400"/>
                <wp:effectExtent l="0" t="0" r="0" b="0"/>
                <wp:wrapNone/>
                <wp:docPr id="1026" name="Freeform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27700" cy="25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00" h="1" stroke="1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5715000,1" path="m0,0l5715000,0e" fillcolor="white" stroked="t" style="position:absolute;margin-left:-10.0pt;margin-top:5.0pt;width:451.0pt;height:2.0pt;z-index:2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path textboxrect="0,0,5715000,1" o:connectlocs=""/>
              </v:shape>
            </w:pict>
          </mc:Fallback>
        </mc:AlternateContent>
      </w:r>
    </w:p>
    <w:p>
      <w:pPr>
        <w:pStyle w:val="style0"/>
        <w:rPr>
          <w:sz w:val="24"/>
          <w:szCs w:val="24"/>
        </w:rPr>
      </w:pPr>
    </w:p>
    <w:bookmarkStart w:id="0" w:name="_GoBack"/>
    <w:bookmarkEnd w:id="0"/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>C.R.E PP2</w:t>
      </w:r>
    </w:p>
    <w:p>
      <w:pPr>
        <w:pStyle w:val="style0"/>
        <w:rPr>
          <w:b/>
          <w:sz w:val="36"/>
          <w:szCs w:val="36"/>
        </w:rPr>
      </w:pP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>TIME : 2 ½ HOURS</w:t>
      </w:r>
    </w:p>
    <w:p>
      <w:pPr>
        <w:pStyle w:val="style0"/>
        <w:jc w:val="center"/>
        <w:rPr>
          <w:b/>
          <w:sz w:val="24"/>
          <w:szCs w:val="24"/>
          <w:u w:val="single"/>
        </w:rPr>
      </w:pPr>
    </w:p>
    <w:p>
      <w:pPr>
        <w:pStyle w:val="style0"/>
        <w:jc w:val="center"/>
        <w:rPr>
          <w:b/>
          <w:sz w:val="24"/>
          <w:szCs w:val="24"/>
          <w:u w:val="single"/>
        </w:rPr>
      </w:pPr>
    </w:p>
    <w:p>
      <w:pPr>
        <w:pStyle w:val="style0"/>
        <w:jc w:val="center"/>
        <w:rPr>
          <w:b/>
          <w:sz w:val="24"/>
          <w:szCs w:val="24"/>
          <w:u w:val="single"/>
        </w:rPr>
      </w:pPr>
    </w:p>
    <w:p>
      <w:pPr>
        <w:pStyle w:val="style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INSTRUCTIONS TO CANDIDATES</w:t>
      </w:r>
    </w:p>
    <w:p>
      <w:pPr>
        <w:pStyle w:val="style0"/>
        <w:jc w:val="center"/>
        <w:rPr>
          <w:b/>
          <w:sz w:val="40"/>
          <w:szCs w:val="40"/>
          <w:u w:val="single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ANSWER ANY </w:t>
      </w:r>
      <w:r>
        <w:rPr>
          <w:b/>
          <w:color w:val="000000"/>
          <w:sz w:val="24"/>
          <w:szCs w:val="24"/>
        </w:rPr>
        <w:t>FIVE</w:t>
      </w:r>
      <w:r>
        <w:rPr>
          <w:color w:val="000000"/>
          <w:sz w:val="24"/>
          <w:szCs w:val="24"/>
        </w:rPr>
        <w:t xml:space="preserve"> QUESTIONS IN THE ANSWER SHEETS PROVIDED.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990" w:hanging="720"/>
        <w:rPr>
          <w:color w:val="000000"/>
          <w:sz w:val="24"/>
          <w:szCs w:val="24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ANSWERS </w:t>
      </w:r>
      <w:r>
        <w:rPr>
          <w:b/>
          <w:color w:val="000000"/>
          <w:sz w:val="24"/>
          <w:szCs w:val="24"/>
        </w:rPr>
        <w:t>MUST</w:t>
      </w:r>
      <w:r>
        <w:rPr>
          <w:color w:val="000000"/>
          <w:sz w:val="24"/>
          <w:szCs w:val="24"/>
        </w:rPr>
        <w:t xml:space="preserve"> BE WRITTEN IN </w:t>
      </w:r>
      <w:r>
        <w:rPr>
          <w:b/>
          <w:color w:val="000000"/>
          <w:sz w:val="24"/>
          <w:szCs w:val="24"/>
        </w:rPr>
        <w:t>ENGLISH LANGUAGE</w:t>
      </w:r>
      <w:r>
        <w:rPr>
          <w:color w:val="000000"/>
          <w:sz w:val="24"/>
          <w:szCs w:val="24"/>
        </w:rPr>
        <w:t xml:space="preserve"> ONLY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ANSWER ONLY FIVE QUESTIONS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color w:val="000000"/>
        </w:rPr>
      </w:pPr>
      <w:r>
        <w:rPr>
          <w:color w:val="000000"/>
          <w:sz w:val="24"/>
          <w:szCs w:val="24"/>
        </w:rPr>
        <w:t xml:space="preserve">(a)  Outline Jeremiah's Prophecy about the Messiah in reference to (Jeremiah 23: 5-6)   (5mks)                                                             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(b) . Describe the events that took place after the birth of John the B</w:t>
      </w:r>
      <w:r>
        <w:rPr>
          <w:color w:val="000000"/>
          <w:sz w:val="24"/>
          <w:szCs w:val="24"/>
        </w:rPr>
        <w:t xml:space="preserve">aptist in (Lk.1:57-67)  (8mks)                                                                                          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(c). Identify six ways in which Christians play the role of John the Baptist today (7mks)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color w:val="000000"/>
        </w:rPr>
      </w:pPr>
      <w:r>
        <w:rPr>
          <w:color w:val="000000"/>
          <w:sz w:val="24"/>
          <w:szCs w:val="24"/>
        </w:rPr>
        <w:t>(a). Describe the call of the first disciples in (Luke 5: 1-11)               (8mks)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990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(b). Outline Jesus’ teachings on the qualities of a true disciple.  (7mks)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(c). What are the ways in which church leaders communicate God's message to the people today?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(5mks)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  <w:sz w:val="24"/>
          <w:szCs w:val="24"/>
        </w:rPr>
        <w:t>(a). Narrate the events that took place during the transfiguration of Jesus (7mks)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108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(b). Discuss the main components of the Lord's Prayer.    (8mks)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108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(c). Give reasons why Christians pray.  (5mks)</w:t>
      </w:r>
    </w:p>
    <w:p>
      <w:pPr>
        <w:pStyle w:val="style0"/>
        <w:spacing w:lineRule="auto" w:line="276"/>
        <w:rPr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color w:val="000000"/>
        </w:rPr>
      </w:pPr>
      <w:r>
        <w:rPr>
          <w:color w:val="000000"/>
          <w:sz w:val="24"/>
          <w:szCs w:val="24"/>
        </w:rPr>
        <w:t>(a). Narrate the parable of the friend at midnight (Lk. 11:5-13)  (5mks)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1260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108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(b).    Explain reasons why Jesus used parables. (7mks)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108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108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(c).   List down the methods the church is using to spread the Gospel.  (8mks)</w:t>
      </w:r>
    </w:p>
    <w:p>
      <w:pPr>
        <w:pStyle w:val="style0"/>
        <w:spacing w:lineRule="auto" w:line="276"/>
        <w:rPr>
          <w:sz w:val="24"/>
          <w:szCs w:val="24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color w:val="000000"/>
        </w:rPr>
      </w:pPr>
      <w:r>
        <w:rPr>
          <w:color w:val="000000"/>
          <w:sz w:val="24"/>
          <w:szCs w:val="24"/>
        </w:rPr>
        <w:t xml:space="preserve">(a).  Relate Peter’s message on the day of Pentecost in Acts 2:1-40   (7mks)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126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108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(b). Outline seven characteristics of the fruit of the Holy Spirit.  (7mks)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1080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108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(c). Identify activities of the church that demonstrate that the Holy Spirit</w:t>
      </w:r>
      <w:r>
        <w:rPr>
          <w:color w:val="000000"/>
          <w:sz w:val="24"/>
          <w:szCs w:val="24"/>
        </w:rPr>
        <w:t xml:space="preserve"> is at work among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108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Christians (6mks)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1080" w:hanging="720"/>
        <w:rPr>
          <w:color w:val="000000"/>
          <w:sz w:val="24"/>
          <w:szCs w:val="24"/>
        </w:rPr>
      </w:pPr>
    </w:p>
    <w:p>
      <w:pPr>
        <w:pStyle w:val="style0"/>
        <w:spacing w:lineRule="auto" w:line="276"/>
        <w:rPr>
          <w:sz w:val="24"/>
          <w:szCs w:val="24"/>
        </w:rPr>
      </w:pPr>
    </w:p>
    <w:bookmarkStart w:id="1" w:name="_gjdgxs" w:colFirst="0" w:colLast="0"/>
    <w:bookmarkEnd w:id="1"/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color w:val="000000"/>
        </w:rPr>
      </w:pPr>
      <w:r>
        <w:rPr>
          <w:color w:val="000000"/>
          <w:sz w:val="24"/>
          <w:szCs w:val="24"/>
        </w:rPr>
        <w:t>( a).  Explain how the unity of believers is expressed in the concept of the bride  (7mks)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1260" w:hanging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126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(b).   Discuss the causes of disunity in the early church   (7mks)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126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126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(c). Outline the contribution of women in the church in Kenya today.    (6mks)</w:t>
      </w:r>
    </w:p>
    <w:p>
      <w:pPr>
        <w:pStyle w:val="style0"/>
        <w:spacing w:lineRule="auto" w:line="276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sectPr>
      <w:pgSz w:w="12240" w:h="15840" w:orient="portrait"/>
      <w:pgMar w:top="720" w:right="720" w:bottom="14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F9AD78C"/>
    <w:lvl w:ilvl="0">
      <w:start w:val="1"/>
      <w:numFmt w:val="decimal"/>
      <w:lvlText w:val="%1."/>
      <w:lvlJc w:val="left"/>
      <w:pPr>
        <w:ind w:left="990" w:hanging="6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A9AE10E8"/>
    <w:lvl w:ilvl="0">
      <w:start w:val="1"/>
      <w:numFmt w:val="decimal"/>
      <w:lvlText w:val="%1."/>
      <w:lvlJc w:val="left"/>
      <w:pPr>
        <w:ind w:left="12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1"/>
        <w:szCs w:val="21"/>
        <w:lang w:val="en-US" w:bidi="ar-SA" w:eastAsia="en-US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279</Words>
  <Pages>2</Pages>
  <Characters>1420</Characters>
  <Application>WPS Office</Application>
  <DocSecurity>0</DocSecurity>
  <Paragraphs>78</Paragraphs>
  <ScaleCrop>false</ScaleCrop>
  <LinksUpToDate>false</LinksUpToDate>
  <CharactersWithSpaces>2535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2020-01-06T09:45:57Z</dcterms:created>
  <dc:creator>WPS Office</dc:creator>
  <lastModifiedBy>M6 lite</lastModifiedBy>
  <dcterms:modified xsi:type="dcterms:W3CDTF">2020-01-06T09:45:57Z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