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963234" Type="http://schemas.openxmlformats.org/officeDocument/2006/relationships/officeDocument" Target="/word/document.xml" /><Relationship Id="coreR6196323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NURSERY MANAGEMENT PRACTICES</w:t>
      </w:r>
    </w:p>
    <w:p>
      <w:pPr>
        <w:jc w:val="center"/>
        <w:rPr>
          <w:b w:val="1"/>
          <w:u w:val="single"/>
        </w:rPr>
      </w:pP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A nursery bed</w:t>
      </w:r>
    </w:p>
    <w:p>
      <w:pPr>
        <w:numPr>
          <w:ilvl w:val="0"/>
          <w:numId w:val="1"/>
        </w:numPr>
      </w:pPr>
      <w:r>
        <w:t>A nursery bed and a seed bed</w:t>
      </w:r>
    </w:p>
    <w:p>
      <w:pPr>
        <w:numPr>
          <w:ilvl w:val="0"/>
          <w:numId w:val="1"/>
        </w:numPr>
      </w:pPr>
      <w:r>
        <w:t>Reasons of establishing nursery bed</w:t>
      </w:r>
    </w:p>
    <w:p>
      <w:pPr>
        <w:numPr>
          <w:ilvl w:val="0"/>
          <w:numId w:val="1"/>
        </w:numPr>
      </w:pPr>
      <w:r>
        <w:t>Suitable site for nursery bed</w:t>
      </w:r>
    </w:p>
    <w:p>
      <w:pPr>
        <w:numPr>
          <w:ilvl w:val="0"/>
          <w:numId w:val="1"/>
        </w:numPr>
      </w:pPr>
      <w:r>
        <w:t>Nursery bed preparation</w:t>
      </w:r>
    </w:p>
    <w:p>
      <w:pPr>
        <w:numPr>
          <w:ilvl w:val="0"/>
          <w:numId w:val="1"/>
        </w:numPr>
      </w:pPr>
      <w:r>
        <w:t>Nursery bed management practices</w:t>
      </w:r>
    </w:p>
    <w:p>
      <w:pPr>
        <w:numPr>
          <w:ilvl w:val="0"/>
          <w:numId w:val="1"/>
        </w:numPr>
      </w:pPr>
      <w:r>
        <w:t>Transplanting seedling crops from nursery bed</w:t>
      </w:r>
    </w:p>
    <w:p>
      <w:pPr>
        <w:numPr>
          <w:ilvl w:val="0"/>
          <w:numId w:val="1"/>
        </w:numPr>
      </w:pPr>
      <w:r>
        <w:t>Budding a seedling</w:t>
      </w:r>
    </w:p>
    <w:p>
      <w:pPr>
        <w:numPr>
          <w:ilvl w:val="0"/>
          <w:numId w:val="1"/>
        </w:numPr>
      </w:pPr>
      <w:r>
        <w:t>Grafting a seedling</w:t>
      </w:r>
    </w:p>
    <w:p>
      <w:pPr>
        <w:numPr>
          <w:ilvl w:val="0"/>
          <w:numId w:val="1"/>
        </w:numPr>
      </w:pPr>
      <w:r>
        <w:t>Reasons for budding, grafting and layering</w:t>
      </w:r>
    </w:p>
    <w:p>
      <w:pPr>
        <w:numPr>
          <w:ilvl w:val="0"/>
          <w:numId w:val="1"/>
        </w:numPr>
      </w:pPr>
      <w:r>
        <w:t>Tissue culture</w:t>
      </w:r>
    </w:p>
    <w:p>
      <w:pPr>
        <w:numPr>
          <w:ilvl w:val="0"/>
          <w:numId w:val="1"/>
        </w:numPr>
      </w:pPr>
      <w:r>
        <w:t>Damage caused by animals to a seedling and prevention.</w:t>
      </w:r>
    </w:p>
    <w:p>
      <w:pPr>
        <w:ind w:left="360"/>
      </w:pPr>
    </w:p>
    <w:p>
      <w:r>
        <w:tab/>
        <w:t xml:space="preserve">The following relevant questions and their answers in this topic will greatly help and motivate the </w:t>
        <w:tab/>
        <w:t>user to comprehend and understand the required concepts and practices.</w:t>
      </w:r>
    </w:p>
    <w:p/>
    <w:p>
      <w:pPr>
        <w:rPr>
          <w:b w:val="1"/>
          <w:i w:val="1"/>
        </w:rPr>
      </w:pPr>
      <w:r>
        <w:t xml:space="preserve">1. </w:t>
        <w:tab/>
        <w:t>Name</w:t>
      </w:r>
      <w:r>
        <w:rPr>
          <w:b w:val="1"/>
        </w:rPr>
        <w:t xml:space="preserve"> three</w:t>
      </w:r>
      <w:r>
        <w:t xml:space="preserve"> methods of grafting that are used in propagation of plants </w:t>
        <w:tab/>
        <w:tab/>
        <w:tab/>
      </w:r>
    </w:p>
    <w:p>
      <w:r>
        <w:t xml:space="preserve">2. </w:t>
        <w:tab/>
        <w:t xml:space="preserve">State </w:t>
      </w:r>
      <w:r>
        <w:rPr>
          <w:b w:val="1"/>
        </w:rPr>
        <w:t>two</w:t>
      </w:r>
      <w:r>
        <w:t xml:space="preserve"> practices done during hardening-off of seedlings in a nursery bed. </w:t>
        <w:tab/>
        <w:tab/>
      </w:r>
    </w:p>
    <w:p>
      <w:r>
        <w:t xml:space="preserve">3. </w:t>
        <w:tab/>
        <w:t xml:space="preserve">List </w:t>
      </w:r>
      <w:r>
        <w:rPr>
          <w:b w:val="1"/>
        </w:rPr>
        <w:t>two</w:t>
      </w:r>
      <w:r>
        <w:t xml:space="preserve"> methods of budding used in crop propagation </w:t>
        <w:tab/>
        <w:tab/>
        <w:tab/>
        <w:tab/>
        <w:tab/>
      </w:r>
    </w:p>
    <w:p>
      <w:r>
        <w:t xml:space="preserve">4. </w:t>
        <w:tab/>
        <w:t>List</w:t>
      </w:r>
      <w:r>
        <w:rPr>
          <w:b w:val="1"/>
        </w:rPr>
        <w:t xml:space="preserve"> four</w:t>
      </w:r>
      <w:r>
        <w:t xml:space="preserve"> management practices carried out on a nursery bed</w:t>
        <w:tab/>
        <w:tab/>
        <w:tab/>
        <w:tab/>
      </w:r>
    </w:p>
    <w:p>
      <w:r>
        <w:t xml:space="preserve">5. </w:t>
        <w:tab/>
        <w:t xml:space="preserve">Outline </w:t>
      </w:r>
      <w:r>
        <w:rPr>
          <w:b w:val="1"/>
        </w:rPr>
        <w:t xml:space="preserve">two </w:t>
      </w:r>
      <w:r>
        <w:t xml:space="preserve">importance of tissue culture in crop propagation </w:t>
        <w:tab/>
        <w:tab/>
        <w:tab/>
        <w:tab/>
      </w:r>
    </w:p>
    <w:p>
      <w:r>
        <w:t xml:space="preserve">6. </w:t>
        <w:tab/>
        <w:t>Differentiate between a nursery bed and a seedling bed</w:t>
        <w:tab/>
        <w:tab/>
        <w:tab/>
        <w:tab/>
        <w:tab/>
      </w:r>
    </w:p>
    <w:p>
      <w:r>
        <w:t xml:space="preserve">7. </w:t>
        <w:tab/>
        <w:t xml:space="preserve">Give </w:t>
      </w:r>
      <w:r>
        <w:rPr>
          <w:b w:val="1"/>
        </w:rPr>
        <w:t xml:space="preserve">four </w:t>
      </w:r>
      <w:r>
        <w:t>advantages of under sowing in pasture production</w:t>
        <w:tab/>
        <w:tab/>
        <w:tab/>
        <w:tab/>
      </w:r>
    </w:p>
    <w:p>
      <w:r>
        <w:t xml:space="preserve">8. </w:t>
        <w:tab/>
        <w:t xml:space="preserve">Give </w:t>
      </w:r>
      <w:r>
        <w:rPr>
          <w:b w:val="1"/>
        </w:rPr>
        <w:t xml:space="preserve">four </w:t>
      </w:r>
      <w:r>
        <w:t>advantages of under sowing in pasture production</w:t>
        <w:tab/>
        <w:tab/>
        <w:tab/>
        <w:tab/>
      </w:r>
    </w:p>
    <w:p>
      <w:r>
        <w:t xml:space="preserve">9. </w:t>
        <w:tab/>
        <w:t>The diagram below shows a structure used in crop production: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6350</wp:posOffset>
            </wp:positionV>
            <wp:extent cx="4000500" cy="22098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2098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>
      <w:r>
        <w:t xml:space="preserve">  </w:t>
        <w:tab/>
        <w:t>(a) Identify the structure above</w:t>
        <w:tab/>
      </w:r>
    </w:p>
    <w:p>
      <w:r>
        <w:t xml:space="preserve">  </w:t>
        <w:tab/>
        <w:t>(b) Give a reason for carrying out each of the following practices in the structure shown above</w:t>
      </w:r>
    </w:p>
    <w:p>
      <w:r>
        <w:t xml:space="preserve">     </w:t>
        <w:tab/>
        <w:t>(i) Pricking out</w:t>
        <w:tab/>
      </w:r>
    </w:p>
    <w:p>
      <w:r>
        <w:t xml:space="preserve">      </w:t>
        <w:tab/>
        <w:t>(ii) Hardening off</w:t>
      </w:r>
    </w:p>
    <w:p>
      <w:r>
        <w:t xml:space="preserve">    </w:t>
        <w:tab/>
        <w:t>(c) State three importance of the part labeled A in the above structure</w:t>
        <w:tab/>
      </w:r>
    </w:p>
    <w:p>
      <w:r>
        <w:t xml:space="preserve">10. </w:t>
        <w:tab/>
        <w:t>(a) Describe the siting and establishment of a crop nursery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  </w:t>
        <w:tab/>
        <w:t>(b) Explain management practices in a crop nursery</w:t>
        <w:tab/>
        <w:tab/>
        <w:tab/>
        <w:tab/>
        <w:tab/>
        <w:tab/>
      </w:r>
    </w:p>
    <w:p>
      <w:r>
        <w:t xml:space="preserve">11. </w:t>
        <w:tab/>
        <w:t>State</w:t>
      </w:r>
      <w:r>
        <w:rPr>
          <w:b w:val="1"/>
        </w:rPr>
        <w:t xml:space="preserve"> four</w:t>
      </w:r>
      <w:r>
        <w:t xml:space="preserve"> importance of thinning seedlings in the nursery bed                                            </w:t>
      </w:r>
    </w:p>
    <w:p>
      <w:r>
        <w:t xml:space="preserve">12. </w:t>
        <w:tab/>
        <w:t>State the difference between a seedling bed and a seedbed.</w:t>
      </w:r>
    </w:p>
    <w:p>
      <w:r>
        <w:t xml:space="preserve">13. </w:t>
        <w:tab/>
        <w:t>Below is a diagram of a nursery for raising the seedlings</w:t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48895</wp:posOffset>
            </wp:positionV>
            <wp:extent cx="4762500" cy="1825625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2562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pPr>
        <w:ind w:firstLine="720"/>
      </w:pPr>
      <w:r>
        <w:t xml:space="preserve">(a) State </w:t>
      </w:r>
      <w:r>
        <w:rPr>
          <w:b w:val="1"/>
        </w:rPr>
        <w:t>two</w:t>
      </w:r>
      <w:r>
        <w:t xml:space="preserve"> advantages of having the part labeled </w:t>
      </w:r>
      <w:r>
        <w:rPr>
          <w:b w:val="1"/>
        </w:rPr>
        <w:t>J</w:t>
      </w:r>
      <w:r>
        <w:tab/>
        <w:tab/>
        <w:tab/>
        <w:tab/>
        <w:tab/>
      </w:r>
    </w:p>
    <w:p>
      <w:pPr>
        <w:ind w:firstLine="360" w:left="360"/>
      </w:pPr>
      <w:r>
        <w:t>(b) State any</w:t>
      </w:r>
      <w:r>
        <w:rPr>
          <w:b w:val="1"/>
        </w:rPr>
        <w:t xml:space="preserve"> three</w:t>
      </w:r>
      <w:r>
        <w:t xml:space="preserve"> management practices that should be carried out on the nursery from the time</w:t>
      </w:r>
    </w:p>
    <w:p>
      <w:pPr>
        <w:ind w:left="360"/>
      </w:pPr>
      <w:r>
        <w:t xml:space="preserve">           seedlings emerge to the stage of transplanting</w:t>
        <w:tab/>
        <w:tab/>
        <w:tab/>
        <w:tab/>
        <w:tab/>
        <w:tab/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8B2D49"/>
    <w:multiLevelType w:val="hybridMultilevel"/>
    <w:lvl w:ilvl="0" w:tplc="6F882CEF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EBF09B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48A98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37F72A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05955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997E61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548FC8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2012C8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67D401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249C291E"/>
    <w:multiLevelType w:val="hybridMultilevel"/>
    <w:lvl w:ilvl="0" w:tplc="1C21C5E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9A88BB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10A3CE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7D5DBB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3C6D1C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103A74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2991F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364738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F10F9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275F2D95"/>
    <w:multiLevelType w:val="hybridMultilevel"/>
    <w:lvl w:ilvl="0" w:tplc="08D95AF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F1DD02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5AAFA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E8D988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BE229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995C51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DC580F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AD3172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8DF4D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36A10CA9"/>
    <w:multiLevelType w:val="hybridMultilevel"/>
    <w:lvl w:ilvl="0" w:tplc="1F8DBEB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FAE91D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EBBF59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D79CC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DAEB5C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5FD59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44F45D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61F19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EB718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AB73CE5"/>
    <w:multiLevelType w:val="hybridMultilevel"/>
    <w:lvl w:ilvl="0" w:tplc="76D8532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8AB5D6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B6CC3F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C1700D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489AA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D7122A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A6D8CB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DBE082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97D511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CC22C38"/>
    <w:multiLevelType w:val="hybridMultilevel"/>
    <w:lvl w:ilvl="0" w:tplc="04232BFC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2518FDF7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DAE0472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25902E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873604A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9FDEDD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A4D7345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F616AF7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4E4CA9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6">
    <w:nsid w:val="48651488"/>
    <w:multiLevelType w:val="hybridMultilevel"/>
    <w:lvl w:ilvl="0" w:tplc="7A8D85D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0FA956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A00E8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EB2E46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B9F2A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327E3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09F23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5BB3ED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2529AA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8DD1590"/>
    <w:multiLevelType w:val="hybridMultilevel"/>
    <w:lvl w:ilvl="0" w:tplc="77C14A7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34A291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2" w:tplc="2BF9D6F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5AA674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38696D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D64E02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1835C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513EC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AB9171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57BD3E1E"/>
    <w:multiLevelType w:val="hybridMultilevel"/>
    <w:lvl w:ilvl="0" w:tplc="43844B9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C25A2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4D5368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EE98D0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200CD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001A6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01874F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9A2560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5BA1A2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FE94294"/>
    <w:multiLevelType w:val="hybridMultilevel"/>
    <w:lvl w:ilvl="0" w:tplc="09DFF16A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D34BBC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73B318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BE08B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E8A297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E4D4A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67B0AF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9C1BFF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5675C2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76CD59E3"/>
    <w:multiLevelType w:val="hybridMultilevel"/>
    <w:lvl w:ilvl="0" w:tplc="73EA895F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8256EC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2F16BC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83A46B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0D0F9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48D5BC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1E88F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2AC423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A73E00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79BA28E5"/>
    <w:multiLevelType w:val="hybridMultilevel"/>
    <w:lvl w:ilvl="0" w:tplc="6D837A2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E78C4B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192681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49244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F40CD2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322227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F44D6B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6C928A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9F11D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7A2E04F2"/>
    <w:multiLevelType w:val="hybridMultilevel"/>
    <w:lvl w:ilvl="0" w:tplc="300F9518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BA3F9C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CDA899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00CEB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9A706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179CA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D78651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82A00C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886830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7DC95C02"/>
    <w:multiLevelType w:val="hybridMultilevel"/>
    <w:lvl w:ilvl="0" w:tplc="5B176918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30342B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4BFFF9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AC8C2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F2F5C5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9C4D6D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FD83F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F2DAC6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D2BD00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9"/>
  </w:num>
  <w:num w:numId="14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2011-03-15T11:27:00Z</dcterms:created>
  <cp:lastModifiedBy>Teacher E-Solutions</cp:lastModifiedBy>
  <dcterms:modified xsi:type="dcterms:W3CDTF">2019-01-13T19:35:56Z</dcterms:modified>
  <cp:revision>5</cp:revision>
  <dc:title>CROP PRODUCTION III</dc:title>
</cp:coreProperties>
</file>