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012BA6C" Type="http://schemas.openxmlformats.org/officeDocument/2006/relationships/officeDocument" Target="/word/document.xml" /><Relationship Id="coreR6012BA6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rPr>
          <w:b w:val="1"/>
        </w:rPr>
      </w:pPr>
      <w:bookmarkStart w:id="0" w:name="_GoBack"/>
      <w:r>
        <w:rPr>
          <w:b w:val="1"/>
        </w:rPr>
        <w:t xml:space="preserve">GROWTH AND DEVELOPMENT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bookmarkEnd w:id="0"/>
      <w:r>
        <w:t>1.</w:t>
        <w:tab/>
        <w:t xml:space="preserve">IAA /auxins produced by terminal bud; inhibits growth of lateral buds, when cut the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ab/>
        <w:t>suppression cease thus auxiliary buds sprouts.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>2.</w:t>
        <w:tab/>
        <w:t>Food stored is used in (mobilized) up for respiration and growth.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>3.</w:t>
        <w:tab/>
        <w:t>- They promote cell division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>- Promote fruit formation without fertilization/ parthenocarpy.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>4.</w:t>
        <w:tab/>
        <w:t xml:space="preserve">a) </w:t>
        <w:tab/>
        <w:t>Oxygen is necessary for germination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 xml:space="preserve">b) </w:t>
        <w:tab/>
        <w:t>Germination in B, no germination in A.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>5.</w:t>
        <w:tab/>
        <w:t>The adult and larvae exploit different food riches; do not compete for food.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540"/>
      </w:pPr>
      <w:r>
        <w:t>6.</w:t>
        <w:tab/>
        <w:t>Endosperm material was converted into new cytoplasm/ the stored food endosperm is used up to the germination seed while the embryo is growing and adding on more protoplasm.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>7.</w:t>
        <w:tab/>
        <w:t xml:space="preserve">a) </w:t>
        <w:tab/>
        <w:t xml:space="preserve">Condition necessary for the germination of seed /to show that water, oxygen and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ab/>
        <w:tab/>
        <w:tab/>
        <w:t>warmth are needed for germination.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 xml:space="preserve">b) </w:t>
        <w:tab/>
        <w:t>To absorb all oxygen from the jar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 xml:space="preserve">c) </w:t>
        <w:tab/>
        <w:t>C- to show water is needed for germination of seeds.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 xml:space="preserve">d) </w:t>
        <w:tab/>
        <w:t>Jar A – seeds would not germinate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>Jar B – seeds would has germinated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 xml:space="preserve">     </w:t>
        <w:tab/>
        <w:t xml:space="preserve">e) </w:t>
        <w:tab/>
        <w:t xml:space="preserve">i) </w:t>
        <w:tab/>
        <w:t>Scarification i.e. scratching to make impermeable seed coat permeable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 xml:space="preserve">ii) </w:t>
        <w:tab/>
        <w:t>Varnilasation – Cold treatment e.g. species of wheat.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>8.</w:t>
        <w:tab/>
        <w:t>a)</w:t>
        <w:tab/>
        <w:t xml:space="preserve">Apical bud produce auxins which inhibits the development of lateral buds. 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left="900"/>
      </w:pPr>
      <w:r>
        <w:t>Removal of terminal buds cause the growth and development and sprouting of lateral buds.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 xml:space="preserve">b) </w:t>
        <w:tab/>
        <w:t>The pruning of coffee/tea.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 xml:space="preserve">c) </w:t>
        <w:tab/>
        <w:t>More yield /production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>9.</w:t>
        <w:tab/>
        <w:t xml:space="preserve">a) </w:t>
        <w:tab/>
        <w:t>Low oxygen and increase in CO</w:t>
      </w:r>
      <w:r>
        <w:rPr>
          <w:vertAlign w:val="subscript"/>
        </w:rPr>
        <w:t>2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 xml:space="preserve">b) </w:t>
        <w:tab/>
        <w:t>Germinating seeds respire using O</w:t>
      </w:r>
      <w:r>
        <w:rPr>
          <w:vertAlign w:val="subscript"/>
        </w:rPr>
        <w:t>2</w:t>
      </w:r>
      <w:r>
        <w:t xml:space="preserve"> and release CO</w:t>
      </w:r>
      <w:r>
        <w:rPr>
          <w:vertAlign w:val="subscript"/>
        </w:rPr>
        <w:t>2</w:t>
      </w:r>
      <w:r>
        <w:t xml:space="preserve"> only.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720" w:left="900"/>
      </w:pPr>
      <w:r>
        <w:tab/>
        <w:t xml:space="preserve">c) </w:t>
        <w:tab/>
        <w:t>Absence of light, impermeability of seed coat to water, immature embryo, lack of growth hormones presence of inhibitors.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>10.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720" w:left="900"/>
      </w:pPr>
      <w:r>
        <w:tab/>
        <w:tab/>
        <w:t xml:space="preserve">- </w:t>
        <w:tab/>
        <w:t xml:space="preserve">Epigeal germination – Epicotyle grows very fast pushing out of soil surface with the cotyleons. 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720" w:left="900"/>
      </w:pPr>
      <w:r>
        <w:tab/>
        <w:tab/>
        <w:tab/>
        <w:t>Hypogeal germination – Epicotyle grows very fast and plumule grows out forming first foliage leaves cotyledons remain underground.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>11.</w:t>
        <w:tab/>
        <w:t>a)</w:t>
        <w:tab/>
        <w:tab/>
        <w:t>Graph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>b)</w:t>
        <w:tab/>
        <w:tab/>
        <w:t>i)</w:t>
        <w:tab/>
        <w:t xml:space="preserve"> 68 </w:t>
      </w:r>
      <w:r>
        <w:rPr>
          <w:rFonts w:ascii="Symbol" w:hAnsi="Symbol"/>
        </w:rPr>
        <w:t></w:t>
      </w:r>
      <w:r>
        <w:t xml:space="preserve"> 1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ab/>
        <w:t xml:space="preserve">ii) </w:t>
        <w:tab/>
        <w:t>130mm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720" w:left="1080"/>
      </w:pPr>
      <w:r>
        <w:tab/>
        <w:t>c)</w:t>
        <w:tab/>
        <w:t xml:space="preserve">Shoot A- </w:t>
        <w:tab/>
        <w:t xml:space="preserve">Removal of apical bud promotes growth of lateral buds, due to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720" w:left="2160"/>
      </w:pPr>
      <w:r>
        <w:tab/>
        <w:t>removal of auxins hormones which inhibit lateral bud development.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 xml:space="preserve">Shoot B-   </w:t>
        <w:tab/>
        <w:t>Gibberellic acid promotes growth of lateral branches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 xml:space="preserve">Shoot C- </w:t>
        <w:tab/>
        <w:t xml:space="preserve">Presence of apical bud inhibit lateral bud development due to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ab/>
        <w:tab/>
        <w:tab/>
        <w:t>reserve of auxins. This is called apical dominance.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720" w:left="900"/>
      </w:pPr>
      <w:r>
        <w:tab/>
        <w:t>d)</w:t>
        <w:tab/>
        <w:t>As a control experiment to show the effect of hormones (auxins) on lateral bud development.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>e)</w:t>
        <w:tab/>
        <w:t xml:space="preserve">- </w:t>
        <w:tab/>
        <w:t>Promotes flowering.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 xml:space="preserve">- </w:t>
        <w:tab/>
        <w:t>Promote lateral bud development hence increase yields.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 xml:space="preserve">- </w:t>
        <w:tab/>
        <w:t>Break seed dormancy (promote germination)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>f)</w:t>
        <w:tab/>
        <w:t xml:space="preserve">   - </w:t>
        <w:tab/>
        <w:t>Germination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 xml:space="preserve">- </w:t>
        <w:tab/>
        <w:t xml:space="preserve">Flowering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>- Activate hydrolytic enzymes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 xml:space="preserve">12. </w:t>
        <w:tab/>
        <w:t>a)</w:t>
        <w:tab/>
        <w:t xml:space="preserve">- </w:t>
        <w:tab/>
        <w:t>Absence of water (moisture)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 xml:space="preserve">- </w:t>
        <w:tab/>
        <w:t>Unsuitable temperature.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 xml:space="preserve">- </w:t>
        <w:tab/>
        <w:t>Lack of oxygen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 xml:space="preserve">- </w:t>
        <w:tab/>
        <w:t>Lack of light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 xml:space="preserve">  </w:t>
        <w:tab/>
        <w:t>b)</w:t>
        <w:tab/>
        <w:t>Hypocotyls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</w:pPr>
      <w:r>
        <w:t>13.</w:t>
        <w:tab/>
        <w:t xml:space="preserve">a) </w:t>
        <w:tab/>
        <w:t>-</w:t>
        <w:tab/>
        <w:t>Increase in dry mass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 xml:space="preserve"> </w:t>
        <w:tab/>
        <w:t xml:space="preserve">- </w:t>
        <w:tab/>
        <w:t>Increase in cell number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 xml:space="preserve">- </w:t>
        <w:tab/>
        <w:t>Irreversible increase in volume of cytoplast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 xml:space="preserve">- </w:t>
        <w:tab/>
        <w:t>Increase in differentiation.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 xml:space="preserve">b)  </w:t>
        <w:tab/>
        <w:t xml:space="preserve">i) </w:t>
        <w:tab/>
        <w:t>Light intensity influence rate of photosynthesis.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 xml:space="preserve">ii) </w:t>
        <w:tab/>
        <w:t>Temperature – influence metabolic rate via enzyme action.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>c)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br w:type="page"/>
      </w:r>
    </w:p>
    <w:tbl>
      <w:tblPr>
        <w:tblpPr w:leftFromText="180" w:rightFromText="180" w:tblpX="2233" w:tblpY="98" w:horzAnchor="page" w:vertAnchor="text"/>
        <w:tblW w:w="9294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1E0"/>
      </w:tblPr>
      <w:tblGrid/>
      <w:tr>
        <w:tc>
          <w:tcPr>
            <w:tcW w:w="3123" w:type="dxa"/>
          </w:tcPr>
          <w:p>
            <w:pPr>
              <w:tabs>
                <w:tab w:val="left" w:pos="540" w:leader="none"/>
                <w:tab w:val="left" w:pos="720" w:leader="none"/>
                <w:tab w:val="left" w:pos="900" w:leader="none"/>
                <w:tab w:val="left" w:pos="1080" w:leader="none"/>
              </w:tabs>
              <w:spacing w:lineRule="auto" w:line="480" w:beforeAutospacing="0" w:afterAutospacing="0"/>
            </w:pPr>
            <w:r>
              <w:t>Name of hormone</w:t>
            </w:r>
          </w:p>
        </w:tc>
        <w:tc>
          <w:tcPr>
            <w:tcW w:w="2983" w:type="dxa"/>
          </w:tcPr>
          <w:p>
            <w:pPr>
              <w:tabs>
                <w:tab w:val="left" w:pos="540" w:leader="none"/>
                <w:tab w:val="left" w:pos="720" w:leader="none"/>
                <w:tab w:val="left" w:pos="900" w:leader="none"/>
                <w:tab w:val="left" w:pos="1080" w:leader="none"/>
              </w:tabs>
              <w:spacing w:lineRule="auto" w:line="480" w:beforeAutospacing="0" w:afterAutospacing="0"/>
            </w:pPr>
            <w:r>
              <w:t>Site of hormone production</w:t>
            </w:r>
          </w:p>
        </w:tc>
        <w:tc>
          <w:tcPr>
            <w:tcW w:w="3188" w:type="dxa"/>
          </w:tcPr>
          <w:p>
            <w:pPr>
              <w:tabs>
                <w:tab w:val="left" w:pos="540" w:leader="none"/>
                <w:tab w:val="left" w:pos="720" w:leader="none"/>
                <w:tab w:val="left" w:pos="900" w:leader="none"/>
                <w:tab w:val="left" w:pos="1080" w:leader="none"/>
              </w:tabs>
              <w:spacing w:lineRule="auto" w:line="480" w:beforeAutospacing="0" w:afterAutospacing="0"/>
            </w:pPr>
            <w:r>
              <w:t>Effect</w:t>
            </w:r>
          </w:p>
        </w:tc>
      </w:tr>
      <w:tr>
        <w:tc>
          <w:tcPr>
            <w:tcW w:w="3123" w:type="dxa"/>
          </w:tcPr>
          <w:p>
            <w:pPr>
              <w:tabs>
                <w:tab w:val="left" w:pos="540" w:leader="none"/>
                <w:tab w:val="left" w:pos="720" w:leader="none"/>
                <w:tab w:val="left" w:pos="900" w:leader="none"/>
                <w:tab w:val="left" w:pos="1080" w:leader="none"/>
              </w:tabs>
              <w:spacing w:lineRule="auto" w:line="480" w:beforeAutospacing="0" w:afterAutospacing="0"/>
            </w:pPr>
            <w:r>
              <w:t>Thyroxin</w:t>
            </w:r>
          </w:p>
        </w:tc>
        <w:tc>
          <w:tcPr>
            <w:tcW w:w="2983" w:type="dxa"/>
          </w:tcPr>
          <w:p>
            <w:pPr>
              <w:tabs>
                <w:tab w:val="left" w:pos="540" w:leader="none"/>
                <w:tab w:val="left" w:pos="720" w:leader="none"/>
                <w:tab w:val="left" w:pos="900" w:leader="none"/>
                <w:tab w:val="left" w:pos="1080" w:leader="none"/>
              </w:tabs>
              <w:spacing w:lineRule="auto" w:line="480" w:beforeAutospacing="0" w:afterAutospacing="0"/>
            </w:pPr>
            <w:r>
              <w:t>Thyroid gland</w:t>
            </w:r>
          </w:p>
        </w:tc>
        <w:tc>
          <w:tcPr>
            <w:tcW w:w="3188" w:type="dxa"/>
          </w:tcPr>
          <w:p>
            <w:pPr>
              <w:tabs>
                <w:tab w:val="left" w:pos="540" w:leader="none"/>
                <w:tab w:val="left" w:pos="720" w:leader="none"/>
                <w:tab w:val="left" w:pos="900" w:leader="none"/>
                <w:tab w:val="left" w:pos="1080" w:leader="none"/>
              </w:tabs>
              <w:spacing w:lineRule="auto" w:line="480" w:beforeAutospacing="0" w:afterAutospacing="0"/>
            </w:pPr>
            <w:r>
              <w:t>Control basal metabolic rate</w:t>
            </w:r>
          </w:p>
        </w:tc>
      </w:tr>
      <w:tr>
        <w:tc>
          <w:tcPr>
            <w:tcW w:w="3123" w:type="dxa"/>
          </w:tcPr>
          <w:p>
            <w:pPr>
              <w:tabs>
                <w:tab w:val="left" w:pos="540" w:leader="none"/>
                <w:tab w:val="left" w:pos="720" w:leader="none"/>
                <w:tab w:val="left" w:pos="900" w:leader="none"/>
                <w:tab w:val="left" w:pos="1080" w:leader="none"/>
              </w:tabs>
              <w:spacing w:lineRule="auto" w:line="480" w:beforeAutospacing="0" w:afterAutospacing="0"/>
            </w:pPr>
            <w:r>
              <w:t>Follicle stimulating hormone</w:t>
            </w:r>
          </w:p>
        </w:tc>
        <w:tc>
          <w:tcPr>
            <w:tcW w:w="2983" w:type="dxa"/>
          </w:tcPr>
          <w:p>
            <w:pPr>
              <w:tabs>
                <w:tab w:val="left" w:pos="540" w:leader="none"/>
                <w:tab w:val="left" w:pos="720" w:leader="none"/>
                <w:tab w:val="left" w:pos="900" w:leader="none"/>
                <w:tab w:val="left" w:pos="1080" w:leader="none"/>
              </w:tabs>
              <w:spacing w:lineRule="auto" w:line="480" w:beforeAutospacing="0" w:afterAutospacing="0"/>
            </w:pPr>
            <w:r>
              <w:t>Anterior pituitary gland</w:t>
            </w:r>
          </w:p>
        </w:tc>
        <w:tc>
          <w:tcPr>
            <w:tcW w:w="3188" w:type="dxa"/>
          </w:tcPr>
          <w:p>
            <w:pPr>
              <w:tabs>
                <w:tab w:val="left" w:pos="540" w:leader="none"/>
                <w:tab w:val="left" w:pos="720" w:leader="none"/>
                <w:tab w:val="left" w:pos="900" w:leader="none"/>
                <w:tab w:val="left" w:pos="1080" w:leader="none"/>
              </w:tabs>
              <w:spacing w:lineRule="auto" w:line="480" w:beforeAutospacing="0" w:afterAutospacing="0"/>
            </w:pPr>
            <w:r>
              <w:t>Maturation of Graafin follicle</w:t>
            </w:r>
          </w:p>
        </w:tc>
      </w:tr>
      <w:tr>
        <w:tc>
          <w:tcPr>
            <w:tcW w:w="3123" w:type="dxa"/>
          </w:tcPr>
          <w:p>
            <w:pPr>
              <w:tabs>
                <w:tab w:val="left" w:pos="540" w:leader="none"/>
                <w:tab w:val="left" w:pos="720" w:leader="none"/>
                <w:tab w:val="left" w:pos="900" w:leader="none"/>
                <w:tab w:val="left" w:pos="1080" w:leader="none"/>
              </w:tabs>
              <w:spacing w:lineRule="auto" w:line="480" w:beforeAutospacing="0" w:afterAutospacing="0"/>
            </w:pPr>
            <w:r>
              <w:t>Auxins</w:t>
            </w:r>
          </w:p>
        </w:tc>
        <w:tc>
          <w:tcPr>
            <w:tcW w:w="2983" w:type="dxa"/>
          </w:tcPr>
          <w:p>
            <w:pPr>
              <w:tabs>
                <w:tab w:val="left" w:pos="540" w:leader="none"/>
                <w:tab w:val="left" w:pos="720" w:leader="none"/>
                <w:tab w:val="left" w:pos="900" w:leader="none"/>
                <w:tab w:val="left" w:pos="1080" w:leader="none"/>
              </w:tabs>
              <w:spacing w:lineRule="auto" w:line="480" w:beforeAutospacing="0" w:afterAutospacing="0"/>
            </w:pPr>
            <w:r>
              <w:t xml:space="preserve">Stem of apex </w:t>
            </w:r>
          </w:p>
          <w:p>
            <w:pPr>
              <w:tabs>
                <w:tab w:val="left" w:pos="540" w:leader="none"/>
                <w:tab w:val="left" w:pos="720" w:leader="none"/>
                <w:tab w:val="left" w:pos="900" w:leader="none"/>
                <w:tab w:val="left" w:pos="1080" w:leader="none"/>
              </w:tabs>
              <w:spacing w:lineRule="auto" w:line="480" w:beforeAutospacing="0" w:afterAutospacing="0"/>
            </w:pPr>
            <w:r>
              <w:t>Root apex</w:t>
            </w:r>
          </w:p>
        </w:tc>
        <w:tc>
          <w:tcPr>
            <w:tcW w:w="3188" w:type="dxa"/>
          </w:tcPr>
          <w:p>
            <w:pPr>
              <w:tabs>
                <w:tab w:val="left" w:pos="540" w:leader="none"/>
                <w:tab w:val="left" w:pos="720" w:leader="none"/>
                <w:tab w:val="left" w:pos="900" w:leader="none"/>
                <w:tab w:val="left" w:pos="1080" w:leader="none"/>
              </w:tabs>
              <w:spacing w:lineRule="auto" w:line="480" w:beforeAutospacing="0" w:afterAutospacing="0"/>
            </w:pPr>
            <w:r>
              <w:t>Cell elongation</w:t>
            </w:r>
          </w:p>
        </w:tc>
      </w:tr>
      <w:tr>
        <w:tc>
          <w:tcPr>
            <w:tcW w:w="3123" w:type="dxa"/>
          </w:tcPr>
          <w:p>
            <w:pPr>
              <w:tabs>
                <w:tab w:val="left" w:pos="540" w:leader="none"/>
                <w:tab w:val="left" w:pos="720" w:leader="none"/>
                <w:tab w:val="left" w:pos="900" w:leader="none"/>
                <w:tab w:val="left" w:pos="1080" w:leader="none"/>
              </w:tabs>
              <w:spacing w:lineRule="auto" w:line="480" w:beforeAutospacing="0" w:afterAutospacing="0"/>
            </w:pPr>
            <w:r>
              <w:t>Gibberellins</w:t>
            </w:r>
          </w:p>
        </w:tc>
        <w:tc>
          <w:tcPr>
            <w:tcW w:w="2983" w:type="dxa"/>
          </w:tcPr>
          <w:p>
            <w:pPr>
              <w:tabs>
                <w:tab w:val="left" w:pos="540" w:leader="none"/>
                <w:tab w:val="left" w:pos="720" w:leader="none"/>
                <w:tab w:val="left" w:pos="900" w:leader="none"/>
                <w:tab w:val="left" w:pos="1080" w:leader="none"/>
              </w:tabs>
              <w:spacing w:lineRule="auto" w:line="480" w:beforeAutospacing="0" w:afterAutospacing="0"/>
            </w:pPr>
            <w:r>
              <w:t>All young plant tissues</w:t>
            </w:r>
          </w:p>
        </w:tc>
        <w:tc>
          <w:tcPr>
            <w:tcW w:w="3188" w:type="dxa"/>
          </w:tcPr>
          <w:p>
            <w:pPr>
              <w:tabs>
                <w:tab w:val="left" w:pos="540" w:leader="none"/>
                <w:tab w:val="left" w:pos="720" w:leader="none"/>
                <w:tab w:val="left" w:pos="900" w:leader="none"/>
                <w:tab w:val="left" w:pos="1080" w:leader="none"/>
              </w:tabs>
              <w:spacing w:lineRule="auto" w:line="480" w:beforeAutospacing="0" w:afterAutospacing="0"/>
            </w:pPr>
            <w:r>
              <w:t xml:space="preserve">Stimulates cell growth </w:t>
            </w:r>
          </w:p>
        </w:tc>
      </w:tr>
    </w:tbl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>14.</w:t>
        <w:tab/>
        <w:tab/>
        <w:t>a)</w:t>
        <w:tab/>
        <w:t xml:space="preserve">It indicated the amount of organic material present which is a measure of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ab/>
        <w:t>change in mass cytoplasm.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>b)</w:t>
        <w:tab/>
        <w:t>Weigh, reheat at 110</w:t>
      </w:r>
      <w:r>
        <w:rPr>
          <w:vertAlign w:val="superscript"/>
        </w:rPr>
        <w:t>0</w:t>
      </w:r>
      <w:r>
        <w:t>C for several hours, and cool constant Mass.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>c)</w:t>
        <w:tab/>
        <w:t xml:space="preserve">Most of mass is starch which is converted to sugars and used up in respiration 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ab/>
        <w:tab/>
        <w:t>and other metabolic activities.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 xml:space="preserve">d) </w:t>
        <w:tab/>
        <w:t>Cellulose is synthesized during growth of new cell walls.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  <w:r>
        <w:tab/>
        <w:tab/>
        <w:t>e)</w:t>
        <w:tab/>
        <w:t>Starch → Glucose → Cellulose</w:t>
      </w:r>
    </w:p>
    <w:p>
      <w:pPr>
        <w:tabs>
          <w:tab w:val="left" w:pos="540" w:leader="none"/>
          <w:tab w:val="left" w:pos="720" w:leader="none"/>
          <w:tab w:val="left" w:pos="900" w:leader="none"/>
          <w:tab w:val="left" w:pos="1080" w:leader="none"/>
        </w:tabs>
        <w:spacing w:lineRule="auto" w:line="480" w:beforeAutospacing="0" w:afterAutospacing="0"/>
        <w:ind w:hanging="540" w:left="720"/>
      </w:pP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2017-03-01T20:28:00Z</dcterms:created>
  <cp:lastModifiedBy>Teacher E-Solutions</cp:lastModifiedBy>
  <dcterms:modified xsi:type="dcterms:W3CDTF">2019-01-13T09:52:07Z</dcterms:modified>
  <cp:revision>2</cp:revision>
</cp:coreProperties>
</file>