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10C3AC9" Type="http://schemas.openxmlformats.org/officeDocument/2006/relationships/officeDocument" Target="/word/document.xml" /><Relationship Id="coreR410C3AC9"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80" w:beforeAutospacing="0" w:afterAutospacing="0"/>
        <w:rPr>
          <w:b w:val="1"/>
        </w:rPr>
      </w:pPr>
      <w:bookmarkStart w:id="0" w:name="_GoBack"/>
      <w:r>
        <w:rPr>
          <w:b w:val="1"/>
        </w:rPr>
        <w:t>GROWTH AND DEVELOPMENT</w:t>
      </w:r>
    </w:p>
    <w:p>
      <w:pPr>
        <w:spacing w:lineRule="auto" w:line="480" w:beforeAutospacing="0" w:afterAutospacing="0"/>
        <w:rPr>
          <w:b w:val="1"/>
        </w:rPr>
      </w:pPr>
      <w:bookmarkEnd w:id="0"/>
      <w:r>
        <w:rPr>
          <w:b w:val="1"/>
        </w:rPr>
        <w:t>PAST KCSE QUESTION ON THE TOPIC</w:t>
      </w:r>
    </w:p>
    <w:p>
      <w:pPr>
        <w:numPr>
          <w:ilvl w:val="0"/>
          <w:numId w:val="6"/>
        </w:numPr>
        <w:spacing w:lineRule="auto" w:line="480" w:beforeAutospacing="0" w:afterAutospacing="0"/>
      </w:pPr>
      <w:r>
        <w:t xml:space="preserve">Explain why several auxiliary buds sprout when a terminal bud in a young tree  is removed.</w:t>
      </w:r>
    </w:p>
    <w:p>
      <w:pPr>
        <w:numPr>
          <w:ilvl w:val="0"/>
          <w:numId w:val="6"/>
        </w:numPr>
        <w:spacing w:lineRule="auto" w:line="480" w:beforeAutospacing="0" w:afterAutospacing="0"/>
      </w:pPr>
      <w:r>
        <w:t>Account for loss in dry weight of cotyledons in a germinating bean seed.</w:t>
      </w:r>
    </w:p>
    <w:p>
      <w:pPr>
        <w:numPr>
          <w:ilvl w:val="0"/>
          <w:numId w:val="6"/>
        </w:numPr>
        <w:spacing w:lineRule="auto" w:line="480" w:beforeAutospacing="0" w:afterAutospacing="0"/>
      </w:pPr>
      <w:r>
        <w:t>What is the effect of gibberellins on shoots of plants?</w:t>
      </w:r>
    </w:p>
    <w:p>
      <w:pPr>
        <w:numPr>
          <w:ilvl w:val="0"/>
          <w:numId w:val="6"/>
        </w:numPr>
        <w:spacing w:lineRule="auto" w:line="480" w:beforeAutospacing="0" w:afterAutospacing="0"/>
      </w:pPr>
      <w:r>
        <w:t>A student set up an experiment as shown in the diagram below</w:t>
      </w:r>
    </w:p>
    <w:p>
      <w:pPr>
        <w:spacing w:lineRule="auto" w:line="480" w:beforeAutospacing="0" w:afterAutospacing="0"/>
        <w:ind w:left="360"/>
      </w:pPr>
      <w:r>
        <w:rPr>
          <w:noProof w:val="1"/>
        </w:rPr>
        <w:drawing>
          <wp:anchor xmlns:wp="http://schemas.openxmlformats.org/drawingml/2006/wordprocessingDrawing" simplePos="0" allowOverlap="1" behindDoc="1" layoutInCell="1" locked="0" relativeHeight="1" distL="114300" distR="114300">
            <wp:simplePos x="0" y="0"/>
            <wp:positionH relativeFrom="column">
              <wp:posOffset>685800</wp:posOffset>
            </wp:positionH>
            <wp:positionV relativeFrom="paragraph">
              <wp:posOffset>50800</wp:posOffset>
            </wp:positionV>
            <wp:extent cx="2933065" cy="157924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2933065" cy="1579245"/>
                    </a:xfrm>
                    <a:prstGeom prst="rect"/>
                    <a:noFill/>
                    <a:ln>
                      <a:noFill/>
                    </a:ln>
                  </pic:spPr>
                </pic:pic>
              </a:graphicData>
            </a:graphic>
            <wp14:sizeRelH relativeFrom="page">
              <wp14:pctWidth>0</wp14:pctWidth>
            </wp14:sizeRelH>
            <wp14:sizeRelV relativeFrom="page">
              <wp14:pctHeight>0</wp14:pctHeight>
            </wp14:sizeRelV>
          </wp:anchor>
        </w:drawing>
      </w: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r>
        <w:t>The set up was left at room temperature for a week</w:t>
      </w:r>
    </w:p>
    <w:p>
      <w:pPr>
        <w:numPr>
          <w:ilvl w:val="0"/>
          <w:numId w:val="1"/>
        </w:numPr>
        <w:spacing w:lineRule="auto" w:line="480" w:beforeAutospacing="0" w:afterAutospacing="0"/>
      </w:pPr>
      <w:r>
        <w:t>What was the aim of the experiment?</w:t>
      </w:r>
    </w:p>
    <w:p>
      <w:pPr>
        <w:numPr>
          <w:ilvl w:val="0"/>
          <w:numId w:val="1"/>
        </w:numPr>
        <w:spacing w:lineRule="auto" w:line="480" w:beforeAutospacing="0" w:afterAutospacing="0"/>
      </w:pPr>
      <w:r>
        <w:t>What would be the expected results at the end of the experiment?</w:t>
      </w:r>
    </w:p>
    <w:p>
      <w:pPr>
        <w:numPr>
          <w:ilvl w:val="0"/>
          <w:numId w:val="6"/>
        </w:numPr>
        <w:spacing w:lineRule="auto" w:line="480" w:beforeAutospacing="0" w:afterAutospacing="0"/>
      </w:pPr>
      <w:r>
        <w:t>State two advantages of metamorphosis to the life of insects</w:t>
      </w:r>
    </w:p>
    <w:p>
      <w:pPr>
        <w:numPr>
          <w:ilvl w:val="0"/>
          <w:numId w:val="6"/>
        </w:numPr>
        <w:spacing w:lineRule="auto" w:line="480" w:beforeAutospacing="0" w:afterAutospacing="0"/>
      </w:pPr>
      <w:r>
        <w:t>During germination and early growth, the dry weight of endosperm decreases while that of the embryo increases. Explain</w:t>
      </w:r>
    </w:p>
    <w:p>
      <w:pPr>
        <w:numPr>
          <w:ilvl w:val="0"/>
          <w:numId w:val="6"/>
        </w:numPr>
        <w:spacing w:lineRule="auto" w:line="480" w:beforeAutospacing="0" w:afterAutospacing="0"/>
      </w:pPr>
      <w:r>
        <w:t xml:space="preserve">In an experiment, a group of student set up four glass jars as shown in the diagram below jar A, B  and C were maintained at 25</w:t>
      </w:r>
      <w:r>
        <w:rPr>
          <w:vertAlign w:val="superscript"/>
        </w:rPr>
        <w:t>0</w:t>
      </w:r>
      <w:r>
        <w:t>C for 7 days. While Jar D was maintained at 0</w:t>
      </w:r>
      <w:r>
        <w:rPr>
          <w:vertAlign w:val="superscript"/>
        </w:rPr>
        <w:t>0</w:t>
      </w:r>
      <w:r>
        <w:t xml:space="preserve"> c for the same period of time.</w:t>
      </w:r>
    </w:p>
    <w:p>
      <w:pPr>
        <w:spacing w:lineRule="auto" w:line="480" w:beforeAutospacing="0" w:afterAutospacing="0"/>
        <w:ind w:left="360"/>
      </w:pPr>
    </w:p>
    <w:p>
      <w:pPr>
        <w:spacing w:lineRule="auto" w:line="480" w:beforeAutospacing="0" w:afterAutospacing="0"/>
        <w:ind w:left="360"/>
      </w:pPr>
      <w:r>
        <w:rPr>
          <w:noProof w:val="1"/>
        </w:rPr>
        <w:drawing>
          <wp:anchor xmlns:wp="http://schemas.openxmlformats.org/drawingml/2006/wordprocessingDrawing" simplePos="0" allowOverlap="1" behindDoc="1" layoutInCell="1" locked="0" relativeHeight="2" distL="114300" distR="114300">
            <wp:simplePos x="0" y="0"/>
            <wp:positionH relativeFrom="column">
              <wp:posOffset>800100</wp:posOffset>
            </wp:positionH>
            <wp:positionV relativeFrom="paragraph">
              <wp:posOffset>228600</wp:posOffset>
            </wp:positionV>
            <wp:extent cx="3147060" cy="15081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3147060" cy="1508125"/>
                    </a:xfrm>
                    <a:prstGeom prst="rect"/>
                    <a:noFill/>
                    <a:ln>
                      <a:noFill/>
                    </a:ln>
                  </pic:spPr>
                </pic:pic>
              </a:graphicData>
            </a:graphic>
            <wp14:sizeRelH relativeFrom="page">
              <wp14:pctWidth>0</wp14:pctWidth>
            </wp14:sizeRelH>
            <wp14:sizeRelV relativeFrom="page">
              <wp14:pctHeight>0</wp14:pctHeight>
            </wp14:sizeRelV>
          </wp:anchor>
        </w:drawing>
      </w: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spacing w:lineRule="auto" w:line="480" w:beforeAutospacing="0" w:afterAutospacing="0"/>
        <w:ind w:left="360"/>
      </w:pPr>
    </w:p>
    <w:p>
      <w:pPr>
        <w:numPr>
          <w:ilvl w:val="0"/>
          <w:numId w:val="2"/>
        </w:numPr>
        <w:spacing w:lineRule="auto" w:line="480" w:beforeAutospacing="0" w:afterAutospacing="0"/>
      </w:pPr>
      <w:r>
        <w:t>What was this set up supposed to investigate?</w:t>
      </w:r>
    </w:p>
    <w:p>
      <w:pPr>
        <w:numPr>
          <w:ilvl w:val="0"/>
          <w:numId w:val="2"/>
        </w:numPr>
        <w:spacing w:lineRule="auto" w:line="480" w:beforeAutospacing="0" w:afterAutospacing="0"/>
      </w:pPr>
      <w:r>
        <w:t>Why was pyrogallic acid included in glass jar A?</w:t>
      </w:r>
    </w:p>
    <w:p>
      <w:pPr>
        <w:numPr>
          <w:ilvl w:val="0"/>
          <w:numId w:val="2"/>
        </w:numPr>
        <w:spacing w:lineRule="auto" w:line="480" w:beforeAutospacing="0" w:afterAutospacing="0"/>
      </w:pPr>
      <w:r>
        <w:t>Explain why glass jar C and D were included in the experiment</w:t>
      </w:r>
    </w:p>
    <w:p>
      <w:pPr>
        <w:numPr>
          <w:ilvl w:val="0"/>
          <w:numId w:val="2"/>
        </w:numPr>
        <w:spacing w:lineRule="auto" w:line="480" w:beforeAutospacing="0" w:afterAutospacing="0"/>
      </w:pPr>
      <w:r>
        <w:t>What result would you expect in glass jar A and B at the end of the experiment?</w:t>
      </w:r>
    </w:p>
    <w:p>
      <w:pPr>
        <w:numPr>
          <w:ilvl w:val="0"/>
          <w:numId w:val="2"/>
        </w:numPr>
        <w:spacing w:lineRule="auto" w:line="480" w:beforeAutospacing="0" w:afterAutospacing="0"/>
      </w:pPr>
      <w:r>
        <w:t xml:space="preserve">State two artificial ways  of breaking seed dormancy</w:t>
      </w:r>
    </w:p>
    <w:p>
      <w:pPr>
        <w:numPr>
          <w:ilvl w:val="0"/>
          <w:numId w:val="6"/>
        </w:numPr>
        <w:spacing w:lineRule="auto" w:line="480" w:beforeAutospacing="0" w:afterAutospacing="0"/>
      </w:pPr>
      <w:r>
        <w:t>Removal of the apical bud from the shrub is a practice that results in the development of the lateral buds which later from the branches.</w:t>
      </w:r>
    </w:p>
    <w:p>
      <w:pPr>
        <w:numPr>
          <w:ilvl w:val="0"/>
          <w:numId w:val="3"/>
        </w:numPr>
        <w:spacing w:lineRule="auto" w:line="480" w:beforeAutospacing="0" w:afterAutospacing="0"/>
      </w:pPr>
      <w:r>
        <w:t xml:space="preserve">Give reasons for the development of the lateral  braches after the removal of  the apical bud</w:t>
      </w:r>
    </w:p>
    <w:p>
      <w:pPr>
        <w:numPr>
          <w:ilvl w:val="0"/>
          <w:numId w:val="3"/>
        </w:numPr>
        <w:spacing w:lineRule="auto" w:line="480" w:beforeAutospacing="0" w:afterAutospacing="0"/>
      </w:pPr>
      <w:r>
        <w:t>Suggest one application of this practice</w:t>
      </w:r>
    </w:p>
    <w:p>
      <w:pPr>
        <w:numPr>
          <w:ilvl w:val="0"/>
          <w:numId w:val="3"/>
        </w:numPr>
        <w:spacing w:lineRule="auto" w:line="480" w:beforeAutospacing="0" w:afterAutospacing="0"/>
      </w:pPr>
      <w:r>
        <w:t>What is the importance of this practice?</w:t>
      </w:r>
    </w:p>
    <w:p>
      <w:pPr>
        <w:numPr>
          <w:ilvl w:val="0"/>
          <w:numId w:val="6"/>
        </w:numPr>
        <w:spacing w:lineRule="auto" w:line="480" w:beforeAutospacing="0" w:afterAutospacing="0"/>
      </w:pPr>
      <w:r>
        <w:t>In an experiment some germination seeds were placed in large airtight flask and left for four days</w:t>
      </w:r>
    </w:p>
    <w:p>
      <w:pPr>
        <w:numPr>
          <w:ilvl w:val="0"/>
          <w:numId w:val="4"/>
        </w:numPr>
        <w:spacing w:lineRule="auto" w:line="480" w:beforeAutospacing="0" w:afterAutospacing="0"/>
      </w:pPr>
      <w:r>
        <w:t>Suggest the expected changes in the composition of gases in the flask on the fifth day</w:t>
      </w:r>
    </w:p>
    <w:p>
      <w:pPr>
        <w:numPr>
          <w:ilvl w:val="0"/>
          <w:numId w:val="4"/>
        </w:numPr>
        <w:spacing w:lineRule="auto" w:line="480" w:beforeAutospacing="0" w:afterAutospacing="0"/>
      </w:pPr>
      <w:r>
        <w:t xml:space="preserve">Give four reasons for your answer in  (a) above</w:t>
      </w:r>
    </w:p>
    <w:p>
      <w:pPr>
        <w:numPr>
          <w:ilvl w:val="0"/>
          <w:numId w:val="4"/>
        </w:numPr>
        <w:spacing w:lineRule="auto" w:line="480" w:beforeAutospacing="0" w:afterAutospacing="0"/>
      </w:pPr>
      <w:r>
        <w:t>Name two factors that cause dormancy in seeds</w:t>
      </w:r>
    </w:p>
    <w:p>
      <w:pPr>
        <w:numPr>
          <w:ilvl w:val="0"/>
          <w:numId w:val="6"/>
        </w:numPr>
        <w:spacing w:lineRule="auto" w:line="480" w:beforeAutospacing="0" w:afterAutospacing="0"/>
      </w:pPr>
      <w:r>
        <w:t xml:space="preserve"> (a) Distinguish between epigeal and hypogeal germination</w:t>
        <w:tab/>
        <w:tab/>
        <w:t>( 1 mark)</w:t>
      </w:r>
    </w:p>
    <w:p>
      <w:pPr>
        <w:spacing w:lineRule="auto" w:line="480" w:beforeAutospacing="0" w:afterAutospacing="0"/>
        <w:ind w:left="720"/>
      </w:pPr>
      <w:r>
        <w:t>(b) Why is oxygen necessary in the germination of seeds?</w:t>
        <w:tab/>
        <w:tab/>
        <w:t>( 2 marks)</w:t>
      </w:r>
    </w:p>
    <w:p>
      <w:pPr>
        <w:numPr>
          <w:ilvl w:val="0"/>
          <w:numId w:val="6"/>
        </w:numPr>
        <w:spacing w:lineRule="auto" w:line="480" w:beforeAutospacing="0" w:afterAutospacing="0"/>
      </w:pPr>
      <w:r>
        <w:t>An experiment was carried out to investigate the effect of hormones on growth of lateral buds of three pea plants</w:t>
      </w:r>
    </w:p>
    <w:p>
      <w:pPr>
        <w:spacing w:lineRule="auto" w:line="480" w:beforeAutospacing="0" w:afterAutospacing="0"/>
        <w:ind w:left="720"/>
      </w:pPr>
      <w:r>
        <w:t>The shoots were treated as follows:</w:t>
      </w:r>
    </w:p>
    <w:p>
      <w:pPr>
        <w:spacing w:lineRule="auto" w:line="480" w:beforeAutospacing="0" w:afterAutospacing="0"/>
        <w:ind w:left="720"/>
      </w:pPr>
      <w:r>
        <w:t>Shoot A- Apical bud was removed</w:t>
      </w:r>
    </w:p>
    <w:p>
      <w:pPr>
        <w:spacing w:lineRule="auto" w:line="480" w:beforeAutospacing="0" w:afterAutospacing="0"/>
        <w:ind w:left="720"/>
      </w:pPr>
      <w:r>
        <w:t>Shoot B – Apical bud was removed and gibberellic acid placed on the cut shoot</w:t>
      </w:r>
    </w:p>
    <w:p>
      <w:pPr>
        <w:spacing w:lineRule="auto" w:line="480" w:beforeAutospacing="0" w:afterAutospacing="0"/>
        <w:ind w:left="720"/>
      </w:pPr>
      <w:r>
        <w:t>Shoot C- Apical bud was left intact.</w:t>
      </w:r>
    </w:p>
    <w:p>
      <w:pPr>
        <w:spacing w:lineRule="auto" w:line="480" w:beforeAutospacing="0" w:afterAutospacing="0"/>
        <w:ind w:left="720"/>
      </w:pPr>
      <w:r>
        <w:t>The length of the branches developing from the lateral buds were determines at regular intervals</w:t>
      </w:r>
    </w:p>
    <w:p>
      <w:pPr>
        <w:spacing w:lineRule="auto" w:line="480" w:beforeAutospacing="0" w:afterAutospacing="0"/>
      </w:pPr>
      <w:r>
        <w:tab/>
        <w:t>The results obtained are as shown in the table below</w:t>
      </w:r>
    </w:p>
    <w:tbl>
      <w:tblPr>
        <w:tblW w:w="0" w:type="auto"/>
        <w:tblInd w:w="100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rPr>
          <w:trHeight w:hRule="atLeast" w:val="141"/>
        </w:trPr>
        <w:tc>
          <w:tcPr>
            <w:tcW w:w="1503" w:type="dxa"/>
            <w:vMerge w:val="restart"/>
          </w:tcPr>
          <w:p>
            <w:pPr>
              <w:spacing w:lineRule="auto" w:line="480" w:beforeAutospacing="0" w:afterAutospacing="0"/>
            </w:pPr>
            <w:r>
              <w:t>Time (days)</w:t>
            </w:r>
          </w:p>
        </w:tc>
        <w:tc>
          <w:tcPr>
            <w:tcW w:w="4014" w:type="dxa"/>
            <w:gridSpan w:val="3"/>
          </w:tcPr>
          <w:p>
            <w:pPr>
              <w:spacing w:lineRule="auto" w:line="480" w:beforeAutospacing="0" w:afterAutospacing="0"/>
              <w:jc w:val="center"/>
            </w:pPr>
            <w:r>
              <w:t>Length of branches in mm</w:t>
            </w:r>
          </w:p>
        </w:tc>
      </w:tr>
      <w:tr>
        <w:trPr>
          <w:trHeight w:hRule="atLeast" w:val="140"/>
        </w:trPr>
        <w:tc>
          <w:tcPr>
            <w:tcW w:w="1503" w:type="dxa"/>
            <w:vMerge w:val="continue"/>
          </w:tcPr>
          <w:p>
            <w:pPr>
              <w:spacing w:lineRule="auto" w:line="480" w:beforeAutospacing="0" w:afterAutospacing="0"/>
            </w:pPr>
          </w:p>
        </w:tc>
        <w:tc>
          <w:tcPr>
            <w:tcW w:w="1494" w:type="dxa"/>
          </w:tcPr>
          <w:p>
            <w:pPr>
              <w:spacing w:lineRule="auto" w:line="480" w:beforeAutospacing="0" w:afterAutospacing="0"/>
            </w:pPr>
            <w:r>
              <w:t>Shoot A</w:t>
            </w:r>
          </w:p>
        </w:tc>
        <w:tc>
          <w:tcPr>
            <w:tcW w:w="1440" w:type="dxa"/>
          </w:tcPr>
          <w:p>
            <w:pPr>
              <w:spacing w:lineRule="auto" w:line="480" w:beforeAutospacing="0" w:afterAutospacing="0"/>
            </w:pPr>
            <w:r>
              <w:t>Shoot B</w:t>
            </w:r>
          </w:p>
        </w:tc>
        <w:tc>
          <w:tcPr>
            <w:tcW w:w="1080" w:type="dxa"/>
          </w:tcPr>
          <w:p>
            <w:pPr>
              <w:spacing w:lineRule="auto" w:line="480" w:beforeAutospacing="0" w:afterAutospacing="0"/>
            </w:pPr>
            <w:r>
              <w:t>Shoot C</w:t>
            </w:r>
          </w:p>
        </w:tc>
      </w:tr>
      <w:tr>
        <w:tc>
          <w:tcPr>
            <w:tcW w:w="1503" w:type="dxa"/>
          </w:tcPr>
          <w:p>
            <w:pPr>
              <w:spacing w:lineRule="auto" w:line="480" w:beforeAutospacing="0" w:afterAutospacing="0"/>
            </w:pPr>
            <w:r>
              <w:t>0</w:t>
            </w:r>
          </w:p>
        </w:tc>
        <w:tc>
          <w:tcPr>
            <w:tcW w:w="1494" w:type="dxa"/>
          </w:tcPr>
          <w:p>
            <w:pPr>
              <w:spacing w:lineRule="auto" w:line="480" w:beforeAutospacing="0" w:afterAutospacing="0"/>
            </w:pPr>
            <w:r>
              <w:t>3</w:t>
            </w:r>
          </w:p>
        </w:tc>
        <w:tc>
          <w:tcPr>
            <w:tcW w:w="1440" w:type="dxa"/>
          </w:tcPr>
          <w:p>
            <w:pPr>
              <w:spacing w:lineRule="auto" w:line="480" w:beforeAutospacing="0" w:afterAutospacing="0"/>
            </w:pPr>
            <w:r>
              <w:t>3</w:t>
            </w:r>
          </w:p>
        </w:tc>
        <w:tc>
          <w:tcPr>
            <w:tcW w:w="1080" w:type="dxa"/>
          </w:tcPr>
          <w:p>
            <w:pPr>
              <w:spacing w:lineRule="auto" w:line="480" w:beforeAutospacing="0" w:afterAutospacing="0"/>
            </w:pPr>
            <w:r>
              <w:t>3</w:t>
            </w:r>
          </w:p>
        </w:tc>
      </w:tr>
      <w:tr>
        <w:tc>
          <w:tcPr>
            <w:tcW w:w="1503" w:type="dxa"/>
          </w:tcPr>
          <w:p>
            <w:pPr>
              <w:spacing w:lineRule="auto" w:line="480" w:beforeAutospacing="0" w:afterAutospacing="0"/>
            </w:pPr>
            <w:r>
              <w:t>2</w:t>
            </w:r>
          </w:p>
        </w:tc>
        <w:tc>
          <w:tcPr>
            <w:tcW w:w="1494" w:type="dxa"/>
          </w:tcPr>
          <w:p>
            <w:pPr>
              <w:spacing w:lineRule="auto" w:line="480" w:beforeAutospacing="0" w:afterAutospacing="0"/>
            </w:pPr>
            <w:r>
              <w:t>10</w:t>
            </w:r>
          </w:p>
        </w:tc>
        <w:tc>
          <w:tcPr>
            <w:tcW w:w="1440" w:type="dxa"/>
          </w:tcPr>
          <w:p>
            <w:pPr>
              <w:spacing w:lineRule="auto" w:line="480" w:beforeAutospacing="0" w:afterAutospacing="0"/>
            </w:pPr>
            <w:r>
              <w:t>12</w:t>
            </w:r>
          </w:p>
        </w:tc>
        <w:tc>
          <w:tcPr>
            <w:tcW w:w="1080" w:type="dxa"/>
          </w:tcPr>
          <w:p>
            <w:pPr>
              <w:spacing w:lineRule="auto" w:line="480" w:beforeAutospacing="0" w:afterAutospacing="0"/>
            </w:pPr>
            <w:r>
              <w:t>3</w:t>
            </w:r>
          </w:p>
        </w:tc>
      </w:tr>
      <w:tr>
        <w:tc>
          <w:tcPr>
            <w:tcW w:w="1503" w:type="dxa"/>
          </w:tcPr>
          <w:p>
            <w:pPr>
              <w:spacing w:lineRule="auto" w:line="480" w:beforeAutospacing="0" w:afterAutospacing="0"/>
            </w:pPr>
            <w:r>
              <w:t>4</w:t>
            </w:r>
          </w:p>
        </w:tc>
        <w:tc>
          <w:tcPr>
            <w:tcW w:w="1494" w:type="dxa"/>
          </w:tcPr>
          <w:p>
            <w:pPr>
              <w:spacing w:lineRule="auto" w:line="480" w:beforeAutospacing="0" w:afterAutospacing="0"/>
            </w:pPr>
            <w:r>
              <w:t>28</w:t>
            </w:r>
          </w:p>
        </w:tc>
        <w:tc>
          <w:tcPr>
            <w:tcW w:w="1440" w:type="dxa"/>
          </w:tcPr>
          <w:p>
            <w:pPr>
              <w:spacing w:lineRule="auto" w:line="480" w:beforeAutospacing="0" w:afterAutospacing="0"/>
            </w:pPr>
            <w:r>
              <w:t>48</w:t>
            </w:r>
          </w:p>
        </w:tc>
        <w:tc>
          <w:tcPr>
            <w:tcW w:w="1080" w:type="dxa"/>
          </w:tcPr>
          <w:p>
            <w:pPr>
              <w:spacing w:lineRule="auto" w:line="480" w:beforeAutospacing="0" w:afterAutospacing="0"/>
            </w:pPr>
            <w:r>
              <w:t>8</w:t>
            </w:r>
          </w:p>
        </w:tc>
      </w:tr>
      <w:tr>
        <w:tc>
          <w:tcPr>
            <w:tcW w:w="1503" w:type="dxa"/>
          </w:tcPr>
          <w:p>
            <w:pPr>
              <w:spacing w:lineRule="auto" w:line="480" w:beforeAutospacing="0" w:afterAutospacing="0"/>
            </w:pPr>
            <w:r>
              <w:t>6</w:t>
            </w:r>
          </w:p>
        </w:tc>
        <w:tc>
          <w:tcPr>
            <w:tcW w:w="1494" w:type="dxa"/>
          </w:tcPr>
          <w:p>
            <w:pPr>
              <w:spacing w:lineRule="auto" w:line="480" w:beforeAutospacing="0" w:afterAutospacing="0"/>
            </w:pPr>
            <w:r>
              <w:t>50</w:t>
            </w:r>
          </w:p>
        </w:tc>
        <w:tc>
          <w:tcPr>
            <w:tcW w:w="1440" w:type="dxa"/>
          </w:tcPr>
          <w:p>
            <w:pPr>
              <w:spacing w:lineRule="auto" w:line="480" w:beforeAutospacing="0" w:afterAutospacing="0"/>
            </w:pPr>
            <w:r>
              <w:t>90</w:t>
            </w:r>
          </w:p>
        </w:tc>
        <w:tc>
          <w:tcPr>
            <w:tcW w:w="1080" w:type="dxa"/>
          </w:tcPr>
          <w:p>
            <w:pPr>
              <w:spacing w:lineRule="auto" w:line="480" w:beforeAutospacing="0" w:afterAutospacing="0"/>
            </w:pPr>
            <w:r>
              <w:t>14</w:t>
            </w:r>
          </w:p>
        </w:tc>
      </w:tr>
      <w:tr>
        <w:tc>
          <w:tcPr>
            <w:tcW w:w="1503" w:type="dxa"/>
          </w:tcPr>
          <w:p>
            <w:pPr>
              <w:spacing w:lineRule="auto" w:line="480" w:beforeAutospacing="0" w:afterAutospacing="0"/>
            </w:pPr>
            <w:r>
              <w:t>8</w:t>
            </w:r>
          </w:p>
        </w:tc>
        <w:tc>
          <w:tcPr>
            <w:tcW w:w="1494" w:type="dxa"/>
          </w:tcPr>
          <w:p>
            <w:pPr>
              <w:spacing w:lineRule="auto" w:line="480" w:beforeAutospacing="0" w:afterAutospacing="0"/>
            </w:pPr>
            <w:r>
              <w:t>80</w:t>
            </w:r>
          </w:p>
        </w:tc>
        <w:tc>
          <w:tcPr>
            <w:tcW w:w="1440" w:type="dxa"/>
          </w:tcPr>
          <w:p>
            <w:pPr>
              <w:spacing w:lineRule="auto" w:line="480" w:beforeAutospacing="0" w:afterAutospacing="0"/>
            </w:pPr>
            <w:r>
              <w:t>120</w:t>
            </w:r>
          </w:p>
        </w:tc>
        <w:tc>
          <w:tcPr>
            <w:tcW w:w="1080" w:type="dxa"/>
          </w:tcPr>
          <w:p>
            <w:pPr>
              <w:spacing w:lineRule="auto" w:line="480" w:beforeAutospacing="0" w:afterAutospacing="0"/>
            </w:pPr>
            <w:r>
              <w:t>20</w:t>
            </w:r>
          </w:p>
        </w:tc>
      </w:tr>
      <w:tr>
        <w:tc>
          <w:tcPr>
            <w:tcW w:w="1503" w:type="dxa"/>
          </w:tcPr>
          <w:p>
            <w:pPr>
              <w:spacing w:lineRule="auto" w:line="480" w:beforeAutospacing="0" w:afterAutospacing="0"/>
            </w:pPr>
            <w:r>
              <w:t>10</w:t>
            </w:r>
          </w:p>
        </w:tc>
        <w:tc>
          <w:tcPr>
            <w:tcW w:w="1494" w:type="dxa"/>
          </w:tcPr>
          <w:p>
            <w:pPr>
              <w:spacing w:lineRule="auto" w:line="480" w:beforeAutospacing="0" w:afterAutospacing="0"/>
            </w:pPr>
            <w:r>
              <w:t>118</w:t>
            </w:r>
          </w:p>
        </w:tc>
        <w:tc>
          <w:tcPr>
            <w:tcW w:w="1440" w:type="dxa"/>
          </w:tcPr>
          <w:p>
            <w:pPr>
              <w:spacing w:lineRule="auto" w:line="480" w:beforeAutospacing="0" w:afterAutospacing="0"/>
            </w:pPr>
            <w:r>
              <w:t>152</w:t>
            </w:r>
          </w:p>
        </w:tc>
        <w:tc>
          <w:tcPr>
            <w:tcW w:w="1080" w:type="dxa"/>
          </w:tcPr>
          <w:p>
            <w:pPr>
              <w:spacing w:lineRule="auto" w:line="480" w:beforeAutospacing="0" w:afterAutospacing="0"/>
            </w:pPr>
            <w:r>
              <w:t>26</w:t>
            </w:r>
          </w:p>
        </w:tc>
      </w:tr>
    </w:tbl>
    <w:p>
      <w:pPr>
        <w:numPr>
          <w:ilvl w:val="0"/>
          <w:numId w:val="5"/>
        </w:numPr>
        <w:spacing w:lineRule="auto" w:line="480" w:beforeAutospacing="0" w:afterAutospacing="0"/>
      </w:pPr>
      <w:r>
        <w:t>Using the same axes, draw graphs to show the length of branches against time</w:t>
      </w:r>
    </w:p>
    <w:p>
      <w:pPr>
        <w:spacing w:lineRule="auto" w:line="480" w:beforeAutospacing="0" w:afterAutospacing="0"/>
        <w:ind w:firstLine="720" w:left="6480"/>
      </w:pPr>
      <w:r>
        <w:t>( 8 marks)</w:t>
      </w:r>
    </w:p>
    <w:p>
      <w:pPr>
        <w:numPr>
          <w:ilvl w:val="0"/>
          <w:numId w:val="5"/>
        </w:numPr>
        <w:spacing w:lineRule="auto" w:line="480" w:beforeAutospacing="0" w:afterAutospacing="0"/>
      </w:pPr>
      <w:r>
        <w:t xml:space="preserve">(i) </w:t>
        <w:tab/>
        <w:t>What was the length of the branch in shoot B on the 7</w:t>
      </w:r>
      <w:r>
        <w:rPr>
          <w:vertAlign w:val="superscript"/>
        </w:rPr>
        <w:t>th</w:t>
      </w:r>
      <w:r>
        <w:t xml:space="preserve"> day? ( 1 mark)</w:t>
      </w:r>
    </w:p>
    <w:p>
      <w:pPr>
        <w:spacing w:lineRule="auto" w:line="480" w:beforeAutospacing="0" w:afterAutospacing="0"/>
        <w:ind w:hanging="720" w:left="1440"/>
      </w:pPr>
      <w:r>
        <w:t xml:space="preserve">(ii) </w:t>
        <w:tab/>
        <w:t>What would be the expected length of the branch developing from shoot A on the 11</w:t>
      </w:r>
      <w:r>
        <w:rPr>
          <w:vertAlign w:val="superscript"/>
        </w:rPr>
        <w:t>th</w:t>
      </w:r>
      <w:r>
        <w:t xml:space="preserve"> day?</w:t>
        <w:tab/>
        <w:tab/>
        <w:tab/>
        <w:tab/>
        <w:tab/>
        <w:tab/>
        <w:t>( 1 mark)</w:t>
      </w:r>
    </w:p>
    <w:p>
      <w:pPr>
        <w:numPr>
          <w:ilvl w:val="0"/>
          <w:numId w:val="5"/>
        </w:numPr>
        <w:spacing w:lineRule="auto" w:line="480" w:beforeAutospacing="0" w:afterAutospacing="0"/>
      </w:pPr>
      <w:r>
        <w:t xml:space="preserve">Account for the results obtained in the  experiment</w:t>
        <w:tab/>
        <w:tab/>
        <w:tab/>
        <w:t>( 6 marks)</w:t>
      </w:r>
    </w:p>
    <w:p>
      <w:pPr>
        <w:numPr>
          <w:ilvl w:val="0"/>
          <w:numId w:val="5"/>
        </w:numPr>
        <w:spacing w:lineRule="auto" w:line="480" w:beforeAutospacing="0" w:afterAutospacing="0"/>
      </w:pPr>
      <w:r>
        <w:t>Why was shoot C included in the experiment?</w:t>
        <w:tab/>
        <w:tab/>
        <w:tab/>
        <w:t>( 1 mark)</w:t>
      </w:r>
    </w:p>
    <w:p>
      <w:pPr>
        <w:numPr>
          <w:ilvl w:val="0"/>
          <w:numId w:val="5"/>
        </w:numPr>
        <w:spacing w:lineRule="auto" w:line="480" w:beforeAutospacing="0" w:afterAutospacing="0"/>
      </w:pPr>
      <w:r>
        <w:t>What is the importance of gibberallic acid in agriculture?</w:t>
        <w:tab/>
        <w:tab/>
        <w:t>( 1 mark)</w:t>
      </w:r>
    </w:p>
    <w:p>
      <w:pPr>
        <w:numPr>
          <w:ilvl w:val="0"/>
          <w:numId w:val="5"/>
        </w:numPr>
        <w:spacing w:lineRule="auto" w:line="480" w:beforeAutospacing="0" w:afterAutospacing="0"/>
      </w:pPr>
      <w:r>
        <w:t>State two physiological processes that are brought about by the application of gibberellic acid on plants.</w:t>
        <w:tab/>
        <w:tab/>
        <w:tab/>
        <w:tab/>
        <w:tab/>
        <w:tab/>
        <w:t>( 2 marks)</w:t>
      </w:r>
    </w:p>
    <w:p>
      <w:pPr>
        <w:spacing w:lineRule="auto" w:line="480" w:beforeAutospacing="0" w:afterAutospacing="0"/>
        <w:ind w:firstLine="360"/>
      </w:pPr>
      <w:r>
        <w:t xml:space="preserve">12.  (a) State tow environmental conditions that can cause seed dormancy</w:t>
      </w:r>
    </w:p>
    <w:p>
      <w:pPr>
        <w:spacing w:lineRule="auto" w:line="480" w:beforeAutospacing="0" w:afterAutospacing="0"/>
        <w:ind w:firstLine="360" w:left="360"/>
      </w:pPr>
      <w:r>
        <w:t>(b) Name the part of a bean seed that elongates to bring about epigeal germination</w:t>
      </w:r>
    </w:p>
    <w:p>
      <w:pPr>
        <w:spacing w:lineRule="auto" w:line="480" w:beforeAutospacing="0" w:afterAutospacing="0"/>
        <w:ind w:left="360"/>
      </w:pPr>
      <w:r>
        <w:tab/>
        <w:tab/>
        <w:tab/>
        <w:tab/>
        <w:tab/>
        <w:tab/>
        <w:tab/>
        <w:tab/>
        <w:tab/>
        <w:tab/>
        <w:t>( 1 mark)</w:t>
      </w:r>
    </w:p>
    <w:p>
      <w:pPr>
        <w:spacing w:lineRule="auto" w:line="480" w:beforeAutospacing="0" w:afterAutospacing="0"/>
        <w:ind w:hanging="1080" w:left="1440"/>
      </w:pPr>
      <w:r>
        <w:t xml:space="preserve">13.  (a) </w:t>
        <w:tab/>
        <w:t>“True growth is not simply an increase in size” State four different ways in which true may be defined.</w:t>
      </w:r>
    </w:p>
    <w:p>
      <w:pPr>
        <w:spacing w:lineRule="auto" w:line="480" w:beforeAutospacing="0" w:afterAutospacing="0"/>
        <w:ind w:hanging="720" w:left="1440"/>
      </w:pPr>
      <w:r>
        <w:t xml:space="preserve">(b) </w:t>
        <w:tab/>
        <w:t>State two external factors, which influence growth in plants and describe one effect of each.</w:t>
      </w:r>
    </w:p>
    <w:p>
      <w:pPr>
        <w:spacing w:lineRule="auto" w:line="480" w:beforeAutospacing="0" w:afterAutospacing="0"/>
        <w:ind w:hanging="720" w:left="1440"/>
      </w:pPr>
      <w:r>
        <w:t xml:space="preserve">(c) </w:t>
        <w:tab/>
        <w:t xml:space="preserve">Fill in the spaces in the following table, which refers to hormones  involved in growth processes.</w:t>
      </w:r>
    </w:p>
    <w:p>
      <w:pPr>
        <w:spacing w:lineRule="auto" w:line="480" w:beforeAutospacing="0" w:afterAutospacing="0"/>
      </w:pPr>
    </w:p>
    <w:tbl>
      <w:tblPr>
        <w:tblW w:w="0" w:type="auto"/>
        <w:tblInd w:w="869"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c>
          <w:tcPr>
            <w:tcW w:w="1555" w:type="dxa"/>
          </w:tcPr>
          <w:p>
            <w:pPr>
              <w:spacing w:lineRule="auto" w:line="480" w:beforeAutospacing="0" w:afterAutospacing="0"/>
              <w:rPr>
                <w:sz w:val="20"/>
              </w:rPr>
            </w:pPr>
            <w:r>
              <w:rPr>
                <w:sz w:val="20"/>
              </w:rPr>
              <w:t>Name hormone</w:t>
            </w:r>
          </w:p>
        </w:tc>
        <w:tc>
          <w:tcPr>
            <w:tcW w:w="2572" w:type="dxa"/>
          </w:tcPr>
          <w:p>
            <w:pPr>
              <w:spacing w:lineRule="auto" w:line="480" w:beforeAutospacing="0" w:afterAutospacing="0"/>
              <w:rPr>
                <w:sz w:val="20"/>
              </w:rPr>
            </w:pPr>
            <w:r>
              <w:rPr>
                <w:sz w:val="20"/>
              </w:rPr>
              <w:t xml:space="preserve">Site of hormone production </w:t>
            </w:r>
          </w:p>
        </w:tc>
        <w:tc>
          <w:tcPr>
            <w:tcW w:w="2777" w:type="dxa"/>
          </w:tcPr>
          <w:p>
            <w:pPr>
              <w:spacing w:lineRule="auto" w:line="480" w:beforeAutospacing="0" w:afterAutospacing="0"/>
              <w:rPr>
                <w:sz w:val="20"/>
              </w:rPr>
            </w:pPr>
            <w:r>
              <w:rPr>
                <w:sz w:val="20"/>
              </w:rPr>
              <w:t>Effect</w:t>
            </w:r>
          </w:p>
        </w:tc>
      </w:tr>
      <w:tr>
        <w:tc>
          <w:tcPr>
            <w:tcW w:w="1555" w:type="dxa"/>
          </w:tcPr>
          <w:p>
            <w:pPr>
              <w:spacing w:lineRule="auto" w:line="480" w:beforeAutospacing="0" w:afterAutospacing="0"/>
              <w:rPr>
                <w:sz w:val="20"/>
              </w:rPr>
            </w:pPr>
          </w:p>
        </w:tc>
        <w:tc>
          <w:tcPr>
            <w:tcW w:w="2572" w:type="dxa"/>
          </w:tcPr>
          <w:p>
            <w:pPr>
              <w:spacing w:lineRule="auto" w:line="480" w:beforeAutospacing="0" w:afterAutospacing="0"/>
              <w:rPr>
                <w:sz w:val="20"/>
              </w:rPr>
            </w:pPr>
            <w:r>
              <w:rPr>
                <w:sz w:val="20"/>
              </w:rPr>
              <w:t>Thyroid gland</w:t>
            </w:r>
          </w:p>
        </w:tc>
        <w:tc>
          <w:tcPr>
            <w:tcW w:w="2777" w:type="dxa"/>
          </w:tcPr>
          <w:p>
            <w:pPr>
              <w:spacing w:lineRule="auto" w:line="480" w:beforeAutospacing="0" w:afterAutospacing="0"/>
              <w:rPr>
                <w:sz w:val="20"/>
              </w:rPr>
            </w:pPr>
          </w:p>
        </w:tc>
      </w:tr>
      <w:tr>
        <w:tc>
          <w:tcPr>
            <w:tcW w:w="1555" w:type="dxa"/>
          </w:tcPr>
          <w:p>
            <w:pPr>
              <w:spacing w:lineRule="auto" w:line="480" w:beforeAutospacing="0" w:afterAutospacing="0"/>
              <w:rPr>
                <w:sz w:val="20"/>
              </w:rPr>
            </w:pPr>
          </w:p>
        </w:tc>
        <w:tc>
          <w:tcPr>
            <w:tcW w:w="2572" w:type="dxa"/>
          </w:tcPr>
          <w:p>
            <w:pPr>
              <w:spacing w:lineRule="auto" w:line="480" w:beforeAutospacing="0" w:afterAutospacing="0"/>
              <w:rPr>
                <w:sz w:val="20"/>
              </w:rPr>
            </w:pPr>
          </w:p>
        </w:tc>
        <w:tc>
          <w:tcPr>
            <w:tcW w:w="2777" w:type="dxa"/>
          </w:tcPr>
          <w:p>
            <w:pPr>
              <w:spacing w:lineRule="auto" w:line="480" w:beforeAutospacing="0" w:afterAutospacing="0"/>
              <w:rPr>
                <w:sz w:val="20"/>
              </w:rPr>
            </w:pPr>
            <w:r>
              <w:rPr>
                <w:sz w:val="20"/>
              </w:rPr>
              <w:t>Maturation of Graafin follicles</w:t>
            </w:r>
          </w:p>
        </w:tc>
      </w:tr>
      <w:tr>
        <w:tc>
          <w:tcPr>
            <w:tcW w:w="1555" w:type="dxa"/>
          </w:tcPr>
          <w:p>
            <w:pPr>
              <w:spacing w:lineRule="auto" w:line="480" w:beforeAutospacing="0" w:afterAutospacing="0"/>
              <w:rPr>
                <w:sz w:val="20"/>
              </w:rPr>
            </w:pPr>
            <w:r>
              <w:rPr>
                <w:sz w:val="20"/>
              </w:rPr>
              <w:t>Auxins</w:t>
            </w:r>
          </w:p>
        </w:tc>
        <w:tc>
          <w:tcPr>
            <w:tcW w:w="2572" w:type="dxa"/>
          </w:tcPr>
          <w:p>
            <w:pPr>
              <w:spacing w:lineRule="auto" w:line="480" w:beforeAutospacing="0" w:afterAutospacing="0"/>
              <w:rPr>
                <w:sz w:val="20"/>
              </w:rPr>
            </w:pPr>
          </w:p>
        </w:tc>
        <w:tc>
          <w:tcPr>
            <w:tcW w:w="2777" w:type="dxa"/>
          </w:tcPr>
          <w:p>
            <w:pPr>
              <w:spacing w:lineRule="auto" w:line="480" w:beforeAutospacing="0" w:afterAutospacing="0"/>
              <w:rPr>
                <w:sz w:val="20"/>
              </w:rPr>
            </w:pPr>
          </w:p>
        </w:tc>
      </w:tr>
      <w:tr>
        <w:tc>
          <w:tcPr>
            <w:tcW w:w="1555" w:type="dxa"/>
          </w:tcPr>
          <w:p>
            <w:pPr>
              <w:spacing w:lineRule="auto" w:line="480" w:beforeAutospacing="0" w:afterAutospacing="0"/>
              <w:rPr>
                <w:sz w:val="20"/>
              </w:rPr>
            </w:pPr>
            <w:r>
              <w:rPr>
                <w:sz w:val="20"/>
              </w:rPr>
              <w:t>Gibberellins</w:t>
            </w:r>
          </w:p>
        </w:tc>
        <w:tc>
          <w:tcPr>
            <w:tcW w:w="2572" w:type="dxa"/>
          </w:tcPr>
          <w:p>
            <w:pPr>
              <w:spacing w:lineRule="auto" w:line="480" w:beforeAutospacing="0" w:afterAutospacing="0"/>
              <w:rPr>
                <w:sz w:val="20"/>
              </w:rPr>
            </w:pPr>
          </w:p>
        </w:tc>
        <w:tc>
          <w:tcPr>
            <w:tcW w:w="2777" w:type="dxa"/>
          </w:tcPr>
          <w:p>
            <w:pPr>
              <w:spacing w:lineRule="auto" w:line="480" w:beforeAutospacing="0" w:afterAutospacing="0"/>
              <w:rPr>
                <w:sz w:val="20"/>
              </w:rPr>
            </w:pPr>
          </w:p>
        </w:tc>
      </w:tr>
    </w:tbl>
    <w:p>
      <w:pPr>
        <w:spacing w:lineRule="auto" w:line="480" w:beforeAutospacing="0" w:afterAutospacing="0"/>
      </w:pPr>
    </w:p>
    <w:p>
      <w:pPr>
        <w:spacing w:lineRule="auto" w:line="480" w:beforeAutospacing="0" w:afterAutospacing="0"/>
        <w:ind w:hanging="720" w:left="720"/>
      </w:pPr>
      <w:r>
        <w:t>14.</w:t>
        <w:tab/>
        <w:t xml:space="preserve"> Seedling from 100g of maize seed was grown in the dark for 10 days. The seedlings were then analyzed and compared with 100g of ingeminated maize. The following results were obtained.</w:t>
      </w:r>
    </w:p>
    <w:p>
      <w:pPr>
        <w:spacing w:lineRule="auto" w:line="480" w:beforeAutospacing="0" w:afterAutospacing="0"/>
      </w:pPr>
    </w:p>
    <w:tbl>
      <w:tblPr>
        <w:tblW w:w="0" w:type="auto"/>
        <w:tblInd w:w="1188"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c>
          <w:tcPr>
            <w:tcW w:w="1764" w:type="dxa"/>
          </w:tcPr>
          <w:p>
            <w:pPr>
              <w:spacing w:lineRule="auto" w:line="480" w:beforeAutospacing="0" w:afterAutospacing="0"/>
            </w:pPr>
          </w:p>
        </w:tc>
        <w:tc>
          <w:tcPr>
            <w:tcW w:w="2952" w:type="dxa"/>
          </w:tcPr>
          <w:p>
            <w:pPr>
              <w:spacing w:lineRule="auto" w:line="480" w:beforeAutospacing="0" w:afterAutospacing="0"/>
            </w:pPr>
            <w:r>
              <w:t>Dry mass of ingeminated seeds</w:t>
            </w:r>
          </w:p>
        </w:tc>
        <w:tc>
          <w:tcPr>
            <w:tcW w:w="2952" w:type="dxa"/>
          </w:tcPr>
          <w:p>
            <w:pPr>
              <w:spacing w:lineRule="auto" w:line="480" w:beforeAutospacing="0" w:afterAutospacing="0"/>
            </w:pPr>
            <w:r>
              <w:t xml:space="preserve">Dry mass of seedling  after 10 days</w:t>
            </w:r>
          </w:p>
        </w:tc>
      </w:tr>
      <w:tr>
        <w:tc>
          <w:tcPr>
            <w:tcW w:w="1764" w:type="dxa"/>
          </w:tcPr>
          <w:p>
            <w:pPr>
              <w:spacing w:lineRule="auto" w:line="480" w:beforeAutospacing="0" w:afterAutospacing="0"/>
            </w:pPr>
            <w:r>
              <w:t>Cellulose</w:t>
            </w:r>
          </w:p>
          <w:p>
            <w:pPr>
              <w:spacing w:lineRule="auto" w:line="480" w:beforeAutospacing="0" w:afterAutospacing="0"/>
            </w:pPr>
            <w:r>
              <w:t>Starch</w:t>
            </w:r>
          </w:p>
          <w:p>
            <w:pPr>
              <w:spacing w:lineRule="auto" w:line="480" w:beforeAutospacing="0" w:afterAutospacing="0"/>
            </w:pPr>
            <w:r>
              <w:t>Other organic</w:t>
            </w:r>
          </w:p>
          <w:p>
            <w:pPr>
              <w:spacing w:lineRule="auto" w:line="480" w:beforeAutospacing="0" w:afterAutospacing="0"/>
            </w:pPr>
            <w:r>
              <w:t>Material Ash</w:t>
            </w:r>
          </w:p>
        </w:tc>
        <w:tc>
          <w:tcPr>
            <w:tcW w:w="2952" w:type="dxa"/>
          </w:tcPr>
          <w:p>
            <w:pPr>
              <w:spacing w:lineRule="auto" w:line="480" w:beforeAutospacing="0" w:afterAutospacing="0"/>
            </w:pPr>
            <w:r>
              <w:t>2g</w:t>
            </w:r>
          </w:p>
          <w:p>
            <w:pPr>
              <w:spacing w:lineRule="auto" w:line="480" w:beforeAutospacing="0" w:afterAutospacing="0"/>
            </w:pPr>
            <w:r>
              <w:t>63g</w:t>
            </w:r>
          </w:p>
          <w:p>
            <w:pPr>
              <w:spacing w:lineRule="auto" w:line="480" w:beforeAutospacing="0" w:afterAutospacing="0"/>
            </w:pPr>
            <w:r>
              <w:t>13g</w:t>
            </w:r>
          </w:p>
          <w:p>
            <w:pPr>
              <w:spacing w:lineRule="auto" w:line="480" w:beforeAutospacing="0" w:afterAutospacing="0"/>
            </w:pPr>
            <w:r>
              <w:t>2g</w:t>
            </w:r>
          </w:p>
        </w:tc>
        <w:tc>
          <w:tcPr>
            <w:tcW w:w="2952" w:type="dxa"/>
          </w:tcPr>
          <w:p>
            <w:pPr>
              <w:spacing w:lineRule="auto" w:line="480" w:beforeAutospacing="0" w:afterAutospacing="0"/>
            </w:pPr>
            <w:r>
              <w:t>5g</w:t>
            </w:r>
          </w:p>
          <w:p>
            <w:pPr>
              <w:spacing w:lineRule="auto" w:line="480" w:beforeAutospacing="0" w:afterAutospacing="0"/>
            </w:pPr>
            <w:r>
              <w:t>9g</w:t>
            </w:r>
          </w:p>
          <w:p>
            <w:pPr>
              <w:spacing w:lineRule="auto" w:line="480" w:beforeAutospacing="0" w:afterAutospacing="0"/>
            </w:pPr>
            <w:r>
              <w:t>27g</w:t>
            </w:r>
          </w:p>
          <w:p>
            <w:pPr>
              <w:spacing w:lineRule="auto" w:line="480" w:beforeAutospacing="0" w:afterAutospacing="0"/>
            </w:pPr>
            <w:r>
              <w:t>4g</w:t>
            </w:r>
          </w:p>
        </w:tc>
      </w:tr>
      <w:tr>
        <w:tc>
          <w:tcPr>
            <w:tcW w:w="1764" w:type="dxa"/>
          </w:tcPr>
          <w:p>
            <w:pPr>
              <w:spacing w:lineRule="auto" w:line="480" w:beforeAutospacing="0" w:afterAutospacing="0"/>
            </w:pPr>
            <w:r>
              <w:t>Total dry mass</w:t>
            </w:r>
          </w:p>
        </w:tc>
        <w:tc>
          <w:tcPr>
            <w:tcW w:w="2952" w:type="dxa"/>
          </w:tcPr>
          <w:p>
            <w:pPr>
              <w:spacing w:lineRule="auto" w:line="480" w:beforeAutospacing="0" w:afterAutospacing="0"/>
            </w:pPr>
            <w:r>
              <w:t>80g</w:t>
            </w:r>
          </w:p>
        </w:tc>
        <w:tc>
          <w:tcPr>
            <w:tcW w:w="2952" w:type="dxa"/>
          </w:tcPr>
          <w:p>
            <w:pPr>
              <w:spacing w:lineRule="auto" w:line="480" w:beforeAutospacing="0" w:afterAutospacing="0"/>
            </w:pPr>
            <w:r>
              <w:t>45g</w:t>
            </w:r>
          </w:p>
        </w:tc>
      </w:tr>
    </w:tbl>
    <w:p>
      <w:pPr>
        <w:spacing w:lineRule="auto" w:line="480" w:beforeAutospacing="0" w:afterAutospacing="0"/>
      </w:pPr>
    </w:p>
    <w:p>
      <w:pPr>
        <w:numPr>
          <w:ilvl w:val="0"/>
          <w:numId w:val="7"/>
        </w:numPr>
        <w:spacing w:lineRule="auto" w:line="480" w:beforeAutospacing="0" w:afterAutospacing="0"/>
      </w:pPr>
      <w:r>
        <w:t>Why is dry mass used for comparison?</w:t>
      </w:r>
    </w:p>
    <w:p>
      <w:pPr>
        <w:numPr>
          <w:ilvl w:val="0"/>
          <w:numId w:val="7"/>
        </w:numPr>
        <w:spacing w:lineRule="auto" w:line="480" w:beforeAutospacing="0" w:afterAutospacing="0"/>
      </w:pPr>
      <w:r>
        <w:t>How would one ensure that the drying process had been completed</w:t>
      </w:r>
    </w:p>
    <w:p>
      <w:pPr>
        <w:numPr>
          <w:ilvl w:val="0"/>
          <w:numId w:val="7"/>
        </w:numPr>
        <w:spacing w:lineRule="auto" w:line="480" w:beforeAutospacing="0" w:afterAutospacing="0"/>
      </w:pPr>
      <w:r>
        <w:t xml:space="preserve">Account for the decrease  in the total  dry  mass  of the seedlings</w:t>
      </w:r>
    </w:p>
    <w:p>
      <w:pPr>
        <w:numPr>
          <w:ilvl w:val="0"/>
          <w:numId w:val="7"/>
        </w:numPr>
        <w:spacing w:lineRule="auto" w:line="480" w:beforeAutospacing="0" w:afterAutospacing="0"/>
      </w:pPr>
      <w:r>
        <w:t>Why did the seedling contain more cellulose than the underminated seeds?</w:t>
      </w:r>
    </w:p>
    <w:p>
      <w:pPr>
        <w:numPr>
          <w:ilvl w:val="0"/>
          <w:numId w:val="7"/>
        </w:numPr>
        <w:spacing w:lineRule="auto" w:line="480" w:beforeAutospacing="0" w:afterAutospacing="0"/>
      </w:pPr>
      <w:r>
        <w:t>What is the most likely source of the carbon used to form this new cellulose?</w:t>
      </w:r>
    </w:p>
    <w:p>
      <w:r>
        <w:br w:type="page"/>
      </w: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E630DF3"/>
    <w:multiLevelType w:val="hybridMultilevel"/>
    <w:lvl w:ilvl="0" w:tplc="303CBC2C">
      <w:start w:val="1"/>
      <w:numFmt w:val="lowerLetter"/>
      <w:suff w:val="tab"/>
      <w:lvlText w:val="(%1)"/>
      <w:lvlJc w:val="left"/>
      <w:pPr>
        <w:ind w:hanging="360" w:left="720"/>
        <w:tabs>
          <w:tab w:val="left" w:pos="720" w:leader="none"/>
        </w:tabs>
      </w:pPr>
      <w:rPr/>
    </w:lvl>
    <w:lvl w:ilvl="1" w:tplc="FB907E90">
      <w:start w:val="3"/>
      <w:numFmt w:val="decimal"/>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1">
    <w:nsid w:val="11E402F3"/>
    <w:multiLevelType w:val="hybridMultilevel"/>
    <w:lvl w:ilvl="0" w:tplc="0409000F">
      <w:start w:val="1"/>
      <w:numFmt w:val="decimal"/>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2">
    <w:nsid w:val="22683700"/>
    <w:multiLevelType w:val="hybridMultilevel"/>
    <w:lvl w:ilvl="0" w:tplc="303CBC2C">
      <w:start w:val="1"/>
      <w:numFmt w:val="lowerLetter"/>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3">
    <w:nsid w:val="366F0499"/>
    <w:multiLevelType w:val="hybridMultilevel"/>
    <w:lvl w:ilvl="0" w:tplc="303CBC2C">
      <w:start w:val="1"/>
      <w:numFmt w:val="lowerLetter"/>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4">
    <w:nsid w:val="55B07B90"/>
    <w:multiLevelType w:val="hybridMultilevel"/>
    <w:lvl w:ilvl="0" w:tplc="303CBC2C">
      <w:start w:val="1"/>
      <w:numFmt w:val="lowerLetter"/>
      <w:suff w:val="tab"/>
      <w:lvlText w:val="(%1)"/>
      <w:lvlJc w:val="left"/>
      <w:pPr>
        <w:ind w:hanging="360" w:left="720"/>
        <w:tabs>
          <w:tab w:val="left" w:pos="720" w:leader="none"/>
        </w:tabs>
      </w:pPr>
      <w:rPr/>
    </w:lvl>
    <w:lvl w:ilvl="1" w:tplc="335E272E">
      <w:start w:val="2"/>
      <w:numFmt w:val="decimal"/>
      <w:suff w:val="tab"/>
      <w:lvlText w:val="%2."/>
      <w:lvlJc w:val="left"/>
      <w:pPr>
        <w:ind w:hanging="1080" w:left="2160"/>
        <w:tabs>
          <w:tab w:val="left" w:pos="216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5">
    <w:nsid w:val="6B723352"/>
    <w:multiLevelType w:val="hybridMultilevel"/>
    <w:lvl w:ilvl="0" w:tplc="303CBC2C">
      <w:start w:val="1"/>
      <w:numFmt w:val="lowerLetter"/>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abstractNum w:abstractNumId="6">
    <w:nsid w:val="72F6269E"/>
    <w:multiLevelType w:val="hybridMultilevel"/>
    <w:lvl w:ilvl="0" w:tplc="303CBC2C">
      <w:start w:val="1"/>
      <w:numFmt w:val="lowerLetter"/>
      <w:suff w:val="tab"/>
      <w:lvlText w:val="(%1)"/>
      <w:lvlJc w:val="left"/>
      <w:pPr>
        <w:ind w:hanging="360" w:left="720"/>
        <w:tabs>
          <w:tab w:val="left" w:pos="720" w:leader="none"/>
        </w:tabs>
      </w:pPr>
      <w:rPr/>
    </w:lvl>
    <w:lvl w:ilvl="1" w:tplc="04090019">
      <w:start w:val="1"/>
      <w:numFmt w:val="lowerLetter"/>
      <w:suff w:val="tab"/>
      <w:lvlText w:val="%2."/>
      <w:lvlJc w:val="left"/>
      <w:pPr>
        <w:ind w:hanging="360" w:left="1440"/>
        <w:tabs>
          <w:tab w:val="left" w:pos="1440" w:leader="none"/>
        </w:tabs>
      </w:pPr>
      <w:rPr/>
    </w:lvl>
    <w:lvl w:ilvl="2" w:tplc="0409001B">
      <w:start w:val="1"/>
      <w:numFmt w:val="lowerRoman"/>
      <w:suff w:val="tab"/>
      <w:lvlText w:val="%3."/>
      <w:lvlJc w:val="right"/>
      <w:pPr>
        <w:ind w:hanging="180" w:left="2160"/>
        <w:tabs>
          <w:tab w:val="left" w:pos="2160" w:leader="none"/>
        </w:tabs>
      </w:pPr>
      <w:rPr/>
    </w:lvl>
    <w:lvl w:ilvl="3" w:tplc="0409000F">
      <w:start w:val="1"/>
      <w:numFmt w:val="decimal"/>
      <w:suff w:val="tab"/>
      <w:lvlText w:val="%4."/>
      <w:lvlJc w:val="left"/>
      <w:pPr>
        <w:ind w:hanging="360" w:left="2880"/>
        <w:tabs>
          <w:tab w:val="left" w:pos="2880" w:leader="none"/>
        </w:tabs>
      </w:pPr>
      <w:rPr/>
    </w:lvl>
    <w:lvl w:ilvl="4" w:tplc="04090019">
      <w:start w:val="1"/>
      <w:numFmt w:val="lowerLetter"/>
      <w:suff w:val="tab"/>
      <w:lvlText w:val="%5."/>
      <w:lvlJc w:val="left"/>
      <w:pPr>
        <w:ind w:hanging="360" w:left="3600"/>
        <w:tabs>
          <w:tab w:val="left" w:pos="3600" w:leader="none"/>
        </w:tabs>
      </w:pPr>
      <w:rPr/>
    </w:lvl>
    <w:lvl w:ilvl="5" w:tplc="0409001B">
      <w:start w:val="1"/>
      <w:numFmt w:val="lowerRoman"/>
      <w:suff w:val="tab"/>
      <w:lvlText w:val="%6."/>
      <w:lvlJc w:val="right"/>
      <w:pPr>
        <w:ind w:hanging="180" w:left="4320"/>
        <w:tabs>
          <w:tab w:val="left" w:pos="4320" w:leader="none"/>
        </w:tabs>
      </w:pPr>
      <w:rPr/>
    </w:lvl>
    <w:lvl w:ilvl="6" w:tplc="0409000F">
      <w:start w:val="1"/>
      <w:numFmt w:val="decimal"/>
      <w:suff w:val="tab"/>
      <w:lvlText w:val="%7."/>
      <w:lvlJc w:val="left"/>
      <w:pPr>
        <w:ind w:hanging="360" w:left="5040"/>
        <w:tabs>
          <w:tab w:val="left" w:pos="5040" w:leader="none"/>
        </w:tabs>
      </w:pPr>
      <w:rPr/>
    </w:lvl>
    <w:lvl w:ilvl="7" w:tplc="04090019">
      <w:start w:val="1"/>
      <w:numFmt w:val="lowerLetter"/>
      <w:suff w:val="tab"/>
      <w:lvlText w:val="%8."/>
      <w:lvlJc w:val="left"/>
      <w:pPr>
        <w:ind w:hanging="360" w:left="5760"/>
        <w:tabs>
          <w:tab w:val="left" w:pos="5760" w:leader="none"/>
        </w:tabs>
      </w:pPr>
      <w:rPr/>
    </w:lvl>
    <w:lvl w:ilvl="8" w:tplc="0409001B">
      <w:start w:val="1"/>
      <w:numFmt w:val="lowerRoman"/>
      <w:suff w:val="tab"/>
      <w:lvlText w:val="%9."/>
      <w:lvlJc w:val="right"/>
      <w:pPr>
        <w:ind w:hanging="180" w:left="6480"/>
        <w:tabs>
          <w:tab w:val="left" w:pos="6480" w:leader="none"/>
        </w:tabs>
      </w:pPr>
      <w:rPr/>
    </w:lvl>
  </w:abstractNum>
  <w:num w:numId="1">
    <w:abstractNumId w:val="6"/>
  </w:num>
  <w:num w:numId="2">
    <w:abstractNumId w:val="5"/>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Abraham Kobia</dc:creator>
  <dcterms:created xsi:type="dcterms:W3CDTF">2017-03-01T20:24:00Z</dcterms:created>
  <cp:lastModifiedBy>Teacher E-Solutions</cp:lastModifiedBy>
  <dcterms:modified xsi:type="dcterms:W3CDTF">2019-01-13T09:52:07Z</dcterms:modified>
  <cp:revision>2</cp:revision>
</cp:coreProperties>
</file>