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D363E6" Type="http://schemas.openxmlformats.org/officeDocument/2006/relationships/officeDocument" Target="/word/document.xml" /><Relationship Id="coreR46D363E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-621030</wp:posOffset>
                </wp:positionV>
                <wp:extent cx="5638800" cy="51752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22.04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44pt;height:40.75pt;z-index:10;mso-wrap-distance-left:9pt;mso-wrap-distance-top:0pt;mso-wrap-distance-right:9pt;mso-wrap-distance-bottom:0pt;margin-left:0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22.04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22 Heredity - answers</w:t>
      </w:r>
    </w:p>
    <w:p/>
    <w:p>
      <w:r>
        <w:rPr>
          <w:b w:val="1"/>
        </w:rPr>
        <w:t>1</w:t>
      </w:r>
      <w:r>
        <w:t xml:space="preserve"> The allele for red-coloured flowers must be dominant if no white flowers appear in the first generation (assuming a very large sample). </w:t>
      </w:r>
    </w:p>
    <w:p/>
    <w:p>
      <w:r>
        <w:rPr>
          <w:b w:val="1"/>
        </w:rPr>
        <w:t>2</w:t>
      </w:r>
      <w:r>
        <w:t xml:space="preserve"> The recessive allele corresponding to </w:t>
      </w:r>
      <w:r>
        <w:rPr>
          <w:b w:val="1"/>
        </w:rPr>
        <w:t>D</w:t>
      </w:r>
      <w:r>
        <w:t xml:space="preserve"> is </w:t>
      </w:r>
      <w:r>
        <w:rPr>
          <w:b w:val="1"/>
        </w:rPr>
        <w:t>d</w:t>
      </w:r>
      <w:r>
        <w:t>.</w:t>
      </w:r>
    </w:p>
    <w:p>
      <w:r>
        <w:t xml:space="preserve"> </w:t>
      </w:r>
    </w:p>
    <w:p>
      <w:r>
        <w:rPr>
          <w:b w:val="1"/>
        </w:rPr>
        <w:t>3</w:t>
      </w:r>
      <w:r>
        <w:t xml:space="preserve"> (a) A true-breeding, long-furred cat has the genotype </w:t>
      </w:r>
      <w:r>
        <w:rPr>
          <w:b w:val="1"/>
        </w:rPr>
        <w:t>ss</w:t>
      </w:r>
      <w:r>
        <w:t xml:space="preserve">. </w:t>
      </w:r>
    </w:p>
    <w:p>
      <w:r>
        <w:t xml:space="preserve">   (b) The </w:t>
      </w:r>
      <w:r>
        <w:rPr>
          <w:b w:val="1"/>
        </w:rPr>
        <w:t>Ss</w:t>
      </w:r>
      <w:r>
        <w:t xml:space="preserve"> genotype will produce a short-furred phenotype. </w:t>
      </w:r>
    </w:p>
    <w:p>
      <w:r>
        <w:t xml:space="preserve">   (c) In an </w:t>
      </w:r>
      <w:r>
        <w:rPr>
          <w:b w:val="1"/>
        </w:rPr>
        <w:t>Ss</w:t>
      </w:r>
      <w:r>
        <w:t xml:space="preserve"> genotype, the dominant allele (</w:t>
      </w:r>
      <w:r>
        <w:rPr>
          <w:b w:val="1"/>
        </w:rPr>
        <w:t>S</w:t>
      </w:r>
      <w:r>
        <w:t xml:space="preserve">) will be expressed. </w:t>
      </w:r>
    </w:p>
    <w:p>
      <w:r>
        <w:t xml:space="preserve">   (d) (i) </w:t>
      </w:r>
      <w:r>
        <w:rPr>
          <w:b w:val="1"/>
        </w:rPr>
        <w:t>Ss</w:t>
      </w:r>
      <w:r>
        <w:t xml:space="preserve"> is heterozygous. (ii) </w:t>
      </w:r>
      <w:r>
        <w:rPr>
          <w:b w:val="1"/>
        </w:rPr>
        <w:t>SS</w:t>
      </w:r>
      <w:r>
        <w:t xml:space="preserve"> is homozygous dominant. </w:t>
      </w:r>
    </w:p>
    <w:p/>
    <w:p>
      <w:r>
        <w:rPr>
          <w:b w:val="1"/>
        </w:rPr>
        <w:t>4</w:t>
      </w:r>
      <w:r>
        <w:t xml:space="preserve"> (a) Rabbit 1 (</w:t>
      </w:r>
      <w:r>
        <w:rPr>
          <w:b w:val="1"/>
        </w:rPr>
        <w:t>BB</w:t>
      </w:r>
      <w:r>
        <w:t>) will be black; Rabbits 2 and 3 (</w:t>
      </w:r>
      <w:r>
        <w:rPr>
          <w:b w:val="1"/>
        </w:rPr>
        <w:t>Bb</w:t>
      </w:r>
      <w:r>
        <w:t xml:space="preserve"> or </w:t>
      </w:r>
      <w:r>
        <w:rPr>
          <w:b w:val="1"/>
        </w:rPr>
        <w:t>bB</w:t>
      </w:r>
      <w:r>
        <w:t>) will be black; Rabbit 4 (</w:t>
      </w:r>
      <w:r>
        <w:rPr>
          <w:b w:val="1"/>
        </w:rPr>
        <w:t>bb</w:t>
      </w:r>
      <w:r>
        <w:t xml:space="preserve">) will    </w:t>
      </w:r>
    </w:p>
    <w:p>
      <w:r>
        <w:t xml:space="preserve">   be white. </w:t>
      </w:r>
    </w:p>
    <w:p>
      <w:r>
        <w:t xml:space="preserve">   (b) Rabbits 1 (</w:t>
      </w:r>
      <w:r>
        <w:rPr>
          <w:b w:val="1"/>
        </w:rPr>
        <w:t>BB</w:t>
      </w:r>
      <w:r>
        <w:t>) and 4 (</w:t>
      </w:r>
      <w:r>
        <w:rPr>
          <w:b w:val="1"/>
        </w:rPr>
        <w:t>bb</w:t>
      </w:r>
      <w:r>
        <w:t xml:space="preserve">) will breed true. </w:t>
      </w:r>
    </w:p>
    <w:p>
      <w:r>
        <w:t xml:space="preserve">   (c) Rabbits 1 (</w:t>
      </w:r>
      <w:r>
        <w:rPr>
          <w:b w:val="1"/>
        </w:rPr>
        <w:t>BB</w:t>
      </w:r>
      <w:r>
        <w:t>) and 4 (</w:t>
      </w:r>
      <w:r>
        <w:rPr>
          <w:b w:val="1"/>
        </w:rPr>
        <w:t>bb</w:t>
      </w:r>
      <w:r>
        <w:t xml:space="preserve">) are homozygous for coat colour. </w:t>
      </w:r>
    </w:p>
    <w:p>
      <w:r>
        <w:t xml:space="preserve">   (d) All 12 babies should be black as rabbit 1 contributes dominant alleles to all the offspring.    </w:t>
      </w:r>
    </w:p>
    <w:p>
      <w:r>
        <w:t xml:space="preserve">   (e) If the heterozygous rabbits (</w:t>
      </w:r>
      <w:r>
        <w:rPr>
          <w:b w:val="1"/>
        </w:rPr>
        <w:t>Bb</w:t>
      </w:r>
      <w:r>
        <w:t xml:space="preserve">) are mated, you would expect a ratio approximating to </w:t>
      </w:r>
    </w:p>
    <w:p>
      <w:r>
        <w:t xml:space="preserve">        3 black to 1white baby; e.g. 36 black and 12 white. </w:t>
      </w:r>
    </w:p>
    <w:p>
      <w:r>
        <w:t xml:space="preserve">   (f) Rabbit 4 contributes only recessive alleles so approximately 50% of the babies should be     </w:t>
      </w:r>
    </w:p>
    <w:p>
      <w:pPr>
        <w:tabs>
          <w:tab w:val="left" w:pos="480" w:leader="none"/>
        </w:tabs>
      </w:pPr>
      <w:r>
        <w:t xml:space="preserve">        black and 50% should be white; e.g. 25 of each. </w:t>
      </w:r>
    </w:p>
    <w:p/>
    <w:p>
      <w:r>
        <w:rPr>
          <w:b w:val="1"/>
        </w:rPr>
        <w:t>5</w:t>
      </w:r>
      <w:r>
        <w:t xml:space="preserve"> Group A - </w:t>
      </w:r>
      <w:r>
        <w:rPr>
          <w:b w:val="1"/>
        </w:rPr>
        <w:t>I</w:t>
      </w:r>
      <w:r>
        <w:rPr>
          <w:b w:val="1"/>
          <w:vertAlign w:val="superscript"/>
        </w:rPr>
        <w:t>A</w:t>
      </w:r>
      <w:r>
        <w:rPr>
          <w:b w:val="1"/>
        </w:rPr>
        <w:t>I</w:t>
      </w:r>
      <w:r>
        <w:rPr>
          <w:b w:val="1"/>
          <w:vertAlign w:val="superscript"/>
        </w:rPr>
        <w:t>A</w:t>
      </w:r>
      <w:r>
        <w:t xml:space="preserve"> or </w:t>
      </w:r>
      <w:r>
        <w:rPr>
          <w:b w:val="1"/>
        </w:rPr>
        <w:t>I</w:t>
      </w:r>
      <w:r>
        <w:rPr>
          <w:b w:val="1"/>
          <w:vertAlign w:val="superscript"/>
        </w:rPr>
        <w:t>A</w:t>
      </w:r>
      <w:r>
        <w:rPr>
          <w:b w:val="1"/>
        </w:rPr>
        <w:t>i</w:t>
      </w:r>
      <w:r>
        <w:t>,</w:t>
      </w:r>
    </w:p>
    <w:p>
      <w:r>
        <w:t xml:space="preserve">   Group B - </w:t>
      </w:r>
      <w:r>
        <w:rPr>
          <w:b w:val="1"/>
        </w:rPr>
        <w:t>I</w:t>
      </w:r>
      <w:r>
        <w:rPr>
          <w:b w:val="1"/>
          <w:vertAlign w:val="superscript"/>
        </w:rPr>
        <w:t>B</w:t>
      </w:r>
      <w:r>
        <w:rPr>
          <w:b w:val="1"/>
        </w:rPr>
        <w:t>I</w:t>
      </w:r>
      <w:r>
        <w:rPr>
          <w:b w:val="1"/>
          <w:vertAlign w:val="superscript"/>
        </w:rPr>
        <w:t>B</w:t>
      </w:r>
      <w:r>
        <w:t xml:space="preserve"> or </w:t>
      </w:r>
      <w:r>
        <w:rPr>
          <w:b w:val="1"/>
        </w:rPr>
        <w:t>I</w:t>
      </w:r>
      <w:r>
        <w:rPr>
          <w:b w:val="1"/>
          <w:vertAlign w:val="superscript"/>
        </w:rPr>
        <w:t>B</w:t>
      </w:r>
      <w:r>
        <w:rPr>
          <w:b w:val="1"/>
        </w:rPr>
        <w:t>i</w:t>
      </w:r>
      <w:r>
        <w:t>.</w:t>
      </w:r>
    </w:p>
    <w:p>
      <w:r>
        <w:t xml:space="preserve">   Group AB - </w:t>
      </w:r>
      <w:r>
        <w:rPr>
          <w:b w:val="1"/>
        </w:rPr>
        <w:t>I</w:t>
      </w:r>
      <w:r>
        <w:rPr>
          <w:b w:val="1"/>
          <w:vertAlign w:val="superscript"/>
        </w:rPr>
        <w:t>A</w:t>
      </w:r>
      <w:r>
        <w:rPr>
          <w:b w:val="1"/>
        </w:rPr>
        <w:t>I</w:t>
      </w:r>
      <w:r>
        <w:rPr>
          <w:b w:val="1"/>
          <w:vertAlign w:val="superscript"/>
        </w:rPr>
        <w:t>B</w:t>
      </w:r>
      <w:r>
        <w:t xml:space="preserve">;  Group O - </w:t>
      </w:r>
      <w:r>
        <w:rPr>
          <w:b w:val="1"/>
        </w:rPr>
        <w:t>ii</w:t>
      </w:r>
      <w:r>
        <w:t xml:space="preserve">. </w:t>
      </w:r>
    </w:p>
    <w:p/>
    <w:p>
      <w:r>
        <w:rPr>
          <w:b w:val="1"/>
        </w:rPr>
        <w:t>6</w:t>
      </w:r>
      <w:r>
        <w:t xml:space="preserve"> (a) The roan calf exhibits codominance of the two alleles.  </w:t>
      </w:r>
    </w:p>
    <w:p>
      <w:r>
        <w:t xml:space="preserve">   (b) Each allele is fully expressed, i.e. neither allele is dominant. </w:t>
      </w:r>
    </w:p>
    <w:p>
      <w:r>
        <w:t xml:space="preserve">   (c) (i) the ABO blood groups are examples of the codominance of the </w:t>
      </w:r>
      <w:r>
        <w:rPr>
          <w:b w:val="1"/>
        </w:rPr>
        <w:t>I</w:t>
      </w:r>
      <w:r>
        <w:rPr>
          <w:b w:val="1"/>
          <w:vertAlign w:val="superscript"/>
        </w:rPr>
        <w:t>A</w:t>
      </w:r>
      <w:r>
        <w:t xml:space="preserve"> and the </w:t>
      </w:r>
      <w:r>
        <w:rPr>
          <w:b w:val="1"/>
        </w:rPr>
        <w:t>I</w:t>
      </w:r>
      <w:r>
        <w:rPr>
          <w:b w:val="1"/>
          <w:vertAlign w:val="superscript"/>
        </w:rPr>
        <w:t>B</w:t>
      </w:r>
      <w:r>
        <w:t xml:space="preserve"> alleles. </w:t>
      </w:r>
    </w:p>
    <w:p>
      <w:r>
        <w:t xml:space="preserve">        (ii) Sickle-cell anaemia .is an example of incomplete dominance. The recessive allele is   </w:t>
      </w:r>
    </w:p>
    <w:p>
      <w:r>
        <w:t xml:space="preserve">         partially expressed in the heterozygote. </w:t>
      </w:r>
    </w:p>
    <w:p/>
    <w:p>
      <w:r>
        <w:rPr>
          <w:b w:val="1"/>
        </w:rPr>
        <w:t>7</w:t>
      </w:r>
      <w:r>
        <w:t xml:space="preserve"> Haemophilia (recessive), albinism (recessive), phenylketonuria (recessive), red-green colour blindness (recessive), sickle-cell anaemia (partially recessive) (any three). </w:t>
      </w:r>
    </w:p>
    <w:p/>
    <w:p>
      <w:r>
        <w:rPr>
          <w:b w:val="1"/>
        </w:rPr>
        <w:t>8</w:t>
      </w:r>
      <w:r>
        <w:t xml:space="preserve"> (a) The male genotype is </w:t>
      </w:r>
      <w:r>
        <w:rPr>
          <w:b w:val="1"/>
        </w:rPr>
        <w:t>XY</w:t>
      </w:r>
      <w:r>
        <w:t xml:space="preserve">.  (b) The female genotype is </w:t>
      </w:r>
      <w:r>
        <w:rPr>
          <w:b w:val="1"/>
        </w:rPr>
        <w:t>XX</w:t>
      </w:r>
      <w:r>
        <w:t xml:space="preserve">. </w:t>
      </w:r>
    </w:p>
    <w:p/>
    <w:p>
      <w:r>
        <w:rPr>
          <w:b w:val="1"/>
        </w:rPr>
        <w:t>9</w:t>
      </w:r>
      <w:r>
        <w:t xml:space="preserve"> (a) The sperm determines the sex of the offspring. </w:t>
      </w:r>
    </w:p>
    <w:p>
      <w:r>
        <w:t xml:space="preserve">   (b) All the ova contain an </w:t>
      </w:r>
      <w:r>
        <w:rPr>
          <w:b w:val="1"/>
        </w:rPr>
        <w:t>X</w:t>
      </w:r>
      <w:r>
        <w:t xml:space="preserve"> chromosome. Half the sperms carry an </w:t>
      </w:r>
      <w:r>
        <w:rPr>
          <w:b w:val="1"/>
        </w:rPr>
        <w:t>X</w:t>
      </w:r>
      <w:r>
        <w:t xml:space="preserve"> chromosome and half  </w:t>
      </w:r>
    </w:p>
    <w:p>
      <w:r>
        <w:t xml:space="preserve">         carry a </w:t>
      </w:r>
      <w:r>
        <w:rPr>
          <w:b w:val="1"/>
        </w:rPr>
        <w:t>Y</w:t>
      </w:r>
      <w:r>
        <w:t xml:space="preserve"> chromosome. </w:t>
      </w:r>
    </w:p>
    <w:p>
      <w:pPr>
        <w:rPr>
          <w:sz w:val="16"/>
        </w:rPr>
      </w:pPr>
    </w:p>
    <w:p/>
    <w:p>
      <w:r>
        <w:t xml:space="preserve">                                             </w:t>
      </w:r>
    </w:p>
    <w:p/>
    <w:p/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mc:AlternateContent>
          <mc:Choice Requires="wps">
            <w:rPr>
              <w:b w:val="1"/>
            </w:rPr>
            <w:drawing>
              <wp:anchor xmlns:wp="http://schemas.openxmlformats.org/drawingml/2006/wordprocessingDrawing" simplePos="0" allowOverlap="0" behindDoc="0" layoutInCell="1" locked="0" relativeHeight="9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-724535</wp:posOffset>
                </wp:positionV>
                <wp:extent cx="5867400" cy="31051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  22.05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462pt;height:24.45pt;z-index:9;mso-wrap-distance-left:9pt;mso-wrap-distance-top:0pt;mso-wrap-distance-right:9pt;mso-wrap-distance-bottom:0pt;margin-left:6pt;margin-top:-57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  22.05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 xml:space="preserve"> Heredity - answers (continued)</w: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2514600</wp:posOffset>
                </wp:positionH>
                <wp:positionV relativeFrom="paragraph">
                  <wp:posOffset>1616075</wp:posOffset>
                </wp:positionV>
                <wp:extent cx="381000" cy="310515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>Nn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30pt;height:24.45pt;z-index:7;mso-wrap-distance-left:9pt;mso-wrap-distance-top:0pt;mso-wrap-distance-right:9pt;mso-wrap-distance-bottom:0pt;margin-left:198pt;margin-top:127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>Nn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3200400</wp:posOffset>
                </wp:positionH>
                <wp:positionV relativeFrom="paragraph">
                  <wp:posOffset>1616075</wp:posOffset>
                </wp:positionV>
                <wp:extent cx="457200" cy="310515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>nn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36pt;height:24.45pt;z-index:8;mso-wrap-distance-left:9pt;mso-wrap-distance-top:0pt;mso-wrap-distance-right:9pt;mso-wrap-distance-bottom:0pt;margin-left:252pt;margin-top:127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>nn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3200400</wp:posOffset>
                </wp:positionH>
                <wp:positionV relativeFrom="paragraph">
                  <wp:posOffset>995045</wp:posOffset>
                </wp:positionV>
                <wp:extent cx="381000" cy="310515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>Nn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30pt;height:24.45pt;z-index:6;mso-wrap-distance-left:9pt;mso-wrap-distance-top:0pt;mso-wrap-distance-right:9pt;mso-wrap-distance-bottom:0pt;margin-left:252pt;margin-top:78.3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>Nn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2514600</wp:posOffset>
                </wp:positionH>
                <wp:positionV relativeFrom="paragraph">
                  <wp:posOffset>995045</wp:posOffset>
                </wp:positionV>
                <wp:extent cx="381000" cy="310515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>NN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30pt;height:24.45pt;z-index:5;mso-wrap-distance-left:9pt;mso-wrap-distance-top:0pt;mso-wrap-distance-right:9pt;mso-wrap-distance-bottom:0pt;margin-left:198pt;margin-top:78.3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>NN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1905000</wp:posOffset>
                </wp:positionH>
                <wp:positionV relativeFrom="paragraph">
                  <wp:posOffset>1616075</wp:posOffset>
                </wp:positionV>
                <wp:extent cx="304800" cy="310515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Courier" w:hAnsi="Courier"/>
                                <w:b w:val="1"/>
                              </w:rPr>
                            </w:pPr>
                            <w:r>
                              <w:rPr>
                                <w:rFonts w:ascii="Courier" w:hAnsi="Courier"/>
                                <w:b w:val="1"/>
                              </w:rPr>
                              <w:t>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24pt;height:24.45pt;z-index:4;mso-wrap-distance-left:9pt;mso-wrap-distance-top:0pt;mso-wrap-distance-right:9pt;mso-wrap-distance-bottom:0pt;margin-left:150pt;margin-top:127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Courier" w:hAnsi="Courier"/>
                          <w:b w:val="1"/>
                        </w:rPr>
                      </w:pPr>
                      <w:r>
                        <w:rPr>
                          <w:rFonts w:ascii="Courier" w:hAnsi="Courier"/>
                          <w:b w:val="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3200400</wp:posOffset>
                </wp:positionH>
                <wp:positionV relativeFrom="paragraph">
                  <wp:posOffset>374015</wp:posOffset>
                </wp:positionV>
                <wp:extent cx="304800" cy="310515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Courier" w:hAnsi="Courier"/>
                                <w:b w:val="1"/>
                              </w:rPr>
                            </w:pPr>
                            <w:r>
                              <w:rPr>
                                <w:rFonts w:ascii="Courier" w:hAnsi="Courier"/>
                                <w:b w:val="1"/>
                              </w:rPr>
                              <w:t>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24pt;height:24.45pt;z-index:3;mso-wrap-distance-left:9pt;mso-wrap-distance-top:0pt;mso-wrap-distance-right:9pt;mso-wrap-distance-bottom:0pt;margin-left:252pt;margin-top:29.4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Courier" w:hAnsi="Courier"/>
                          <w:b w:val="1"/>
                        </w:rPr>
                      </w:pPr>
                      <w:r>
                        <w:rPr>
                          <w:rFonts w:ascii="Courier" w:hAnsi="Courier"/>
                          <w:b w:val="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1905000</wp:posOffset>
                </wp:positionH>
                <wp:positionV relativeFrom="paragraph">
                  <wp:posOffset>995045</wp:posOffset>
                </wp:positionV>
                <wp:extent cx="304800" cy="310515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Courier" w:hAnsi="Courier"/>
                                <w:b w:val="1"/>
                              </w:rPr>
                            </w:pPr>
                            <w:r>
                              <w:rPr>
                                <w:rFonts w:ascii="Courier" w:hAnsi="Courier"/>
                                <w:b w:val="1"/>
                              </w:rPr>
                              <w:t>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24pt;height:24.45pt;z-index:2;mso-wrap-distance-left:9pt;mso-wrap-distance-top:0pt;mso-wrap-distance-right:9pt;mso-wrap-distance-bottom:0pt;margin-left:150pt;margin-top:78.3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Courier" w:hAnsi="Courier"/>
                          <w:b w:val="1"/>
                        </w:rPr>
                      </w:pPr>
                      <w:r>
                        <w:rPr>
                          <w:rFonts w:ascii="Courier" w:hAnsi="Courier"/>
                          <w:b w:val="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2590800</wp:posOffset>
                </wp:positionH>
                <wp:positionV relativeFrom="paragraph">
                  <wp:posOffset>374015</wp:posOffset>
                </wp:positionV>
                <wp:extent cx="304800" cy="310515"/>
                <wp:wrapNone/>
                <wp:docPr id="19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Courier" w:hAnsi="Courier"/>
                                <w:b w:val="1"/>
                              </w:rPr>
                            </w:pPr>
                            <w:r>
                              <w:rPr>
                                <w:rFonts w:ascii="Courier" w:hAnsi="Courier"/>
                                <w:b w:val="1"/>
                              </w:rPr>
                              <w:t>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0" path="m,l,21600r21600,l21600,xe"/>
              <v:shape xmlns:o="urn:schemas-microsoft-com:office:office" type="#20" id="Text Box 19" style="position:absolute;width:24pt;height:24.45pt;z-index:1;mso-wrap-distance-left:9pt;mso-wrap-distance-top:0pt;mso-wrap-distance-right:9pt;mso-wrap-distance-bottom:0pt;margin-left:204pt;margin-top:29.4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Courier" w:hAnsi="Courier"/>
                          <w:b w:val="1"/>
                        </w:rPr>
                      </w:pPr>
                      <w:r>
                        <w:rPr>
                          <w:rFonts w:ascii="Courier" w:hAnsi="Courier"/>
                          <w:b w:val="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10</w:t>
      </w:r>
      <w:r>
        <w:t xml:space="preserve"> </w:t>
      </w:r>
      <w:r>
        <w:rPr>
          <w:b w:val="1"/>
        </w:rPr>
        <w:t>(a)</w:t>
      </w:r>
    </w:p>
    <w:p/>
    <w:p/>
    <w:p/>
    <w:p/>
    <w:p/>
    <w:p/>
    <w:p/>
    <w:p/>
    <w:p/>
    <w:p/>
    <w:p/>
    <w:p/>
    <w:p>
      <w:r>
        <w:t xml:space="preserve">   (b) The expected ratio of phenotypes would be approximately three normal to one ebony. </w:t>
      </w:r>
    </w:p>
    <w:p>
      <w:r>
        <w:t xml:space="preserve">   (c) On average, one-third of the normal phenotypes would be true-breeding (</w:t>
      </w:r>
      <w:r>
        <w:rPr>
          <w:b w:val="1"/>
        </w:rPr>
        <w:t>NN</w:t>
      </w:r>
      <w:r>
        <w:t xml:space="preserve">). </w:t>
      </w:r>
    </w:p>
    <w:p/>
    <w:p>
      <w:r>
        <w:rPr>
          <w:b w:val="1"/>
        </w:rPr>
        <w:t>11</w:t>
      </w:r>
      <w:r>
        <w:t xml:space="preserve"> A sex-linked gene is usually carried on the </w:t>
      </w:r>
      <w:r>
        <w:rPr>
          <w:b w:val="1"/>
        </w:rPr>
        <w:t>X</w:t>
      </w:r>
      <w:r>
        <w:t xml:space="preserve"> chromosome and is absent from </w:t>
      </w:r>
    </w:p>
    <w:p>
      <w:r>
        <w:t xml:space="preserve">the </w:t>
      </w:r>
      <w:r>
        <w:rPr>
          <w:b w:val="1"/>
        </w:rPr>
        <w:t>Y</w:t>
      </w:r>
      <w:r>
        <w:t xml:space="preserve"> chromosome. </w:t>
      </w:r>
    </w:p>
    <w:p/>
    <w:p>
      <w:r>
        <w:rPr>
          <w:b w:val="1"/>
        </w:rPr>
        <w:t>12</w:t>
      </w:r>
      <w:r>
        <w:t xml:space="preserve"> (a) Both grandparents must be heterozygous (</w:t>
      </w:r>
      <w:r>
        <w:rPr>
          <w:b w:val="1"/>
        </w:rPr>
        <w:t>Nn</w:t>
      </w:r>
      <w:r>
        <w:t xml:space="preserve">). </w:t>
      </w:r>
    </w:p>
    <w:p>
      <w:r>
        <w:t xml:space="preserve">     (b) If either grandparent was homozygous (</w:t>
      </w:r>
      <w:r>
        <w:rPr>
          <w:b w:val="1"/>
        </w:rPr>
        <w:t>NN</w:t>
      </w:r>
      <w:r>
        <w:t xml:space="preserve">) the </w:t>
      </w:r>
      <w:r>
        <w:rPr>
          <w:b w:val="1"/>
        </w:rPr>
        <w:t>N</w:t>
      </w:r>
      <w:r>
        <w:t xml:space="preserve"> allele would be dominant in the    </w:t>
      </w:r>
    </w:p>
    <w:p>
      <w:r>
        <w:t xml:space="preserve">          offspring, the PKU allele would not be expressed and none of their children would be    </w:t>
      </w:r>
    </w:p>
    <w:p>
      <w:r>
        <w:t xml:space="preserve">          affected. </w:t>
      </w:r>
    </w:p>
    <w:p>
      <w:r>
        <w:t xml:space="preserve">     (c) Jane's husband must be heterozygous (</w:t>
      </w:r>
      <w:r>
        <w:rPr>
          <w:b w:val="1"/>
        </w:rPr>
        <w:t>Nn</w:t>
      </w:r>
      <w:r>
        <w:t xml:space="preserve">). </w:t>
      </w:r>
    </w:p>
    <w:p>
      <w:r>
        <w:t xml:space="preserve">     (d) If he were homozygous (</w:t>
      </w:r>
      <w:r>
        <w:rPr>
          <w:b w:val="1"/>
        </w:rPr>
        <w:t>NN</w:t>
      </w:r>
      <w:r>
        <w:t xml:space="preserve">) all his children would receive a dominant allele and none   </w:t>
      </w:r>
    </w:p>
    <w:p>
      <w:r>
        <w:t xml:space="preserve">           could exhibit PKU. </w:t>
      </w:r>
    </w:p>
    <w:p>
      <w:r>
        <w:t xml:space="preserve">     (e) There is a 50% chance that Peter has inherited the recessive PKU allele from his parents.    </w:t>
      </w:r>
    </w:p>
    <w:p>
      <w:r>
        <w:t xml:space="preserve">           This would make him a carrier. </w:t>
      </w:r>
    </w:p>
    <w:p>
      <w:r>
        <w:t xml:space="preserve">     (f) If Jane had been normal, the grandparents' genotypes could be (i) both </w:t>
      </w:r>
      <w:r>
        <w:rPr>
          <w:b w:val="1"/>
        </w:rPr>
        <w:t>Nn</w:t>
      </w:r>
      <w:r>
        <w:t xml:space="preserve"> or (ii) one </w:t>
      </w:r>
      <w:r>
        <w:rPr>
          <w:b w:val="1"/>
        </w:rPr>
        <w:t>NN</w:t>
      </w:r>
      <w:r>
        <w:t xml:space="preserve"> </w:t>
      </w:r>
    </w:p>
    <w:p>
      <w:r>
        <w:t xml:space="preserve">          and one </w:t>
      </w:r>
      <w:r>
        <w:rPr>
          <w:b w:val="1"/>
        </w:rPr>
        <w:t>Nn</w:t>
      </w:r>
      <w:r>
        <w:t xml:space="preserve">. They could not both have been </w:t>
      </w:r>
      <w:r>
        <w:rPr>
          <w:b w:val="1"/>
        </w:rPr>
        <w:t>NN</w:t>
      </w:r>
      <w:r>
        <w:t xml:space="preserve"> or Jane would also have been </w:t>
      </w:r>
      <w:r>
        <w:rPr>
          <w:b w:val="1"/>
        </w:rPr>
        <w:t>NN</w:t>
      </w:r>
      <w:r>
        <w:t xml:space="preserve"> and   </w:t>
      </w:r>
    </w:p>
    <w:p>
      <w:r>
        <w:t xml:space="preserve">          could not have had an affected child. </w:t>
      </w:r>
    </w:p>
    <w:p>
      <w:r>
        <w:t xml:space="preserve">     (g) If the allele for PKU was sex-linked, the grandparents could not have had an affected    </w:t>
      </w:r>
    </w:p>
    <w:p>
      <w:r>
        <w:t xml:space="preserve">          daughter. </w:t>
      </w:r>
    </w:p>
    <w:p/>
    <w:p>
      <w:r>
        <w:rPr>
          <w:b w:val="1"/>
        </w:rPr>
        <w:t>13</w:t>
      </w:r>
      <w:r>
        <w:t xml:space="preserve"> (a) </w:t>
      </w:r>
      <w:r>
        <w:rPr>
          <w:b w:val="1"/>
        </w:rPr>
        <w:t>XN Y</w:t>
      </w:r>
      <w:r>
        <w:t xml:space="preserve">, (b) </w:t>
      </w:r>
      <w:r>
        <w:rPr>
          <w:b w:val="1"/>
        </w:rPr>
        <w:t>Xn Y</w:t>
      </w:r>
      <w:r>
        <w:t xml:space="preserve">, (c) </w:t>
      </w:r>
      <w:r>
        <w:rPr>
          <w:b w:val="1"/>
        </w:rPr>
        <w:t>XN XN</w:t>
      </w:r>
      <w:r>
        <w:t xml:space="preserve">, (d) </w:t>
      </w:r>
      <w:r>
        <w:rPr>
          <w:b w:val="1"/>
        </w:rPr>
        <w:t>Xn Xn</w:t>
      </w:r>
      <w:r>
        <w:t xml:space="preserve"> (e) </w:t>
      </w:r>
      <w:r>
        <w:rPr>
          <w:b w:val="1"/>
        </w:rPr>
        <w:t>XN Xn</w:t>
      </w:r>
      <w:r>
        <w:t xml:space="preserve">. </w:t>
      </w:r>
    </w:p>
    <w:p/>
    <w:p>
      <w:r>
        <w:rPr>
          <w:b w:val="1"/>
        </w:rPr>
        <w:t>14</w:t>
      </w:r>
      <w:r>
        <w:t xml:space="preserve"> See diagram below </w:t>
      </w:r>
    </w:p>
    <w:p>
      <w:r>
        <w:t xml:space="preserve">    (a) The chances are 1:1 that a boy from this marriage will be colour-blind, </w:t>
      </w:r>
    </w:p>
    <w:p>
      <w:r>
        <w:t xml:space="preserve">    (b) The chances of a carrier daughter are also 1:l. </w:t>
      </w:r>
    </w:p>
    <w:p>
      <w:r>
        <w:t xml:space="preserve">                                      </w:t>
      </w:r>
    </w:p>
    <w:p>
      <w:pPr>
        <w:rPr>
          <w:i w:val="1"/>
        </w:rPr>
      </w:pPr>
      <w:r>
        <w:t xml:space="preserve">                                       </w:t>
      </w:r>
      <w:r>
        <w:rPr>
          <w:i w:val="1"/>
        </w:rPr>
        <w:t xml:space="preserve">Normal man                                 Carrier woman</w:t>
      </w:r>
    </w:p>
    <w:p>
      <w:r>
        <w:t xml:space="preserve">Genotypes                           </w:t>
      </w:r>
      <w:r>
        <w:rPr>
          <w:b w:val="1"/>
        </w:rPr>
        <w:t xml:space="preserve">XN Y                                               XX Nn</w:t>
      </w:r>
    </w:p>
    <w:p>
      <w:pPr>
        <w:rPr>
          <w:sz w:val="16"/>
        </w:rPr>
      </w:pPr>
    </w:p>
    <w:p>
      <w:r>
        <w:t xml:space="preserve">Gametes                        </w:t>
      </w:r>
      <w:r>
        <w:rPr>
          <w:b w:val="1"/>
        </w:rPr>
        <w:t xml:space="preserve">XN          Y                                       XN            Xn</w:t>
      </w:r>
      <w:r>
        <w:t xml:space="preserve">  </w:t>
      </w:r>
    </w:p>
    <w:p/>
    <w:p>
      <w:pPr>
        <w:rPr>
          <w:b w:val="1"/>
        </w:rPr>
      </w:pPr>
      <w:r>
        <w:t>Possible combinations</w:t>
      </w:r>
      <w:r>
        <w:rPr>
          <w:b w:val="1"/>
        </w:rPr>
        <w:t xml:space="preserve">   XX  NN          XN  Xn           XN Y             Xn Y</w:t>
      </w:r>
    </w:p>
    <w:p>
      <w:r>
        <w:t xml:space="preserve">                                       normal girl    carrier girl     normal boy    colour blind boy</w:t>
      </w:r>
    </w:p>
    <w:sectPr>
      <w:type w:val="nextPage"/>
      <w:pgSz w:w="11909" w:h="16834" w:code="0"/>
      <w:pgMar w:left="1440" w:right="1021" w:top="1440" w:bottom="1446" w:header="708" w:footer="1077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2007-12-30T12:30:00Z</dcterms:created>
  <cp:lastModifiedBy>Teacher E-Solutions</cp:lastModifiedBy>
  <cp:lastPrinted>2008-01-01T09:02:00Z</cp:lastPrinted>
  <dcterms:modified xsi:type="dcterms:W3CDTF">2019-01-13T19:36:01Z</dcterms:modified>
  <cp:revision>24</cp:revision>
  <dc:title>, The allele for red-coloured flowers must be domi- rant if no white flowers appear jn the firs~ generation (assuming a very l</dc:title>
</cp:coreProperties>
</file>