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 </w:t>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mallCaps w:val="1"/>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REATIVE</w:t>
      </w:r>
      <w:r w:rsidDel="00000000" w:rsidR="00000000" w:rsidRPr="00000000">
        <w:rPr>
          <w:rFonts w:ascii="Times New Roman" w:cs="Times New Roman" w:eastAsia="Times New Roman" w:hAnsi="Times New Roman"/>
          <w:b w:val="1"/>
          <w:smallCaps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COMPOSITION AND ESSAYS BASED ON SET TEXTS)</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2</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July/2019</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2 ½ Hours</w:t>
      </w:r>
    </w:p>
    <w:p w:rsidR="00000000" w:rsidDel="00000000" w:rsidP="00000000" w:rsidRDefault="00000000" w:rsidRPr="00000000" w14:paraId="0000000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FORM FOUR EVALUATION EXAMINATION</w:t>
        <w:tab/>
      </w: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Kenya Certificate of Secondary Education</w:t>
      </w: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spacing w:after="0"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2</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2019</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2 ½ Hours</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INSTRUCTIONS TO THE CANDIDATES: -</w:t>
      </w:r>
    </w:p>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6">
      <w:pPr>
        <w:numPr>
          <w:ilvl w:val="0"/>
          <w:numId w:val="9"/>
        </w:numPr>
        <w:spacing w:after="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t xml:space="preserve">Answer </w:t>
      </w:r>
      <w:r w:rsidDel="00000000" w:rsidR="00000000" w:rsidRPr="00000000">
        <w:rPr>
          <w:rFonts w:ascii="Times New Roman" w:cs="Times New Roman" w:eastAsia="Times New Roman" w:hAnsi="Times New Roman"/>
          <w:b w:val="1"/>
          <w:i w:val="1"/>
          <w:sz w:val="24"/>
          <w:szCs w:val="24"/>
          <w:rtl w:val="0"/>
        </w:rPr>
        <w:t xml:space="preserve">three</w:t>
      </w:r>
      <w:r w:rsidDel="00000000" w:rsidR="00000000" w:rsidRPr="00000000">
        <w:rPr>
          <w:rFonts w:ascii="Times New Roman" w:cs="Times New Roman" w:eastAsia="Times New Roman" w:hAnsi="Times New Roman"/>
          <w:i w:val="1"/>
          <w:sz w:val="24"/>
          <w:szCs w:val="24"/>
          <w:rtl w:val="0"/>
        </w:rPr>
        <w:t xml:space="preserve"> questions only</w:t>
      </w:r>
    </w:p>
    <w:p w:rsidR="00000000" w:rsidDel="00000000" w:rsidP="00000000" w:rsidRDefault="00000000" w:rsidRPr="00000000" w14:paraId="00000017">
      <w:pPr>
        <w:numPr>
          <w:ilvl w:val="0"/>
          <w:numId w:val="9"/>
        </w:numPr>
        <w:spacing w:after="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t xml:space="preserve">Questions </w:t>
      </w:r>
      <w:r w:rsidDel="00000000" w:rsidR="00000000" w:rsidRPr="00000000">
        <w:rPr>
          <w:rFonts w:ascii="Times New Roman" w:cs="Times New Roman" w:eastAsia="Times New Roman" w:hAnsi="Times New Roman"/>
          <w:b w:val="1"/>
          <w:i w:val="1"/>
          <w:sz w:val="24"/>
          <w:szCs w:val="24"/>
          <w:rtl w:val="0"/>
        </w:rPr>
        <w:t xml:space="preserve">one</w:t>
      </w:r>
      <w:r w:rsidDel="00000000" w:rsidR="00000000" w:rsidRPr="00000000">
        <w:rPr>
          <w:rFonts w:ascii="Times New Roman" w:cs="Times New Roman" w:eastAsia="Times New Roman" w:hAnsi="Times New Roman"/>
          <w:i w:val="1"/>
          <w:sz w:val="24"/>
          <w:szCs w:val="24"/>
          <w:rtl w:val="0"/>
        </w:rPr>
        <w:t xml:space="preserve"> and </w:t>
      </w:r>
      <w:r w:rsidDel="00000000" w:rsidR="00000000" w:rsidRPr="00000000">
        <w:rPr>
          <w:rFonts w:ascii="Times New Roman" w:cs="Times New Roman" w:eastAsia="Times New Roman" w:hAnsi="Times New Roman"/>
          <w:b w:val="1"/>
          <w:i w:val="1"/>
          <w:sz w:val="24"/>
          <w:szCs w:val="24"/>
          <w:rtl w:val="0"/>
        </w:rPr>
        <w:t xml:space="preserve">two</w:t>
      </w:r>
      <w:r w:rsidDel="00000000" w:rsidR="00000000" w:rsidRPr="00000000">
        <w:rPr>
          <w:rFonts w:ascii="Times New Roman" w:cs="Times New Roman" w:eastAsia="Times New Roman" w:hAnsi="Times New Roman"/>
          <w:i w:val="1"/>
          <w:sz w:val="24"/>
          <w:szCs w:val="24"/>
          <w:rtl w:val="0"/>
        </w:rPr>
        <w:t xml:space="preserve"> are compulsory</w:t>
      </w:r>
    </w:p>
    <w:p w:rsidR="00000000" w:rsidDel="00000000" w:rsidP="00000000" w:rsidRDefault="00000000" w:rsidRPr="00000000" w14:paraId="00000018">
      <w:pPr>
        <w:numPr>
          <w:ilvl w:val="0"/>
          <w:numId w:val="9"/>
        </w:numPr>
        <w:spacing w:after="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t xml:space="preserve">In question </w:t>
      </w:r>
      <w:r w:rsidDel="00000000" w:rsidR="00000000" w:rsidRPr="00000000">
        <w:rPr>
          <w:rFonts w:ascii="Times New Roman" w:cs="Times New Roman" w:eastAsia="Times New Roman" w:hAnsi="Times New Roman"/>
          <w:b w:val="1"/>
          <w:i w:val="1"/>
          <w:sz w:val="24"/>
          <w:szCs w:val="24"/>
          <w:rtl w:val="0"/>
        </w:rPr>
        <w:t xml:space="preserve">three</w:t>
      </w:r>
      <w:r w:rsidDel="00000000" w:rsidR="00000000" w:rsidRPr="00000000">
        <w:rPr>
          <w:rFonts w:ascii="Times New Roman" w:cs="Times New Roman" w:eastAsia="Times New Roman" w:hAnsi="Times New Roman"/>
          <w:i w:val="1"/>
          <w:sz w:val="24"/>
          <w:szCs w:val="24"/>
          <w:rtl w:val="0"/>
        </w:rPr>
        <w:t xml:space="preserve"> choose only </w:t>
      </w:r>
      <w:r w:rsidDel="00000000" w:rsidR="00000000" w:rsidRPr="00000000">
        <w:rPr>
          <w:rFonts w:ascii="Times New Roman" w:cs="Times New Roman" w:eastAsia="Times New Roman" w:hAnsi="Times New Roman"/>
          <w:b w:val="1"/>
          <w:i w:val="1"/>
          <w:sz w:val="24"/>
          <w:szCs w:val="24"/>
          <w:rtl w:val="0"/>
        </w:rPr>
        <w:t xml:space="preserve">one</w:t>
      </w:r>
      <w:r w:rsidDel="00000000" w:rsidR="00000000" w:rsidRPr="00000000">
        <w:rPr>
          <w:rFonts w:ascii="Times New Roman" w:cs="Times New Roman" w:eastAsia="Times New Roman" w:hAnsi="Times New Roman"/>
          <w:i w:val="1"/>
          <w:sz w:val="24"/>
          <w:szCs w:val="24"/>
          <w:rtl w:val="0"/>
        </w:rPr>
        <w:t xml:space="preserve"> of the optional texts you have prepared on</w:t>
      </w:r>
    </w:p>
    <w:p w:rsidR="00000000" w:rsidDel="00000000" w:rsidP="00000000" w:rsidRDefault="00000000" w:rsidRPr="00000000" w14:paraId="00000019">
      <w:pPr>
        <w:numPr>
          <w:ilvl w:val="0"/>
          <w:numId w:val="9"/>
        </w:numPr>
        <w:spacing w:after="0" w:line="240" w:lineRule="auto"/>
        <w:ind w:left="360" w:hanging="360"/>
        <w:rPr>
          <w:i w:val="1"/>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FOR EXAMINER’S USE ONLY:</w:t>
      </w:r>
      <w:r w:rsidDel="00000000" w:rsidR="00000000" w:rsidRPr="00000000">
        <w:rPr>
          <w:rtl w:val="0"/>
        </w:rPr>
      </w:r>
    </w:p>
    <w:tbl>
      <w:tblPr>
        <w:tblStyle w:val="Table1"/>
        <w:tblW w:w="5580.0" w:type="dxa"/>
        <w:jc w:val="left"/>
        <w:tblInd w:w="44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800"/>
        <w:gridCol w:w="2160"/>
        <w:tblGridChange w:id="0">
          <w:tblGrid>
            <w:gridCol w:w="1620"/>
            <w:gridCol w:w="1800"/>
            <w:gridCol w:w="2160"/>
          </w:tblGrid>
        </w:tblGridChange>
      </w:tblGrid>
      <w:tr>
        <w:trPr>
          <w:trHeight w:val="380" w:hRule="atLeast"/>
        </w:trPr>
        <w:tc>
          <w:tcPr/>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w:t>
            </w:r>
          </w:p>
        </w:tc>
        <w:tc>
          <w:tcPr/>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 </w:t>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c>
          <w:tcPr/>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Candidate’s </w:t>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580" w:hRule="atLeast"/>
        </w:trPr>
        <w:tc>
          <w:tcPr/>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bottom w:color="000000" w:space="0" w:sz="4" w:val="single"/>
            </w:tcBorders>
          </w:tcPr>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bottom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bottom w:color="000000" w:space="0" w:sz="4" w:val="single"/>
            </w:tcBorders>
          </w:tcPr>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bottom w:color="000000" w:space="0" w:sz="4" w:val="single"/>
            </w:tcBorders>
          </w:tcPr>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bottom w:color="000000" w:space="0" w:sz="4" w:val="single"/>
            </w:tcBorders>
          </w:tcPr>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bottom w:color="000000" w:space="0" w:sz="4" w:val="single"/>
            </w:tcBorders>
          </w:tcPr>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02B">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bottom w:color="000000" w:space="0" w:sz="4" w:val="single"/>
            </w:tcBorders>
          </w:tcPr>
          <w:p w:rsidR="00000000" w:rsidDel="00000000" w:rsidP="00000000" w:rsidRDefault="00000000" w:rsidRPr="00000000" w14:paraId="000000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Score</w:t>
            </w:r>
          </w:p>
        </w:tc>
        <w:tc>
          <w:tcPr>
            <w:tcBorders>
              <w:bottom w:color="000000" w:space="0" w:sz="4" w:val="single"/>
            </w:tcBorders>
          </w:tcPr>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80</w:t>
            </w:r>
          </w:p>
        </w:tc>
        <w:tc>
          <w:tcPr/>
          <w:p w:rsidR="00000000" w:rsidDel="00000000" w:rsidP="00000000" w:rsidRDefault="00000000" w:rsidRPr="00000000" w14:paraId="0000002E">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paper consists of 11 printed pages. Candidates should check to ascertain that all pages are printed as indicated and that no questions are missing.</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1.READ THE PASSAGE BELOW AND ANSWER THE QUESTIONS THAT FOLLOW</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live in a world that is finite in many ways. The size of the world, and natural resources like water and minerals are also finite. We, therefore, face the challenge of ensuring that we manage the natural resources in a sustainable way. This will not only ensure humanity continues to inhabit the planet, but that other living things, like animals, insects and plants will also not become extinct.</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critical natural resources that we should manage efficiently and effectively is water. Researchers have revealed that although there is enough land, water and human capacity to produce sufficient food for a growing population for the next 50 years, there is already a global water crisis. But one could wonder how on the one hand, there is enough water and, on the other hand there is a crisis.</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global crisis exists in the context of the numerous local crises. Whereas in some parts of the world the amount of water available is much more than the demand, there are many parts of the world the amount of water is a crisis. However, the crisis is not due to shortage but mismanagement of the water resources. We need to develop and implement urgent strategies to reverse this trend. A major area to address in water resources management is water scarcity.</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Experts define water scarcity from the perspective of individual water users rather than the amount of water available in an area. Individuals are w3ater insecure when they lack secure access to safe and affordable water to consistently satisfy their needs for drinking, washing, food production and livelihoods. An area is considered to be water insecure when a large number of people are water insecure. In many cases this leads to food insecurity, diseases and conflict.</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nations have designated 22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March as the World Water day. On this day, we are all advised to take time to focus our attention on the critical water issues of our time and the future. This day has been observed since 1993. However, access to safe and adequate clean water for all has remained a major challenge. The Government of Kenya had set a target of ensuring that all citizens have access to safe and clean drinking water by the year 2000, but this unfortunately was not realized. Many people continue to experience physical and economic water scarcity.</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experts, physical water scarcity occurs when water resources are insufficient to meet demands, including minimum environmental flow requirement. Arid and semi-arid areas of the country, like parts of Eastern and Northern Kenya are most often associated with physical water scarcity. However, another trend is emerging of an artificially created physical water scarcity, even where water is apparently abundant. This is due to the over allocation and overdevelopment of water resources.</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effects of physical water scarcity include severe environmental degradation, such as river desiccation and pollution; declining ground water demand stables; water allocation disputes; and failure to meet needs of some groups. The solution to physical water scarcity lies in good management of water resources and the related factors.</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water scarcity is the other type of scarcity that affects many Kenyans. This occurs when investments needed to keep up with growing water demands are constrained by financial, human or institutional capacity.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international Water Management Institute has identified the following as causes of economic water scarcity- favouring one group over another, and not listening to the voices of women and disadvantaged groups.</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Institute, further, gives the symptoms of economic water scarcity to include inadequate infrastructural development, so that people have trouble getting enough water for agriculture and domestic purposes; high vulnerability to seasonal water fluctuations, including floods and long-and short –term drought; and inequitable distribution of water though infrastructure exists.</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late Professor Wangari Maathai not only raised the awareness of the whole world on the importance of taking care of our water resources, but resources, but also started the Green Belt Movement, which spearheaded planting of millions of trees in Kenya and practicing sustainable agriculture. Her efforts were recognized by many international organizations and she received many awards, including the Nobel Peace Prize. We have a responsibility, as Kenyans, to emulate the example of Professor Wangari Maathai in order to reverse the global water crisis </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Questions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the paragraph, identify two forms of global water crisis. (2mks)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main intervention required to help reduce the global water crisis? (2mks)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irony in the second paragraph. (2ks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two forms of water scarcity discussed in the passage? (2mks)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importance of the World Water Day? (3mks)</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about 35 words summarize Professor Wangari Mathai’s contribution to issues of water management. (4mks)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global crisis exists in the context of the numerous local crises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 a question tag) (1mk)</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the meaning of the following words as used in the passage. (3mks)</w:t>
      </w:r>
    </w:p>
    <w:p w:rsidR="00000000" w:rsidDel="00000000" w:rsidP="00000000" w:rsidRDefault="00000000" w:rsidRPr="00000000" w14:paraId="0000005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Desiccation……………………………………………………………………………..</w:t>
      </w:r>
    </w:p>
    <w:p w:rsidR="00000000" w:rsidDel="00000000" w:rsidP="00000000" w:rsidRDefault="00000000" w:rsidRPr="00000000" w14:paraId="0000005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Emulate………………………………………………………………………………….</w:t>
      </w:r>
    </w:p>
    <w:p w:rsidR="00000000" w:rsidDel="00000000" w:rsidP="00000000" w:rsidRDefault="00000000" w:rsidRPr="00000000" w14:paraId="0000005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Constrained…………………………………………………………………………….</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2.Read the excerpt below and answer the questions that follow.</w:t>
      </w:r>
    </w:p>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No; yesterday it was very noticeable. I must tell you that he suffers from a very dangerous </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Disease.</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 has consumption of the spine, poor creature. His father was a horrible man who committed                         </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 Sorts of excesses; and that is why his son was sickly from childhood, do you understand?</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(dropping her sewing)</w:t>
      </w:r>
      <w:r w:rsidDel="00000000" w:rsidR="00000000" w:rsidRPr="00000000">
        <w:rPr>
          <w:rFonts w:ascii="Times New Roman" w:cs="Times New Roman" w:eastAsia="Times New Roman" w:hAnsi="Times New Roman"/>
          <w:rtl w:val="0"/>
        </w:rPr>
        <w:t xml:space="preserve"> But, my dearest Nora, how do you know anything about such things?</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rtl w:val="0"/>
        </w:rPr>
        <w:t xml:space="preserve">  (walking about</w:t>
      </w:r>
      <w:r w:rsidDel="00000000" w:rsidR="00000000" w:rsidRPr="00000000">
        <w:rPr>
          <w:rFonts w:ascii="Times New Roman" w:cs="Times New Roman" w:eastAsia="Times New Roman" w:hAnsi="Times New Roman"/>
          <w:rtl w:val="0"/>
        </w:rPr>
        <w:t xml:space="preserve">) Pooh! When you have three children, you get visits now and then from -  </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from married women, who know something of medical matters, and they talk about one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One thing and another.</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(goes on sewing a short silence)</w:t>
      </w:r>
      <w:r w:rsidDel="00000000" w:rsidR="00000000" w:rsidRPr="00000000">
        <w:rPr>
          <w:rFonts w:ascii="Times New Roman" w:cs="Times New Roman" w:eastAsia="Times New Roman" w:hAnsi="Times New Roman"/>
          <w:rtl w:val="0"/>
        </w:rPr>
        <w:t xml:space="preserve"> Does Doctor Rank come here every day?</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Everyday regularly. He is Torvalds’s most intimate friend, and a great friend of mine too. He </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 just like one of the family.</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But tell me this – is he perfectly sincere? I mean, isn’t he the kind of man that is very </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anxious to make himself agreeable?</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Not in the least. What makes you think that?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When you introduced him to me yesterday, he declared he had often heard my name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mentioned in this house; but afterwards I noticed that your husband hadn’t the slightest </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idea who I was. So how could Doctor Rank -?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That is quite right, Christine. Torvald is so absurdly fond of me that he wants me absolutely</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 himself, as he says. At first he used to seem almost jealous if I mentioned any of the dear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folk at home; so naturally I gave up doing so. But I often talk about such things with Doctor</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Rank, because he likes hearing about them.</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Mrs. Linde: Listen to me, Nora. You are still like a child in many ways and have a little more experience.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Let me tell you this – you ought to make an end of it with Doctor Rank.</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Nora:</w:t>
      </w:r>
      <w:r w:rsidDel="00000000" w:rsidR="00000000" w:rsidRPr="00000000">
        <w:rPr>
          <w:rFonts w:ascii="Times New Roman" w:cs="Times New Roman" w:eastAsia="Times New Roman" w:hAnsi="Times New Roman"/>
          <w:rtl w:val="0"/>
        </w:rPr>
        <w:t xml:space="preserve"> What ought I to make an end of?</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Of two things, I think. Yesterday you talked some nonsense about a rich admirer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who was to leave you money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An admirer who doesn’t exist, unfortunately!</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But what then?</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Is Doctor Rank a man of means</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Yes, he is.</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And has no one to provide for?</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No, no one; but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And comes here every day?</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Yes, I told you so.</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And comes here every day?</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Yes, I told you so.</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But how can this well-bred man be so tactless?</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Nora:</w:t>
      </w:r>
      <w:r w:rsidDel="00000000" w:rsidR="00000000" w:rsidRPr="00000000">
        <w:rPr>
          <w:rFonts w:ascii="Times New Roman" w:cs="Times New Roman" w:eastAsia="Times New Roman" w:hAnsi="Times New Roman"/>
          <w:rtl w:val="0"/>
        </w:rPr>
        <w:t xml:space="preserve"> I don’t understand you at all.</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Mrs. Linde:</w:t>
      </w:r>
      <w:r w:rsidDel="00000000" w:rsidR="00000000" w:rsidRPr="00000000">
        <w:rPr>
          <w:rFonts w:ascii="Times New Roman" w:cs="Times New Roman" w:eastAsia="Times New Roman" w:hAnsi="Times New Roman"/>
          <w:rtl w:val="0"/>
        </w:rPr>
        <w:t xml:space="preserve"> Don’t prevaricate, Nora. Do you suppose I don’t guess who lent you the two hundred and </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fifty pounds?</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Questions</w:t>
      </w:r>
    </w:p>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briefly what happens immediately before this excerpt. (3mks)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the humour in Nora’s answer on how she came to know “anything about such things.” (2mks)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does Mrs. Linde ask so many questions about Dr. Rank’s character? (2mks)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and explain dramatic irony in this excerpt. (3mks)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does this passage reveal about the character of Dr. Rank? (4mks)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understand you all.’ (Rewrite in reported speech) (1mk)</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and illustrate two theme two themes evident in this excerpt. (4mks)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briefly what happens after this extract. (3mk)</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the meaning of the following words and phrases as used in this excerpt. (3mks)</w:t>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Excesses ………………………………………………………………………………………..</w:t>
      </w:r>
    </w:p>
    <w:p w:rsidR="00000000" w:rsidDel="00000000" w:rsidP="00000000" w:rsidRDefault="00000000" w:rsidRPr="00000000" w14:paraId="000000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Make an end of it……………………………………………………………………………….</w:t>
      </w:r>
    </w:p>
    <w:p w:rsidR="00000000" w:rsidDel="00000000" w:rsidP="00000000" w:rsidRDefault="00000000" w:rsidRPr="00000000" w14:paraId="000000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man of means…………………………………………………………………………………</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Read the song below and answer the questions that follow.</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the enemy come, ah </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came with guns,</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West,</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look, look.</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they arrive,</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attacked us in our land </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attacked us at Kivachenge,</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land of Chavambe,</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fought and we were arrested, ah</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our war started, ah</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was Ngutoka son of Watila,</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Kituyi, son of Namuyonga, ah</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youthful zest and energy,</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fought them, ah,</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defended our people,</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fought</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Wabomba son Kalenda,</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brother of Nasurutia, ah</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people’s secrets are ours</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Revealing people’s secret vexes the heart</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 vexes the heart</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Clansmen,</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traitor from Wanga, ah,</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Murunga was his name</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traitor from Wanga, ah.</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Mumia, son Shikundu</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fame is a curse</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Wangamati son of Wawire,</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Circumcised in 1840’s, ah</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Bukholo.</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fought, ah</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their machine guns from the West,</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fought them</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 we fought them.</w:t>
      </w:r>
    </w:p>
    <w:p w:rsidR="00000000" w:rsidDel="00000000" w:rsidP="00000000" w:rsidRDefault="00000000" w:rsidRPr="00000000" w14:paraId="000000C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Questions</w:t>
      </w:r>
    </w:p>
    <w:p w:rsidR="00000000" w:rsidDel="00000000" w:rsidP="00000000" w:rsidRDefault="00000000" w:rsidRPr="00000000" w14:paraId="000000C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type of song is this?(2mks)</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singer’s attitude towards:</w:t>
      </w:r>
    </w:p>
    <w:p w:rsidR="00000000" w:rsidDel="00000000" w:rsidP="00000000" w:rsidRDefault="00000000" w:rsidRPr="00000000" w14:paraId="000000C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heroes (3mks)</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enemy (3mks)</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and illustrate two features common to oral poems in this song(4mks)</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and illustrate two elements of culture of the singer’s people (4mks)</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one thing that this community abhors. (2mks)</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Write synonym for each of the following words (2mks)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Zest ………………………………………………………………………………………………...</w:t>
      </w:r>
    </w:p>
    <w:p w:rsidR="00000000" w:rsidDel="00000000" w:rsidP="00000000" w:rsidRDefault="00000000" w:rsidRPr="00000000" w14:paraId="000000D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Revealing …………………………………………………………………………………………..</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 Grammar</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Rewrite the following sentences according to the instructions. (5mks)</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the speaker saw the enthusiasm of the student audience, she promised to come again. (Begin: Seeing………)</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boy’s height shocked all the other students. (Rewrite beginning: All the other students……………..)</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farmers only decided to plant maize after the rains started. (Begin: Not until………………..)</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students have cleaned the classrooms. (Begin: The classrooms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a beautiful work of art. (Begin: What…………….)</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Use the correct form of the verb in the brackets to fill in the blanks. (3mks)</w:t>
      </w:r>
    </w:p>
    <w:p w:rsidR="00000000" w:rsidDel="00000000" w:rsidP="00000000" w:rsidRDefault="00000000" w:rsidRPr="00000000" w14:paraId="000000F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Among those present ………………………………. the government and cabinet secretary for educator. (be)</w:t>
      </w:r>
    </w:p>
    <w:p w:rsidR="00000000" w:rsidDel="00000000" w:rsidP="00000000" w:rsidRDefault="00000000" w:rsidRPr="00000000" w14:paraId="000000F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My sister …………………………… with when I came home late. (quarrel)</w:t>
      </w:r>
    </w:p>
    <w:p w:rsidR="00000000" w:rsidDel="00000000" w:rsidP="00000000" w:rsidRDefault="00000000" w:rsidRPr="00000000" w14:paraId="000000F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anthem is ………………………. on important state occasions. (sing)</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Choose the correct word to fill in the blanks in each of the following sentences. (2mks)</w:t>
      </w:r>
    </w:p>
    <w:p w:rsidR="00000000" w:rsidDel="00000000" w:rsidP="00000000" w:rsidRDefault="00000000" w:rsidRPr="00000000" w14:paraId="000000F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Take care not to …………………the money for your school fees. (lose loose)</w:t>
      </w:r>
    </w:p>
    <w:p w:rsidR="00000000" w:rsidDel="00000000" w:rsidP="00000000" w:rsidRDefault="00000000" w:rsidRPr="00000000" w14:paraId="000000F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did not find ………………. milk in the jug. (some/any) </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Complete the following sentences by filling in the blanks with the correct prepositions. (3mks)</w:t>
      </w:r>
    </w:p>
    <w:p w:rsidR="00000000" w:rsidDel="00000000" w:rsidP="00000000" w:rsidRDefault="00000000" w:rsidRPr="00000000" w14:paraId="0000010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school bus is parked …………………. the gate.</w:t>
      </w:r>
    </w:p>
    <w:p w:rsidR="00000000" w:rsidDel="00000000" w:rsidP="00000000" w:rsidRDefault="00000000" w:rsidRPr="00000000" w14:paraId="0000010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Mary kicked the ball ………………. the neighbour’s compound.</w:t>
      </w:r>
    </w:p>
    <w:p w:rsidR="00000000" w:rsidDel="00000000" w:rsidP="00000000" w:rsidRDefault="00000000" w:rsidRPr="00000000" w14:paraId="0000010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girl threw a shawl …………… her shoulders.</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Replace the underlined words with the appropriate phrasal verbs. (2mks)</w:t>
      </w:r>
    </w:p>
    <w:p w:rsidR="00000000" w:rsidDel="00000000" w:rsidP="00000000" w:rsidRDefault="00000000" w:rsidRPr="00000000" w14:paraId="0000010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Grace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removed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her shoes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doctor remarked that the little girl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resembled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her father.</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GATUNDU SOUTH JOINT EXAMINATION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