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SHULE ........................................................................................................................................</w:t>
      </w:r>
    </w:p>
    <w:p w:rsidR="00000000" w:rsidDel="00000000" w:rsidP="00000000" w:rsidRDefault="00000000" w:rsidRPr="00000000" w14:paraId="0000000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JINA ....................................................................................... NAMBARI ....... DARASA .......</w:t>
      </w:r>
    </w:p>
    <w:p w:rsidR="00000000" w:rsidDel="00000000" w:rsidP="00000000" w:rsidRDefault="00000000" w:rsidRPr="00000000" w14:paraId="0000000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102/2</w:t>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KISWAHILI</w:t>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KARATASI YA 2</w:t>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LUGHA</w:t>
      </w:r>
    </w:p>
    <w:p w:rsidR="00000000" w:rsidDel="00000000" w:rsidP="00000000" w:rsidRDefault="00000000" w:rsidRPr="00000000" w14:paraId="0000000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JULAI 2019</w:t>
      </w:r>
    </w:p>
    <w:p w:rsidR="00000000" w:rsidDel="00000000" w:rsidP="00000000" w:rsidRDefault="00000000" w:rsidRPr="00000000" w14:paraId="0000000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KIDATO CHA NNE</w:t>
      </w:r>
    </w:p>
    <w:p w:rsidR="00000000" w:rsidDel="00000000" w:rsidP="00000000" w:rsidRDefault="00000000" w:rsidRPr="00000000" w14:paraId="0000000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MUDA</w:t>
      </w:r>
      <w:r w:rsidDel="00000000" w:rsidR="00000000" w:rsidRPr="00000000">
        <w:rPr>
          <w:rFonts w:ascii="Calibri" w:cs="Calibri" w:eastAsia="Calibri" w:hAnsi="Calibri"/>
          <w:b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SAA 2½</w:t>
      </w:r>
    </w:p>
    <w:p w:rsidR="00000000" w:rsidDel="00000000" w:rsidP="00000000" w:rsidRDefault="00000000" w:rsidRPr="00000000" w14:paraId="0000000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MAAGIZO</w:t>
      </w:r>
    </w:p>
    <w:p w:rsidR="00000000" w:rsidDel="00000000" w:rsidP="00000000" w:rsidRDefault="00000000" w:rsidRPr="00000000" w14:paraId="0000000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Andika jina lako na nambari yako ya mtihani katika nafasi ulizoachiwa hapo juu.</w:t>
      </w:r>
    </w:p>
    <w:p w:rsidR="00000000" w:rsidDel="00000000" w:rsidP="00000000" w:rsidRDefault="00000000" w:rsidRPr="00000000" w14:paraId="0000000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Jibu maswali yote.</w:t>
      </w:r>
    </w:p>
    <w:p w:rsidR="00000000" w:rsidDel="00000000" w:rsidP="00000000" w:rsidRDefault="00000000" w:rsidRPr="00000000" w14:paraId="0000000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Majibu yote yaandikwe katika nafasi ulizoachiwa katika kijitabu hiki cha maswali.</w:t>
      </w:r>
    </w:p>
    <w:p w:rsidR="00000000" w:rsidDel="00000000" w:rsidP="00000000" w:rsidRDefault="00000000" w:rsidRPr="00000000" w14:paraId="0000000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Majibu yote LAZIMA yaandikwe kwenyw kijitabu hiki cha maswali.</w:t>
      </w:r>
    </w:p>
    <w:p w:rsidR="00000000" w:rsidDel="00000000" w:rsidP="00000000" w:rsidRDefault="00000000" w:rsidRPr="00000000" w14:paraId="0000000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Karatasi ina kurasa tisa zilizopigwa chapa.</w:t>
      </w:r>
    </w:p>
    <w:p w:rsidR="00000000" w:rsidDel="00000000" w:rsidP="00000000" w:rsidRDefault="00000000" w:rsidRPr="00000000" w14:paraId="0000001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Watahiniwa ni lazima wahakikishe kwamba kurasa zote za karatasi hii zimepigwa chapa sawasawa na maswali yote yamo.</w:t>
      </w:r>
    </w:p>
    <w:p w:rsidR="00000000" w:rsidDel="00000000" w:rsidP="00000000" w:rsidRDefault="00000000" w:rsidRPr="00000000" w14:paraId="00000011">
      <w:pPr>
        <w:ind w:left="36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Kwa matumizi ya mtahini pekee </w:t>
      </w:r>
    </w:p>
    <w:tbl>
      <w:tblPr>
        <w:tblStyle w:val="Table1"/>
        <w:tblW w:w="9216.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75"/>
        <w:gridCol w:w="3064"/>
        <w:gridCol w:w="3077"/>
        <w:tblGridChange w:id="0">
          <w:tblGrid>
            <w:gridCol w:w="3075"/>
            <w:gridCol w:w="3064"/>
            <w:gridCol w:w="3077"/>
          </w:tblGrid>
        </w:tblGridChange>
      </w:tblGrid>
      <w:tr>
        <w:tc>
          <w:tcPr/>
          <w:p w:rsidR="00000000" w:rsidDel="00000000" w:rsidP="00000000" w:rsidRDefault="00000000" w:rsidRPr="00000000" w14:paraId="0000001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SWALI</w:t>
            </w:r>
          </w:p>
        </w:tc>
        <w:tc>
          <w:tcPr/>
          <w:p w:rsidR="00000000" w:rsidDel="00000000" w:rsidP="00000000" w:rsidRDefault="00000000" w:rsidRPr="00000000" w14:paraId="0000001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UPEO</w:t>
            </w:r>
          </w:p>
        </w:tc>
        <w:tc>
          <w:tcPr/>
          <w:p w:rsidR="00000000" w:rsidDel="00000000" w:rsidP="00000000" w:rsidRDefault="00000000" w:rsidRPr="00000000" w14:paraId="0000001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ALAMA </w:t>
            </w:r>
          </w:p>
        </w:tc>
      </w:tr>
      <w:tr>
        <w:tc>
          <w:tcPr/>
          <w:p w:rsidR="00000000" w:rsidDel="00000000" w:rsidP="00000000" w:rsidRDefault="00000000" w:rsidRPr="00000000" w14:paraId="0000001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p w:rsidR="00000000" w:rsidDel="00000000" w:rsidP="00000000" w:rsidRDefault="00000000" w:rsidRPr="00000000" w14:paraId="00000016">
            <w:pP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1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w:t>
            </w:r>
          </w:p>
        </w:tc>
        <w:tc>
          <w:tcPr/>
          <w:p w:rsidR="00000000" w:rsidDel="00000000" w:rsidP="00000000" w:rsidRDefault="00000000" w:rsidRPr="00000000" w14:paraId="00000018">
            <w:pPr>
              <w:rPr>
                <w:rFonts w:ascii="Times New Roman" w:cs="Times New Roman" w:eastAsia="Times New Roman" w:hAnsi="Times New Roman"/>
                <w:b w:val="1"/>
                <w:sz w:val="24"/>
                <w:szCs w:val="24"/>
              </w:rPr>
            </w:pPr>
            <w:r w:rsidDel="00000000" w:rsidR="00000000" w:rsidRPr="00000000">
              <w:rPr>
                <w:rtl w:val="0"/>
              </w:rPr>
            </w:r>
          </w:p>
        </w:tc>
      </w:tr>
      <w:tr>
        <w:tc>
          <w:tcPr/>
          <w:p w:rsidR="00000000" w:rsidDel="00000000" w:rsidP="00000000" w:rsidRDefault="00000000" w:rsidRPr="00000000" w14:paraId="0000001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p w:rsidR="00000000" w:rsidDel="00000000" w:rsidP="00000000" w:rsidRDefault="00000000" w:rsidRPr="00000000" w14:paraId="0000001A">
            <w:pP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1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w:t>
            </w:r>
          </w:p>
        </w:tc>
        <w:tc>
          <w:tcPr/>
          <w:p w:rsidR="00000000" w:rsidDel="00000000" w:rsidP="00000000" w:rsidRDefault="00000000" w:rsidRPr="00000000" w14:paraId="0000001C">
            <w:pPr>
              <w:rPr>
                <w:rFonts w:ascii="Times New Roman" w:cs="Times New Roman" w:eastAsia="Times New Roman" w:hAnsi="Times New Roman"/>
                <w:b w:val="1"/>
                <w:sz w:val="24"/>
                <w:szCs w:val="24"/>
              </w:rPr>
            </w:pPr>
            <w:r w:rsidDel="00000000" w:rsidR="00000000" w:rsidRPr="00000000">
              <w:rPr>
                <w:rtl w:val="0"/>
              </w:rPr>
            </w:r>
          </w:p>
        </w:tc>
      </w:tr>
      <w:tr>
        <w:tc>
          <w:tcPr/>
          <w:p w:rsidR="00000000" w:rsidDel="00000000" w:rsidP="00000000" w:rsidRDefault="00000000" w:rsidRPr="00000000" w14:paraId="0000001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p w:rsidR="00000000" w:rsidDel="00000000" w:rsidP="00000000" w:rsidRDefault="00000000" w:rsidRPr="00000000" w14:paraId="0000001E">
            <w:pP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1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40</w:t>
            </w:r>
          </w:p>
        </w:tc>
        <w:tc>
          <w:tcPr/>
          <w:p w:rsidR="00000000" w:rsidDel="00000000" w:rsidP="00000000" w:rsidRDefault="00000000" w:rsidRPr="00000000" w14:paraId="00000020">
            <w:pPr>
              <w:rPr>
                <w:rFonts w:ascii="Times New Roman" w:cs="Times New Roman" w:eastAsia="Times New Roman" w:hAnsi="Times New Roman"/>
                <w:b w:val="1"/>
                <w:sz w:val="24"/>
                <w:szCs w:val="24"/>
              </w:rPr>
            </w:pPr>
            <w:r w:rsidDel="00000000" w:rsidR="00000000" w:rsidRPr="00000000">
              <w:rPr>
                <w:rtl w:val="0"/>
              </w:rPr>
            </w:r>
          </w:p>
        </w:tc>
      </w:tr>
      <w:tr>
        <w:tc>
          <w:tcPr/>
          <w:p w:rsidR="00000000" w:rsidDel="00000000" w:rsidP="00000000" w:rsidRDefault="00000000" w:rsidRPr="00000000" w14:paraId="0000002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p w:rsidR="00000000" w:rsidDel="00000000" w:rsidP="00000000" w:rsidRDefault="00000000" w:rsidRPr="00000000" w14:paraId="00000022">
            <w:pP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2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p w:rsidR="00000000" w:rsidDel="00000000" w:rsidP="00000000" w:rsidRDefault="00000000" w:rsidRPr="00000000" w14:paraId="00000024">
            <w:pPr>
              <w:rPr>
                <w:rFonts w:ascii="Times New Roman" w:cs="Times New Roman" w:eastAsia="Times New Roman" w:hAnsi="Times New Roman"/>
                <w:b w:val="1"/>
                <w:sz w:val="24"/>
                <w:szCs w:val="24"/>
              </w:rPr>
            </w:pPr>
            <w:r w:rsidDel="00000000" w:rsidR="00000000" w:rsidRPr="00000000">
              <w:rPr>
                <w:rtl w:val="0"/>
              </w:rPr>
            </w:r>
          </w:p>
        </w:tc>
      </w:tr>
      <w:tr>
        <w:tc>
          <w:tcPr/>
          <w:p w:rsidR="00000000" w:rsidDel="00000000" w:rsidP="00000000" w:rsidRDefault="00000000" w:rsidRPr="00000000" w14:paraId="0000002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JUMLA </w:t>
            </w:r>
          </w:p>
          <w:p w:rsidR="00000000" w:rsidDel="00000000" w:rsidP="00000000" w:rsidRDefault="00000000" w:rsidRPr="00000000" w14:paraId="00000026">
            <w:pP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2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80</w:t>
            </w:r>
          </w:p>
        </w:tc>
        <w:tc>
          <w:tcPr/>
          <w:p w:rsidR="00000000" w:rsidDel="00000000" w:rsidP="00000000" w:rsidRDefault="00000000" w:rsidRPr="00000000" w14:paraId="00000028">
            <w:pP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29">
      <w:pPr>
        <w:tabs>
          <w:tab w:val="left" w:pos="3330"/>
        </w:tabs>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tabs>
          <w:tab w:val="left" w:pos="3330"/>
        </w:tabs>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B">
      <w:pPr>
        <w:tabs>
          <w:tab w:val="left" w:pos="3330"/>
        </w:tabs>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C">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3330"/>
        </w:tabs>
        <w:spacing w:after="200" w:before="0" w:line="276"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UFAHAMU</w:t>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Vitabu vingi vya hadithi za watoto vilivyowahi kuandikwa katika lugha ya Kiswahili kufikia sasa vinaweza tu kukidhi mahitaji ya wanafunzi wa darasa la nne hadi la nane na hivyo basi, kuacha ombwe pale panapostahili kuwekwa msingi imara – shule ya chekechea hadi darasa la tatu. Utafiti uliowahi kufanywa na wanaisimu- saikolojia unathibitisha kwamba, uwezo wa mwanafunzi wa kujifunza lugha ya pili huwa katika kiwango cha juu awapo na umri mdogo na kwamba, uwezo huo huanza kupungua kadiri umri unavyoongezeka na kufikia kipindi maalum (critical period) ambacho hukisiwa kubisha katika umri wa kubaleghe au kuvunja ungo.</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Hivyo basi, ili kustawisha hulka ya usomaji ya kudumu, waandishi wa fasihi ya watoto wanapaswa kujifahamisha mengi kuhusu ukuaji wa watoto hao wadogo na mikakati ambayo huitumia katika kujifunza lugha ya pili.</w:t>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Aidha, wanapaswa kuyafahamu yale yanaypwapendeza na kuwachochea katika kusoma ili kuyajumuisha katika vitabu vyao vya hadithi. Mambo haya yatatimia iwapo waandishi hao watakuwa na mafunzo ya kimsingi katika taaluma ya isimusaikolojia.</w:t>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Wanafunzi katika viwango tofauti wana mikakati tofauti ya kujifunza lugha ya Kiswahili. Kufikiria kwamba wanafunzi wa madarasa ya chini (darasa la kwanza, pili na tatu), wanaweza kuitumia mikakati sawa na ile ambayo hutumiwa na wenzao wa madarasa ya juu kujifunza Kiswahili si sahihi.</w:t>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Watoto wadogo hujufunza mambo mengi kwa kukariri, kuigiza, kuiga, kufuatilia hadithi kwa picha miongoni mwa mbinu nyingine. Ili kufanikiwa katika kuwaandikia, sharti mikakati hiyo ya ujifunzaji izingatiwe.</w:t>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Ufundi mkubwa unahitajika sit u katika kuziunda sentensi zao, bali pia katika kuifinyanga sarufi. Sentensi zenyewe ziwe fupi, zenye sarufi na msamiati sahihi, zilizorudiwarudiwa ili kuzifanya zinate akilini na kuendelezwa kwa mtindo wa nyombo au mashairi mepesi.</w:t>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Watoto wadogo huvitiwa sana na nyimbo na mashairi mepesi na hujifunza kwa urahisi kupitia kwayo. Msururu wa vitabu vya 'Someni kwa Furaha' uliotimiwa katika miaka ya themanini na mwanzomwanzo wa miaka ya tisini, ni mfano wa vitabu vilivyotekeleza dhima muhimu sana katika kuumua na kuchochea hamu ya wanafunzi kupenda kukisoma Kiswahili.</w:t>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Vitabu vilitumia mbinu mbalimbali zilizoweza kuyateka mawazo ya wanafuzi katika viwango tofauti. Miongoni mwa mbinu hizo ni matumizi ya vibonzo, mashairi na nyimbo za chekechea zenye maudhui ambayo watoto wangeweza kujinasibisha nayo. Baadhi ya nyimbo hizo zilihimiza umuhimu wa kusomea katika mazingira safi, ushirikiano katika shughuli mbalimbali naumuhimu wa kuyachangamkia masomo. Mfano mzuri ni huu wimbo unapatikana katika kimojawapo cha vitabu katika msururu huo: chawa chawa mchafu, petu ni pakavu. Kata nyika utosini, kata nywele kwa mashine. Kichwa safi kama nini? Chawa chawa mchafu petu ni pakavu.</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Mbinu nyingine iliyotumiwa sana katika vitabu hivyo ni matumizi ya picha na vibonzo. Vitabu vya watoto vinapaswa kuwa na picha nyingi au vibonzo vingi kuliko maandshi. Picha na vibonzo vyenyewe viwe na rangi kwa sababu watoto huvutiwa sana na rangi.</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Waandishi wa fasihi ya watoto katika Kiingereza wamefanikiwa pakubwa katika kukumbatia mbinu hii, na hivyo, basi, kuyakidhi mahitaji ya rika tulilolitaja kwa kuandika vitabu ambavyo  vimechangia kwa akali kubwa katika kustawisha hulka ya usomaji bado ingali changamoto kubwa kwani huanza kuwekewa msingi katika darasa le nne. </w:t>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Kiini hasa cha kuendelea kuwepo kwa mielekeo hasi na matokeo mabaya katika somo la Kiswahili ni kule kukosekana kwa vitabu faafu vya hadithi za watoto katika madarasa ya chini vinavyoweza kusaidia katika kujenga hulka ya usomaji mapema iwezekanavyo.</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Ombwe hilo linaweza kufidiwa tu iwapo waandishi wataibuka na vitabu ambavyo vitayakidhi mahitaji ya watoto hao wadogo na kuwapa ari ya kukipenda Kiswahili kuanzia umri wa chini.</w:t>
      </w:r>
    </w:p>
    <w:p w:rsidR="00000000" w:rsidDel="00000000" w:rsidP="00000000" w:rsidRDefault="00000000" w:rsidRPr="00000000" w14:paraId="00000039">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Kipe kifungu anwani mwafaka. (alama 1)</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B">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Ni katika umri gani mwanafunzi hujifunza lugha ya pili kwa urahisi. (alama 1)</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D">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Waandishi wa vitabu vya watoto watastawisha usomaji wa kudumu kwa njia gani? (alama 4)</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F">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Taja dhana potovu kuhusiana na ujifunzaji lugha kwa watoto. (alama 2)</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1">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Onyesha njia ambazo kwazo watoto hujifunza kwa wepesi. (alama 3)</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3">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Vitabu vya watoto vinapendekezwa viwe na sifa gani? (alama 2)</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Eleza maana ya msamiati huu kulingana na muktadha wa matumizi. (alama 2)</w:t>
      </w:r>
    </w:p>
    <w:p w:rsidR="00000000" w:rsidDel="00000000" w:rsidP="00000000" w:rsidRDefault="00000000" w:rsidRPr="00000000" w14:paraId="0000004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Ombwe</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Kufidiwa</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Ufupisho</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Soma taarifa ifuatayo kisha ujibu maswali yanayofuata.</w:t>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Katiba mpya imeipa lugha ya Kiswahili hadhi nyingine kuifanya kuwa lugha rasmi kando na kuwa ni lugha ya taifa. Mabadiliko haya muhimu yana changamoto kadhaa.</w:t>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Kwanza kabisa lugha ya Kiswahili sasa itashindania nafasi sawa na ile ya Kiingereza katika shughuli za kikazi. Swala hapa linahusu majukumu ambayo lugha hizi zitatekeleza. Je, lugha hizi zitatumiwa mtawalia katika shughuli za kikazi au zitatengewa majukumu maalum?</w:t>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Lugha ya Kiswahili itachukua nafsi ipi? Kiingereza kitaachiwa nani tukizingatia kuwa kwa muda mrefu lugha ya Kiingereza ndiyo imekuwa lugha tawala katika mazingira haya? Je, wananchi wataweza kufanya maombi kwa lugha ya Kiswahili kando na kuendesha mawasiliano ya kiofisi kwa lugha hii? Kwa kifupi ili kusitokee mgongano wa matumizi ya lugha hizi mbili, ni muhimu sana kwa watunga-sera kueleza kinagaubaga mawanda ya matumizi ya lugha hizi mbili katika mazingira ya kikazi.</w:t>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Changamoto nyingine na muhimu ni kiwango cha maandalizi ya wananchi katika kuyapokea  mabadiliko haya. Kwanza, wananchi wanafaa wafahamishwe kuhusu haki yao ya kutumia lugha hii katika mazingira ya kazi. Si ajabu kuwa wao hawana habari kuhusu mabadiliko haya ya kisera. Watumishi wa umma nao wanastahili kupewa mafunzo maalumu kuhusu mbinu za mawasiliano katika Kiswahili ili waendeshe shughuli zao vizuri.</w:t>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Kwa upande mwingine, vyuo vikuu pamoja na taasisi nyingine za mafunzo zinastahili kutoa kozi ya lazima katika lugha ya Kiswahili kwa wanafunzi wanaojiunga nazo ili kuwaandaa kwa mahitaji haya mapya ya kikatiba. Kadhalika, serikali inastahili kuwaandaa wataalamu zaidi wa lugha ya Kiswahili ambao watahusika katika kuwafunza wanaohusika na utekelezaji sera.</w:t>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Kuna haja pia ya wataalamu wa lugha kuandika vitabu zaidi kwa lugha ya Kiswahili ambavyo vitatoa mafunzo kuhusu mbinu mbalimbali za mawasiliano. Shughuli hii iambatane na ile ya kutafsiri vitabu vilivyoandikwa kwa lugha nyingine kwa ile ya Kiswahili.</w:t>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Kwa muda mrefu sasa, kumekua na tatizo la mitazamo hasi miongoni mwa wananchi kwa lugha ya Kiswahili. Baadhi ya wananchi wamekuwa na sababu zao za kutoitumia  lugha hii wakishikilia kuwa lugha yenyewe ni ngumu.</w:t>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Aidha, wananchi wengine wamekuwa na uzoefu wa kuzungumza lugha ya Kiingereza au lugha nyingine za kigeni huku, wakitoa nafasi finyu kwa lugha ya Kiswahili, waipende na kuielewa vizuri.</w:t>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 muhimu kufanywe kila juhudi  kuhakikisha kuwa wananchi wanatumia Kiswahili sanifu ili wasije wakakivuruga kwa kukiendeleza visivyo au kwa kukiharibu kwa kijilugha cha sheng au kwa lugha za kienyeji. </w:t>
      </w:r>
    </w:p>
    <w:p w:rsidR="00000000" w:rsidDel="00000000" w:rsidP="00000000" w:rsidRDefault="00000000" w:rsidRPr="00000000" w14:paraId="0000005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Vilevile , ni muhimu wananchi watambue kuwa nchi yetu ya Kenya ndiyo kitovu cha lugha hii na hivyo basi, wafanye kila juhudi kuitumia ipasavyo ili tusionekane kuwa watumwa katika lugha yetu asili. Tunahitaji viongozi vielezo nchini ambao wanazungumza Kiswahili sanifu kwa madoido na ufasaha sio tu katika ulingo, bali pia katika Nyanja nyingine za maisha.</w:t>
      </w: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Kwa hivyo, viongozi wetu wajiepushe na matumizi ya Kiswahili chapwa ili wananchi wahimizike kuzungumza Kiswahili kwa ufasaha. Ingekuwa hata bora ikiwa wangepewa kipaumbele katika kupokea  mafunzo kabambe katika lugha hiii. Pengine tungejifunza mengi kutoka nchi jirani ya Tanzania ambayo kwa kiasi kikubwa, ilifaulu kuramisha Kiswahili na kuleta umoja wa kitaifa. </w:t>
      </w:r>
    </w:p>
    <w:p w:rsidR="00000000" w:rsidDel="00000000" w:rsidP="00000000" w:rsidRDefault="00000000" w:rsidRPr="00000000" w14:paraId="0000005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Fafanua changamoto zinazoikumba lugha ya Kiswahili kama lugha rasmi. Maneno 70 alama 6, moja ya mtiririko.</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Matayarisho</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Jibu</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Mwandishi ametoa mapendekezo kuhusu namna ya kuimarisha matumizi ya Kiswahili nchini. Yafafanue. (maneno 80(alama 7, 1 ya mtiririko)</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Matayarisho</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Jibu</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Matumizi ya lugha</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Eleza sifa mbilimbili za vitamkwa vifuatavyo. </w:t>
      </w:r>
    </w:p>
    <w:p w:rsidR="00000000" w:rsidDel="00000000" w:rsidP="00000000" w:rsidRDefault="00000000" w:rsidRPr="00000000" w14:paraId="0000006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63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3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A">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1719"/>
        </w:tabs>
        <w:spacing w:after="0" w:before="0" w:line="276" w:lineRule="auto"/>
        <w:ind w:left="63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left" w:pos="1719"/>
        </w:tabs>
        <w:spacing w:after="0" w:before="0" w:line="276" w:lineRule="auto"/>
        <w:ind w:left="63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63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w:t>
      </w:r>
    </w:p>
    <w:p w:rsidR="00000000" w:rsidDel="00000000" w:rsidP="00000000" w:rsidRDefault="00000000" w:rsidRPr="00000000" w14:paraId="0000006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Andika maneno yenye miundo ifuatayo ya silabi na upigie mstari.</w:t>
      </w:r>
    </w:p>
    <w:p w:rsidR="00000000" w:rsidDel="00000000" w:rsidP="00000000" w:rsidRDefault="00000000" w:rsidRPr="00000000" w14:paraId="0000006E">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KKKI - </w:t>
      </w:r>
    </w:p>
    <w:p w:rsidR="00000000" w:rsidDel="00000000" w:rsidP="00000000" w:rsidRDefault="00000000" w:rsidRPr="00000000" w14:paraId="0000006F">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IK -</w:t>
      </w:r>
    </w:p>
    <w:p w:rsidR="00000000" w:rsidDel="00000000" w:rsidP="00000000" w:rsidRDefault="00000000" w:rsidRPr="00000000" w14:paraId="00000070">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KKI - </w:t>
      </w:r>
    </w:p>
    <w:p w:rsidR="00000000" w:rsidDel="00000000" w:rsidP="00000000" w:rsidRDefault="00000000" w:rsidRPr="00000000" w14:paraId="00000071">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480" w:lineRule="auto"/>
        <w:ind w:left="63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 </w:t>
      </w:r>
    </w:p>
    <w:p w:rsidR="00000000" w:rsidDel="00000000" w:rsidP="00000000" w:rsidRDefault="00000000" w:rsidRPr="00000000" w14:paraId="0000007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Tia shadda katika maneno yafuatayo. (alama 1)</w:t>
      </w:r>
    </w:p>
    <w:p w:rsidR="00000000" w:rsidDel="00000000" w:rsidP="00000000" w:rsidRDefault="00000000" w:rsidRPr="00000000" w14:paraId="0000007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480" w:lineRule="auto"/>
        <w:ind w:left="5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Mji</w:t>
      </w:r>
    </w:p>
    <w:p w:rsidR="00000000" w:rsidDel="00000000" w:rsidP="00000000" w:rsidRDefault="00000000" w:rsidRPr="00000000" w14:paraId="0000007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480" w:lineRule="auto"/>
        <w:ind w:left="5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Karatasi </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54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Tunga sentensi kudhihirisha matumizi ya ngeli zifuatazo. (alama 2)</w:t>
      </w:r>
    </w:p>
    <w:p w:rsidR="00000000" w:rsidDel="00000000" w:rsidP="00000000" w:rsidRDefault="00000000" w:rsidRPr="00000000" w14:paraId="0000007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5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4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5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U-YA</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4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Yakinisha kwa wingi. (alama 1)</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Mwalimu hakumwadhibu mwanafunzi.</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Andika sentensi ifuatayo katika wakati uliopita hali timilifu. (alama 1)</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Mtoto analala</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Huku ukitoa mfano, fafanua dhana ya mzizi wa neno. (alama 2)</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Ainisha mofimu katika neno. (alama 3)</w:t>
      </w:r>
    </w:p>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Lilililimia</w:t>
      </w:r>
    </w:p>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Changanua kwa kutumia jedwali.</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Wale wakubwa waliohitajika mkutanoni wamekosa kufika.(alama 4)</w:t>
      </w:r>
    </w:p>
    <w:p w:rsidR="00000000" w:rsidDel="00000000" w:rsidP="00000000" w:rsidRDefault="00000000" w:rsidRPr="00000000" w14:paraId="000000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Ainisha kiima na shamirisho katika sentensi ifuatayo. (alama 3)</w:t>
      </w:r>
    </w:p>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Mtahiniwa huyo alimletea mamake mkufu wa dhahabu.</w:t>
      </w:r>
    </w:p>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Andika katika usemi wa taarifa. (alama 2)</w:t>
      </w:r>
    </w:p>
    <w:p w:rsidR="00000000" w:rsidDel="00000000" w:rsidP="00000000" w:rsidRDefault="00000000" w:rsidRPr="00000000" w14:paraId="000000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"Hilo jicho la paka mweupe leo ni marufuku kwangu," Alisema Bwana Ridhaa.</w:t>
      </w:r>
    </w:p>
    <w:p w:rsidR="00000000" w:rsidDel="00000000" w:rsidP="00000000" w:rsidRDefault="00000000" w:rsidRPr="00000000" w14:paraId="000000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Tunga sentensi yenye muundo ufuatao.</w:t>
      </w:r>
    </w:p>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Nomino ya jamii, kirai kihusishi, kitenzi kishirikishi, kielezi cha mahali. (alama 2)</w:t>
      </w:r>
    </w:p>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Tunga sentensi  ukitumia kiambishi 'tu' kama. (alama 2)</w:t>
      </w:r>
    </w:p>
    <w:p w:rsidR="00000000" w:rsidDel="00000000" w:rsidP="00000000" w:rsidRDefault="00000000" w:rsidRPr="00000000" w14:paraId="00000093">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Kiwakilishi</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5">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Kitenzi </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Andika sentensi ifuatayo katika hali ya udogo. (alama 2)</w:t>
      </w:r>
    </w:p>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Nzi hao walimvamia ng</w:t>
      </w:r>
      <w:r w:rsidDel="00000000" w:rsidR="00000000" w:rsidRPr="00000000">
        <w:rPr>
          <w:rFonts w:ascii="Calibri" w:cs="Calibri" w:eastAsia="Calibri" w:hAnsi="Calibri"/>
          <w:sz w:val="24"/>
          <w:szCs w:val="24"/>
          <w:rtl w:val="0"/>
        </w:rPr>
        <w:t xml:space="preserve">'</w:t>
      </w:r>
      <w:r w:rsidDel="00000000" w:rsidR="00000000" w:rsidRPr="00000000">
        <w:rPr>
          <w:rFonts w:ascii="Times New Roman" w:cs="Times New Roman" w:eastAsia="Times New Roman" w:hAnsi="Times New Roman"/>
          <w:sz w:val="24"/>
          <w:szCs w:val="24"/>
          <w:rtl w:val="0"/>
        </w:rPr>
        <w:t xml:space="preserve">ombe aliyekuwa na kidonda. ...........................................................................................................................................................</w:t>
      </w:r>
    </w:p>
    <w:p w:rsidR="00000000" w:rsidDel="00000000" w:rsidP="00000000" w:rsidRDefault="00000000" w:rsidRPr="00000000" w14:paraId="0000009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Unganisha kwa kutumia kiunganishi cha kinyume.(alama 1)</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Nitakununulia baiskeli</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Sitakupeleka ziara.</w:t>
      </w:r>
    </w:p>
    <w:p w:rsidR="00000000" w:rsidDel="00000000" w:rsidP="00000000" w:rsidRDefault="00000000" w:rsidRPr="00000000" w14:paraId="000000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Onyesha vishazi katika sentensi hii. (alama 4)</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Ikiwa utajitahidi masomoni utafanikiwa maishani.</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Onyesha aina za virai katika sentensi hii. (alama 2)</w: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Mwalimu mwingine atatufundisha Kiswahili kando ya mti.</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Andika maana mbili za sentensi ifuatayo. (alama 2)</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Rehema aliletewa buibui na mtoto wake.</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Wenye dhambi walimfanya Yesu afe msalabani. (Tumia kauli ya kutendesha.) (alama 1)</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Tunga sentensi ukitumia kitenzi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katika kauli ya kutendeana. (alama 1)</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Akifisha sentensi ifuatayo.(alama1)</w:t>
      </w:r>
    </w:p>
    <w:p w:rsidR="00000000" w:rsidDel="00000000" w:rsidP="00000000" w:rsidRDefault="00000000" w:rsidRPr="00000000" w14:paraId="000000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Amicus curiae ni msamiati uliovuma nchini baada ya uchaguzi mkuu mwanasiasa alisema.</w:t>
      </w:r>
    </w:p>
    <w:p w:rsidR="00000000" w:rsidDel="00000000" w:rsidP="00000000" w:rsidRDefault="00000000" w:rsidRPr="00000000" w14:paraId="000000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Uhawinde ni kwa utajiri na majimbi ni kwa ......................................................(alama 1)</w:t>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Isimu jamii</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Benki yenyewe haina kitu ... CD4 count yake iko chini ... ni emergency ... tutampoteza ikikosekana.</w:t>
      </w:r>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Taja sajili inayorejelewa na maneno haya. (alama 2)</w:t>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4">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Fafanua sifa nne zinazohusishwa na sajili hiyo. (alama 8)</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footerReference r:id="rId6"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lowerRoman"/>
      <w:lvlText w:val="%1."/>
      <w:lvlJc w:val="right"/>
      <w:pPr>
        <w:ind w:left="630" w:hanging="360"/>
      </w:pPr>
      <w:rPr/>
    </w:lvl>
    <w:lvl w:ilvl="1">
      <w:start w:val="1"/>
      <w:numFmt w:val="lowerLetter"/>
      <w:lvlText w:val="%2."/>
      <w:lvlJc w:val="left"/>
      <w:pPr>
        <w:ind w:left="1350" w:hanging="360"/>
      </w:pPr>
      <w:rPr/>
    </w:lvl>
    <w:lvl w:ilvl="2">
      <w:start w:val="1"/>
      <w:numFmt w:val="lowerRoman"/>
      <w:lvlText w:val="%3."/>
      <w:lvlJc w:val="right"/>
      <w:pPr>
        <w:ind w:left="2070" w:hanging="180"/>
      </w:pPr>
      <w:rPr/>
    </w:lvl>
    <w:lvl w:ilvl="3">
      <w:start w:val="1"/>
      <w:numFmt w:val="decimal"/>
      <w:lvlText w:val="%4."/>
      <w:lvlJc w:val="left"/>
      <w:pPr>
        <w:ind w:left="2790" w:hanging="360"/>
      </w:pPr>
      <w:rPr/>
    </w:lvl>
    <w:lvl w:ilvl="4">
      <w:start w:val="1"/>
      <w:numFmt w:val="lowerLetter"/>
      <w:lvlText w:val="%5."/>
      <w:lvlJc w:val="left"/>
      <w:pPr>
        <w:ind w:left="3510" w:hanging="360"/>
      </w:pPr>
      <w:rPr/>
    </w:lvl>
    <w:lvl w:ilvl="5">
      <w:start w:val="1"/>
      <w:numFmt w:val="lowerRoman"/>
      <w:lvlText w:val="%6."/>
      <w:lvlJc w:val="right"/>
      <w:pPr>
        <w:ind w:left="4230" w:hanging="180"/>
      </w:pPr>
      <w:rPr/>
    </w:lvl>
    <w:lvl w:ilvl="6">
      <w:start w:val="1"/>
      <w:numFmt w:val="decimal"/>
      <w:lvlText w:val="%7."/>
      <w:lvlJc w:val="left"/>
      <w:pPr>
        <w:ind w:left="4950" w:hanging="360"/>
      </w:pPr>
      <w:rPr/>
    </w:lvl>
    <w:lvl w:ilvl="7">
      <w:start w:val="1"/>
      <w:numFmt w:val="lowerLetter"/>
      <w:lvlText w:val="%8."/>
      <w:lvlJc w:val="left"/>
      <w:pPr>
        <w:ind w:left="5670" w:hanging="360"/>
      </w:pPr>
      <w:rPr/>
    </w:lvl>
    <w:lvl w:ilvl="8">
      <w:start w:val="1"/>
      <w:numFmt w:val="lowerRoman"/>
      <w:lvlText w:val="%9."/>
      <w:lvlJc w:val="right"/>
      <w:pPr>
        <w:ind w:left="6390" w:hanging="180"/>
      </w:pPr>
      <w:rPr/>
    </w:lvl>
  </w:abstractNum>
  <w:abstractNum w:abstractNumId="3">
    <w:lvl w:ilvl="0">
      <w:start w:val="1"/>
      <w:numFmt w:val="lowerRoman"/>
      <w:lvlText w:val="%1."/>
      <w:lvlJc w:val="right"/>
      <w:pPr>
        <w:ind w:left="540" w:hanging="360"/>
      </w:pPr>
      <w:rPr/>
    </w:lvl>
    <w:lvl w:ilvl="1">
      <w:start w:val="1"/>
      <w:numFmt w:val="lowerLetter"/>
      <w:lvlText w:val="%2."/>
      <w:lvlJc w:val="left"/>
      <w:pPr>
        <w:ind w:left="1260" w:hanging="360"/>
      </w:pPr>
      <w:rPr/>
    </w:lvl>
    <w:lvl w:ilvl="2">
      <w:start w:val="1"/>
      <w:numFmt w:val="lowerRoman"/>
      <w:lvlText w:val="%3."/>
      <w:lvlJc w:val="right"/>
      <w:pPr>
        <w:ind w:left="1980" w:hanging="180"/>
      </w:pPr>
      <w:rPr/>
    </w:lvl>
    <w:lvl w:ilvl="3">
      <w:start w:val="1"/>
      <w:numFmt w:val="decimal"/>
      <w:lvlText w:val="%4."/>
      <w:lvlJc w:val="left"/>
      <w:pPr>
        <w:ind w:left="2700" w:hanging="360"/>
      </w:pPr>
      <w:rPr/>
    </w:lvl>
    <w:lvl w:ilvl="4">
      <w:start w:val="1"/>
      <w:numFmt w:val="lowerLetter"/>
      <w:lvlText w:val="%5."/>
      <w:lvlJc w:val="left"/>
      <w:pPr>
        <w:ind w:left="3420" w:hanging="360"/>
      </w:pPr>
      <w:rPr/>
    </w:lvl>
    <w:lvl w:ilvl="5">
      <w:start w:val="1"/>
      <w:numFmt w:val="lowerRoman"/>
      <w:lvlText w:val="%6."/>
      <w:lvlJc w:val="right"/>
      <w:pPr>
        <w:ind w:left="4140" w:hanging="180"/>
      </w:pPr>
      <w:rPr/>
    </w:lvl>
    <w:lvl w:ilvl="6">
      <w:start w:val="1"/>
      <w:numFmt w:val="decimal"/>
      <w:lvlText w:val="%7."/>
      <w:lvlJc w:val="left"/>
      <w:pPr>
        <w:ind w:left="4860" w:hanging="360"/>
      </w:pPr>
      <w:rPr/>
    </w:lvl>
    <w:lvl w:ilvl="7">
      <w:start w:val="1"/>
      <w:numFmt w:val="lowerLetter"/>
      <w:lvlText w:val="%8."/>
      <w:lvlJc w:val="left"/>
      <w:pPr>
        <w:ind w:left="5580" w:hanging="360"/>
      </w:pPr>
      <w:rPr/>
    </w:lvl>
    <w:lvl w:ilvl="8">
      <w:start w:val="1"/>
      <w:numFmt w:val="lowerRoman"/>
      <w:lvlText w:val="%9."/>
      <w:lvlJc w:val="right"/>
      <w:pPr>
        <w:ind w:left="630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36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lowerRoman"/>
      <w:lvlText w:val="%1."/>
      <w:lvlJc w:val="right"/>
      <w:pPr>
        <w:ind w:left="540" w:hanging="360"/>
      </w:pPr>
      <w:rPr/>
    </w:lvl>
    <w:lvl w:ilvl="1">
      <w:start w:val="1"/>
      <w:numFmt w:val="lowerLetter"/>
      <w:lvlText w:val="%2."/>
      <w:lvlJc w:val="left"/>
      <w:pPr>
        <w:ind w:left="1260" w:hanging="360"/>
      </w:pPr>
      <w:rPr/>
    </w:lvl>
    <w:lvl w:ilvl="2">
      <w:start w:val="1"/>
      <w:numFmt w:val="lowerRoman"/>
      <w:lvlText w:val="%3."/>
      <w:lvlJc w:val="right"/>
      <w:pPr>
        <w:ind w:left="1980" w:hanging="180"/>
      </w:pPr>
      <w:rPr/>
    </w:lvl>
    <w:lvl w:ilvl="3">
      <w:start w:val="1"/>
      <w:numFmt w:val="decimal"/>
      <w:lvlText w:val="%4."/>
      <w:lvlJc w:val="left"/>
      <w:pPr>
        <w:ind w:left="2700" w:hanging="360"/>
      </w:pPr>
      <w:rPr/>
    </w:lvl>
    <w:lvl w:ilvl="4">
      <w:start w:val="1"/>
      <w:numFmt w:val="lowerLetter"/>
      <w:lvlText w:val="%5."/>
      <w:lvlJc w:val="left"/>
      <w:pPr>
        <w:ind w:left="3420" w:hanging="360"/>
      </w:pPr>
      <w:rPr/>
    </w:lvl>
    <w:lvl w:ilvl="5">
      <w:start w:val="1"/>
      <w:numFmt w:val="lowerRoman"/>
      <w:lvlText w:val="%6."/>
      <w:lvlJc w:val="right"/>
      <w:pPr>
        <w:ind w:left="4140" w:hanging="180"/>
      </w:pPr>
      <w:rPr/>
    </w:lvl>
    <w:lvl w:ilvl="6">
      <w:start w:val="1"/>
      <w:numFmt w:val="decimal"/>
      <w:lvlText w:val="%7."/>
      <w:lvlJc w:val="left"/>
      <w:pPr>
        <w:ind w:left="4860" w:hanging="360"/>
      </w:pPr>
      <w:rPr/>
    </w:lvl>
    <w:lvl w:ilvl="7">
      <w:start w:val="1"/>
      <w:numFmt w:val="lowerLetter"/>
      <w:lvlText w:val="%8."/>
      <w:lvlJc w:val="left"/>
      <w:pPr>
        <w:ind w:left="5580" w:hanging="360"/>
      </w:pPr>
      <w:rPr/>
    </w:lvl>
    <w:lvl w:ilvl="8">
      <w:start w:val="1"/>
      <w:numFmt w:val="lowerRoman"/>
      <w:lvlText w:val="%9."/>
      <w:lvlJc w:val="right"/>
      <w:pPr>
        <w:ind w:left="630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36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9">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0">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1">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lowerRoman"/>
      <w:lvlText w:val="%1."/>
      <w:lvlJc w:val="right"/>
      <w:pPr>
        <w:ind w:left="630" w:hanging="360"/>
      </w:pPr>
      <w:rPr/>
    </w:lvl>
    <w:lvl w:ilvl="1">
      <w:start w:val="1"/>
      <w:numFmt w:val="lowerLetter"/>
      <w:lvlText w:val="%2."/>
      <w:lvlJc w:val="left"/>
      <w:pPr>
        <w:ind w:left="1350" w:hanging="360"/>
      </w:pPr>
      <w:rPr/>
    </w:lvl>
    <w:lvl w:ilvl="2">
      <w:start w:val="1"/>
      <w:numFmt w:val="lowerRoman"/>
      <w:lvlText w:val="%3."/>
      <w:lvlJc w:val="right"/>
      <w:pPr>
        <w:ind w:left="2070" w:hanging="180"/>
      </w:pPr>
      <w:rPr/>
    </w:lvl>
    <w:lvl w:ilvl="3">
      <w:start w:val="1"/>
      <w:numFmt w:val="decimal"/>
      <w:lvlText w:val="%4."/>
      <w:lvlJc w:val="left"/>
      <w:pPr>
        <w:ind w:left="2790" w:hanging="360"/>
      </w:pPr>
      <w:rPr/>
    </w:lvl>
    <w:lvl w:ilvl="4">
      <w:start w:val="1"/>
      <w:numFmt w:val="lowerLetter"/>
      <w:lvlText w:val="%5."/>
      <w:lvlJc w:val="left"/>
      <w:pPr>
        <w:ind w:left="3510" w:hanging="360"/>
      </w:pPr>
      <w:rPr/>
    </w:lvl>
    <w:lvl w:ilvl="5">
      <w:start w:val="1"/>
      <w:numFmt w:val="lowerRoman"/>
      <w:lvlText w:val="%6."/>
      <w:lvlJc w:val="right"/>
      <w:pPr>
        <w:ind w:left="4230" w:hanging="180"/>
      </w:pPr>
      <w:rPr/>
    </w:lvl>
    <w:lvl w:ilvl="6">
      <w:start w:val="1"/>
      <w:numFmt w:val="decimal"/>
      <w:lvlText w:val="%7."/>
      <w:lvlJc w:val="left"/>
      <w:pPr>
        <w:ind w:left="4950" w:hanging="360"/>
      </w:pPr>
      <w:rPr/>
    </w:lvl>
    <w:lvl w:ilvl="7">
      <w:start w:val="1"/>
      <w:numFmt w:val="lowerLetter"/>
      <w:lvlText w:val="%8."/>
      <w:lvlJc w:val="left"/>
      <w:pPr>
        <w:ind w:left="5670" w:hanging="360"/>
      </w:pPr>
      <w:rPr/>
    </w:lvl>
    <w:lvl w:ilvl="8">
      <w:start w:val="1"/>
      <w:numFmt w:val="lowerRoman"/>
      <w:lvlText w:val="%9."/>
      <w:lvlJc w:val="right"/>
      <w:pPr>
        <w:ind w:left="639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