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531C58" Type="http://schemas.openxmlformats.org/officeDocument/2006/relationships/officeDocument" Target="/word/document.xml" /><Relationship Id="coreR27531C5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256" w:type="pct"/>
        <w:tblInd w:w="-747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710"/>
        </w:trPr>
        <w:tc>
          <w:tcPr>
            <w:tcW w:w="5000" w:type="pct"/>
            <w:gridSpan w:val="8"/>
            <w:vAlign w:val="center"/>
          </w:tcPr>
          <w:p>
            <w:pPr>
              <w:pStyle w:val="P4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</w:rPr>
              <w:t xml:space="preserve">SCHEME  OF  WORK                FORM TWO HISTORY                   TERM  ONE  2019</w:t>
            </w: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</w:t>
            </w:r>
          </w:p>
        </w:tc>
        <w:tc>
          <w:tcPr>
            <w:tcW w:w="277" w:type="pct"/>
            <w:vAlign w:val="center"/>
          </w:tcPr>
          <w:p>
            <w:pPr>
              <w:pStyle w:val="P3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</w:t>
            </w:r>
          </w:p>
        </w:tc>
        <w:tc>
          <w:tcPr>
            <w:tcW w:w="793" w:type="pct"/>
            <w:vAlign w:val="center"/>
          </w:tcPr>
          <w:p>
            <w:pPr>
              <w:pStyle w:val="P2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SUBTOPIC</w:t>
            </w:r>
          </w:p>
        </w:tc>
        <w:tc>
          <w:tcPr>
            <w:tcW w:w="1160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OBJECTIVES</w:t>
            </w:r>
          </w:p>
        </w:tc>
        <w:tc>
          <w:tcPr>
            <w:tcW w:w="841" w:type="pct"/>
            <w:vAlign w:val="center"/>
          </w:tcPr>
          <w:p>
            <w:pPr>
              <w:rPr>
                <w:rFonts w:ascii="Bookman Old Style" w:hAnsi="Bookman Old Style"/>
                <w:b w:val="1"/>
                <w:sz w:val="18"/>
              </w:rPr>
            </w:pPr>
            <w:r>
              <w:rPr>
                <w:rFonts w:ascii="Bookman Old Style" w:hAnsi="Bookman Old Style"/>
                <w:b w:val="1"/>
                <w:sz w:val="18"/>
              </w:rPr>
              <w:t>TEACHING/LEARNING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18"/>
              </w:rPr>
            </w:pPr>
            <w:r>
              <w:rPr>
                <w:rFonts w:ascii="Bookman Old Style" w:hAnsi="Bookman Old Style"/>
                <w:b w:val="1"/>
                <w:sz w:val="18"/>
              </w:rPr>
              <w:t>ACTIVITIES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REF.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1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TRADE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Definition of trade.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/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Methods of Trade.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-Barter trade.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1160" w:type="pct"/>
          </w:tcPr>
          <w:p>
            <w:pPr>
              <w:pStyle w:val="P9"/>
              <w:rPr>
                <w:rFonts w:ascii="Bookman Old Style" w:hAnsi="Bookman Old Style"/>
                <w:b w:val="1"/>
                <w:u w:val="single"/>
              </w:rPr>
            </w:pPr>
            <w:r>
              <w:rPr>
                <w:rFonts w:ascii="Bookman Old Style" w:hAnsi="Bookman Old Style"/>
                <w:b w:val="1"/>
                <w:u w:val="single"/>
              </w:rPr>
              <w:t>By the end of the lesson, the learner should be able to:</w:t>
            </w:r>
          </w:p>
          <w:p>
            <w:pPr>
              <w:pStyle w:val="P9"/>
              <w:rPr>
                <w:rFonts w:ascii="Bookman Old Style" w:hAnsi="Bookman Old Style"/>
                <w:u w:val="sing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Define the term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methods of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barter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advantages and disadvantages of barter trade.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Narrations;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&amp;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Pages 1-2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 xml:space="preserve">- 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>Currency trade.</w:t>
            </w:r>
          </w:p>
        </w:tc>
        <w:tc>
          <w:tcPr>
            <w:tcW w:w="1160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Define currency trade.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State advantages and disadvantages of currency trade.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841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Exposition,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Discussion.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Pages 2-3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1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Types of Trade.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-Local Trade</w:t>
            </w:r>
            <w:r>
              <w:rPr>
                <w:rFonts w:ascii="Bookman Old Style" w:hAnsi="Bookman Old Style"/>
                <w:i w:val="1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that necessitated early local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organization of local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impacts of local trade.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Probing questions;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Pages 4-5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2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-Regional trade. Origin &amp; development of</w:t>
            </w:r>
          </w:p>
          <w:p>
            <w:r>
              <w:rPr>
                <w:rFonts w:ascii="Bookman Old Style" w:hAnsi="Bookman Old Style"/>
                <w:b w:val="1"/>
                <w:i w:val="1"/>
                <w:sz w:val="22"/>
              </w:rPr>
              <w:t>Trans-Saharan trade.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Distinguish regional trade from local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origin and development of Trans –Saharan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Exposition,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Discussion.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Trans-Saharan trade routes.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Pages 5-7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Organization of </w:t>
            </w:r>
            <w:r>
              <w:rPr>
                <w:rFonts w:ascii="Bookman Old Style" w:hAnsi="Bookman Old Style"/>
                <w:sz w:val="22"/>
              </w:rPr>
              <w:t>Trans-Saharan trade.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Describe the organization of Trans-Saharan trade. Explain the role of </w:t>
            </w:r>
            <w:r>
              <w:rPr>
                <w:rFonts w:ascii="Bookman Old Style" w:hAnsi="Bookman Old Style"/>
                <w:i w:val="1"/>
                <w:sz w:val="22"/>
              </w:rPr>
              <w:t>Tuaregs</w:t>
            </w:r>
            <w:r>
              <w:rPr>
                <w:rFonts w:ascii="Bookman Old Style" w:hAnsi="Bookman Old Style"/>
                <w:sz w:val="22"/>
              </w:rPr>
              <w:t xml:space="preserve"> in the trade.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Descriptive approach;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Trans-Saharan trade routes.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Pages 7-9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Decline of </w:t>
            </w:r>
            <w:r>
              <w:rPr>
                <w:rFonts w:ascii="Bookman Old Style" w:hAnsi="Bookman Old Style"/>
                <w:sz w:val="22"/>
              </w:rPr>
              <w:t>Trans-Saharan trade.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problems encountered by Trans-Saharan traders.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factors that led to decline of Trans-Saharan trade.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Pages 9-11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3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International Trade. </w:t>
            </w:r>
          </w:p>
          <w:p>
            <w:pPr>
              <w:pStyle w:val="P2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Trans-Atlantic Trade.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Describe the origin and development of  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Trans-Atlantic Trade.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Identify factors favouring the trade.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Narrations;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11-13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Organization of </w:t>
            </w:r>
            <w:r>
              <w:rPr>
                <w:rFonts w:ascii="Bookman Old Style" w:hAnsi="Bookman Old Style"/>
                <w:sz w:val="22"/>
              </w:rPr>
              <w:t>the Triangular Trade.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the continents where the trade was conducted.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organization of the triangular</w:t>
            </w:r>
            <w:r>
              <w:rPr>
                <w:rFonts w:ascii="Bookman Old Style" w:hAnsi="Bookman Old Style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trade.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 and detailed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Map: Triangular trade routes and goods. 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14-15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Decline of the </w:t>
            </w:r>
            <w:r>
              <w:rPr>
                <w:rFonts w:ascii="Bookman Old Style" w:hAnsi="Bookman Old Style"/>
                <w:sz w:val="22"/>
              </w:rPr>
              <w:t>Triangular Trade.</w:t>
            </w:r>
          </w:p>
        </w:tc>
        <w:tc>
          <w:tcPr>
            <w:tcW w:w="1160" w:type="pct"/>
          </w:tcPr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Identify reasons for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collapse of the Triangular Trade.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16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4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Impacts of the </w:t>
            </w:r>
            <w:r>
              <w:rPr>
                <w:rFonts w:ascii="Bookman Old Style" w:hAnsi="Bookman Old Style"/>
                <w:sz w:val="22"/>
              </w:rPr>
              <w:t>Triangular Trade.</w:t>
            </w:r>
          </w:p>
        </w:tc>
        <w:tc>
          <w:tcPr>
            <w:tcW w:w="1160" w:type="pct"/>
          </w:tcPr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impacts of the trade.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Topic review;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16-18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DEVELOPMENT OF TRANSPORT &amp; COMMUNICATION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Introduction.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Traditional forms of transport.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Define terms transport and communication.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disadvantages of human porterage as a form of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some pack and draught animals used as transport means.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advantages and disadvantages of animal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Brain storming;</w:t>
            </w:r>
          </w:p>
          <w:p/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Detailed discussion.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Pictures: pack and draught animals.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18-22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development of the wheel, the bicycle, and the motorcycle.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development of the wheel, the bicycle, and the motorcycle.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 &amp;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22-24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5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Traditional forms of water transport.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traditional forms of water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traditional vessels used in early water transport.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descriptive approach.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24-26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Development of modern road transport.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trend of development of modern road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transport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advantages of road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challenges facing road transport today.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descriptive approach.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Open discussion on nature of roads, road carnage, etc.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26-30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Development of modern rail transport.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trend of development of modern rail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transport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advantages and disadvantages of rail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 &amp;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30-31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6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Development of modern water transport.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trend of development of modern water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transport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advantages and disadvantages of water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questions, Exposition &amp;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31-34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Development of modern air transport.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trend of development of modern Air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transport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descriptive approach.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34-36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Development of space Exploration &amp;  Impact of modern means of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Describe the trend of development of space exploration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the impact of modern means of transport.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36-39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854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7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1953" w:type="pct"/>
            <w:gridSpan w:val="2"/>
            <w:vAlign w:val="center"/>
          </w:tcPr>
          <w:p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b w:val="1"/>
                <w:i w:val="1"/>
                <w:sz w:val="22"/>
              </w:rPr>
              <w:t>C.A.T.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7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Traditional </w:t>
            </w:r>
            <w:r>
              <w:rPr>
                <w:rFonts w:ascii="Bookman Old Style" w:hAnsi="Bookman Old Style"/>
                <w:b w:val="0"/>
                <w:sz w:val="22"/>
              </w:rPr>
              <w:t>forms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of communication.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traditional forms of communication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some limitations of traditional forms of communication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39-42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tabs>
                <w:tab w:val="left" w:pos="1269" w:leader="none"/>
              </w:tabs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Development of modern forms of telecommunication.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The telephone, cell phone &amp; the Television.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60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Define the term telecommunication.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development of the telephone, cell phone &amp; the Television.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&amp;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42-44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8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Radio and the Telegraph.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development of the radio and the telegraph.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Q/A, exposition and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44-46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electronic media.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forms of electronic media.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the e-mail and internet concepts.</w:t>
            </w:r>
          </w:p>
        </w:tc>
        <w:tc>
          <w:tcPr>
            <w:tcW w:w="841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of new concepts;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Browsing the internet,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Computer, modem, ISP/server services.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46-47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fax, telex and pager.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development of the fax, telex and pager.</w:t>
            </w:r>
          </w:p>
        </w:tc>
        <w:tc>
          <w:tcPr>
            <w:tcW w:w="841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of new concepts;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Brief discussion. 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Realia.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47-48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9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Print media.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the main developments of newspapers, journals, periodicals and magazines as modern forms of communication.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Q/A and brief discussion..  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48-49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Impact of modern means of communication.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Analyze the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impacts of modern means of communication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48-49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DEVELOPMENT OF INDUSTRY.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Early sources of Energy.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early sources of energy.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52-53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10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Uses of metals in Africa.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early uses of gold, copper, bronze and iron in Africa.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and detailed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Map: 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Spread of iron working in Africa.</w:t>
            </w: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53-56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3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Impacts of uses of metals in Africa.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effects of early use of gold, copper, bronze and iron in Africa.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&amp; brief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57-58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3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industrial Revolution in Europe.</w:t>
            </w:r>
          </w:p>
        </w:tc>
        <w:tc>
          <w:tcPr>
            <w:tcW w:w="1160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Define industrial revolution,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factors that led to industrial Revolution.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Exposition &amp; probing questions. 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58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11</w:t>
            </w: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Uses of various sources of energy.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various sources of energy.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uses of various sources of energy.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sources of energy.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Discussion: uses of coal, oil, steam and electricity as energy sources.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59-61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36" w:type="pct"/>
            <w:tcBorders>
              <w:bottom w:val="nil" w:sz="0" w:space="0" w:shadow="0" w:frame="0" w:color="000000"/>
            </w:tcBorders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Industrial revolution in Britain. 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Trace and the development of industrial revolution in Britain. </w:t>
            </w: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&amp; discussion: Factors favoring development and expansion of industrial in Britain.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62-64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36" w:type="pct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77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79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Industrial revolution in Continental Europe. </w:t>
            </w:r>
          </w:p>
        </w:tc>
        <w:tc>
          <w:tcPr>
            <w:tcW w:w="116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and describe the Industrial revolution in continental Europe.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some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 xml:space="preserve">effects of industrial revolution in Europe.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 and discussion.</w:t>
            </w: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64-66</w:t>
            </w: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809"/>
        </w:trPr>
        <w:tc>
          <w:tcPr>
            <w:tcW w:w="236" w:type="pct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12,</w:t>
            </w:r>
          </w:p>
          <w:p>
            <w:r>
              <w:t>13</w:t>
            </w:r>
          </w:p>
        </w:tc>
        <w:tc>
          <w:tcPr>
            <w:tcW w:w="277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</w:p>
        </w:tc>
        <w:tc>
          <w:tcPr>
            <w:tcW w:w="2794" w:type="pct"/>
            <w:gridSpan w:val="3"/>
          </w:tcPr>
          <w:p>
            <w:pPr>
              <w:jc w:val="center"/>
              <w:rPr>
                <w:rFonts w:ascii="Bookman Old Style" w:hAnsi="Bookman Old Style"/>
                <w:sz w:val="22"/>
              </w:rPr>
            </w:pPr>
          </w:p>
          <w:p>
            <w:pPr>
              <w:pStyle w:val="P6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END  OF  TERM  TEST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3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01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</w:tbl>
    <w:p>
      <w:pPr>
        <w:pStyle w:val="P10"/>
        <w:tabs>
          <w:tab w:val="clear" w:pos="4320" w:leader="none"/>
          <w:tab w:val="clear" w:pos="8640" w:leader="none"/>
        </w:tabs>
        <w:rPr>
          <w:rFonts w:ascii="Bookman Old Style" w:hAnsi="Bookman Old Style"/>
          <w:sz w:val="22"/>
        </w:rPr>
      </w:pPr>
    </w:p>
    <w:tbl>
      <w:tblPr>
        <w:tblStyle w:val="T2"/>
        <w:tblW w:w="5104" w:type="pct"/>
        <w:tblInd w:w="-57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070"/>
        </w:trPr>
        <w:tc>
          <w:tcPr>
            <w:tcW w:w="5000" w:type="pct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SCHEME  OF  WORK               FORM TWO HISTORY                   TERM  TWO  2019</w:t>
            </w: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tcBorders>
              <w:top w:val="single" w:sz="4" w:space="0" w:shadow="0" w:frame="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</w:t>
            </w:r>
          </w:p>
        </w:tc>
        <w:tc>
          <w:tcPr>
            <w:tcW w:w="205" w:type="pct"/>
            <w:tcBorders>
              <w:top w:val="single" w:sz="4" w:space="0" w:shadow="0" w:frame="0"/>
              <w:left w:val="single" w:sz="4" w:space="0" w:shadow="0" w:frame="0"/>
            </w:tcBorders>
            <w:vAlign w:val="center"/>
          </w:tcPr>
          <w:p>
            <w:pPr>
              <w:pStyle w:val="P3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</w:t>
            </w:r>
          </w:p>
        </w:tc>
        <w:tc>
          <w:tcPr>
            <w:tcW w:w="829" w:type="pct"/>
            <w:tcBorders>
              <w:top w:val="single" w:sz="4" w:space="0" w:shadow="0" w:frame="0"/>
            </w:tcBorders>
            <w:vAlign w:val="center"/>
          </w:tcPr>
          <w:p>
            <w:pPr>
              <w:pStyle w:val="P2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SUBTOPIC</w:t>
            </w:r>
          </w:p>
        </w:tc>
        <w:tc>
          <w:tcPr>
            <w:tcW w:w="986" w:type="pct"/>
            <w:tcBorders>
              <w:top w:val="single" w:sz="4" w:space="0" w:shadow="0" w:frame="0"/>
            </w:tcBorders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OBJECTIVES</w:t>
            </w:r>
          </w:p>
        </w:tc>
        <w:tc>
          <w:tcPr>
            <w:tcW w:w="1028" w:type="pct"/>
            <w:tcBorders>
              <w:top w:val="single" w:sz="4" w:space="0" w:shadow="0" w:frame="0"/>
            </w:tcBorders>
            <w:vAlign w:val="center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TEACHING/LEARNING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ACTIVITIES</w:t>
            </w:r>
          </w:p>
        </w:tc>
        <w:tc>
          <w:tcPr>
            <w:tcW w:w="565" w:type="pct"/>
            <w:tcBorders>
              <w:top w:val="single" w:sz="4" w:space="0" w:shadow="0" w:frame="0"/>
            </w:tcBorders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558" w:type="pct"/>
            <w:tcBorders>
              <w:top w:val="single" w:sz="4" w:space="0" w:shadow="0" w:frame="0"/>
            </w:tcBorders>
            <w:vAlign w:val="center"/>
          </w:tcPr>
          <w:p>
            <w:pPr>
              <w:pStyle w:val="P8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REF.</w:t>
            </w:r>
          </w:p>
        </w:tc>
        <w:tc>
          <w:tcPr>
            <w:tcW w:w="612" w:type="pct"/>
            <w:tcBorders>
              <w:top w:val="single" w:sz="4" w:space="0" w:shadow="0" w:frame="0"/>
            </w:tcBorders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tcBorders>
              <w:top w:val="nil" w:sz="0" w:space="0" w:shadow="0" w:frame="0" w:color="000000"/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</w:t>
            </w:r>
          </w:p>
        </w:tc>
        <w:tc>
          <w:tcPr>
            <w:tcW w:w="205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Scientific Revolution.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Define the term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scientific revolution and renaissance.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early scientific inventions on which modern science is based.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Descriptive approach;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List of inventions.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66-68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217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impact of scientific inventions on modern: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-Agriculture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-Industry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-Medicine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Discuss the effects of scientific revolution on modern agriculture, industry and medicine. 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Group work and group reporting.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Teacher s major breakthroughs in medicine including research on AIDS vaccine.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68-70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17" w:type="pct"/>
            <w:vMerge w:val="continue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Emergence of USA as an industrial power.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factors that favored USA to emerge as an industrial power.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Q/A&amp; 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USA.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70-73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2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Emergence of Germany as an industrial power in the 20</w:t>
            </w:r>
            <w:r>
              <w:rPr>
                <w:rFonts w:ascii="Bookman Old Style" w:hAnsi="Bookman Old Style"/>
                <w:b w:val="0"/>
                <w:i w:val="0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century.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leading to industrial development of Germany.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and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German.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73-76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Emergence of Japan in industrial the 20</w:t>
            </w:r>
            <w:r>
              <w:rPr>
                <w:rFonts w:ascii="Bookman Old Style" w:hAnsi="Bookman Old Style"/>
                <w:b w:val="0"/>
                <w:i w:val="0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century.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leading to industrial development of Japan.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and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 of Japan.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76-79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Industrialization in South Africa.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leading to industrial development in South Africa.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notable setbacks to South Africa’s industrial development.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Q/A: countries referred to as “third world”.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South Africa.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79-82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3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Industrialization in Brazil.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Enumerate factors promoting industrial growth in Brazil.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factors hampering industrial growth in Brazil.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Probing questions &amp; Explanations. 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Brazil.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82-85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Industrialization in India.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Give reasons for India’s industrialization.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drawbacks to her development.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Review questions.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India.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85-90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URBANIZATION.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Meaning of urbanization.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Factors of urbanization.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Define term urbanization.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factors leading to early urbanization.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 and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92-93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4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Urbanization in Cairo.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early urbanization in Cairo.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attributed to growth of Cairo.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of new concept.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93-94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Early urbanization in Meroe.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early urbanization of in urbanization in Meroe.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that favored urbanization in Meroe.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565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location of Kush and Meroe.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95-96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Early urbanization in Kilwa.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early urbanization of in urbanization in Kilwa.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that favored urbanization in Kilwa.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565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location of Kilwa.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97-99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5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Early urbanization in London.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leading to growth of London to become a metropolis in Europe.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Q/A, exposition &amp; discussion.</w:t>
            </w:r>
          </w:p>
        </w:tc>
        <w:tc>
          <w:tcPr>
            <w:tcW w:w="565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location of London.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99-102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Early urbanization in Athens.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Trace early growth of Athens into a city.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Give reasons for the growth of Athens city.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Q/A, exposition &amp;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location of Athens city.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Pgs102-5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Emergence of Nairobi as an urban center.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development of Nairobi city.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factors enabling Nairobi to attain city.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some challenges for Nairobi city.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Oral questions &amp; discussion. 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location of Athens city.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105-7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6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Emergence of Johannesburg as an urban centre.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development of Johannesburg as an urban centre.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challenges faced by the city.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Discussion: administrative and economic progress of the city.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Q/A: challenges faced by the city.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107-9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Impacts of Agrarian &amp; industrial development on urbanization.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impacts of Agrarian &amp; industrial development on urbanization.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Oral questions: review Agrarian and industrial revolution.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Detailed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109-110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SOCIAL, ECONOMIC &amp; ORGANIZATION OF AFRICAN SOCIETIES IN THE 19</w:t>
            </w:r>
            <w:r>
              <w:rPr>
                <w:rFonts w:ascii="Bookman Old Style" w:hAnsi="Bookman Old Style"/>
                <w:i w:val="0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i w:val="0"/>
                <w:sz w:val="22"/>
              </w:rPr>
              <w:t xml:space="preserve"> CENTURY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The Baganda.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the origin of the Baganda.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factors contributing to rise and expansion of Buganda.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Exposition: diverse origins of the Baganda.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Discussion: rise of the Baganda.</w:t>
            </w:r>
          </w:p>
        </w:tc>
        <w:tc>
          <w:tcPr>
            <w:tcW w:w="565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location of Buganda kingdom.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111-2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7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Socio-economic and political organization of the Baganda.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Socio-economic and political organization of the Baganda.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factors leading to downfall of the Baganda.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of new concepts;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112-6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Asante.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the origin of the Asante.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factors contributing to rise and expansion of the Asante.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Detailed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Map: location of Ashanti Empire.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116-7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629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C.A.T.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tcBorders>
              <w:lef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8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Social organizations of the Ashante. 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organization of the Ashante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Descriptive approach.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117-8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Economic  organizations of the Ashante. 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economic organization of the Ashante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Descriptive approach;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118-9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Political organization of the Ashante. 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Decline of Ashante.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i w:val="1"/>
                <w:sz w:val="22"/>
              </w:rPr>
              <w:t>Political organization of the Ashante</w:t>
            </w:r>
            <w:r>
              <w:rPr>
                <w:rFonts w:ascii="Bookman Old Style" w:hAnsi="Bookman Old Style"/>
                <w:sz w:val="22"/>
              </w:rPr>
              <w:t xml:space="preserve">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causes of decline of Ashante.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&amp; 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119-120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9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Great Zimbwabwe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establishment of Great Zimbwabwe empire.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Detailed discussion. 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Mwene Mutapa kingdom.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establishment of Mwene Mutapa kingdom.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Rwozi empires.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establishment of Rwozi empire.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Descriptive approach;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10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Shona Kingdom.</w:t>
            </w:r>
          </w:p>
          <w:p>
            <w:r>
              <w:t>Origin and growth.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the origin of the shona 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factors for growth of Shona kingdom.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&amp; brief discussion.</w:t>
            </w:r>
          </w:p>
        </w:tc>
        <w:tc>
          <w:tcPr>
            <w:tcW w:w="565" w:type="pct"/>
            <w:vAlign w:val="center"/>
          </w:tcPr>
          <w:p>
            <w:pPr>
              <w:pStyle w:val="P9"/>
              <w:rPr>
                <w:rFonts w:ascii="Bookman Old Style" w:hAnsi="Bookman Old Style"/>
                <w:i w:val="1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120-1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2,3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Social organization of the Shona.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social organization of the Shona.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Exposition: ancestral home of Shona.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Discussion.</w:t>
            </w:r>
          </w:p>
        </w:tc>
        <w:tc>
          <w:tcPr>
            <w:tcW w:w="565" w:type="pct"/>
            <w:vAlign w:val="center"/>
          </w:tcPr>
          <w:p>
            <w:pPr>
              <w:pStyle w:val="P9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1"/>
              </w:rPr>
              <w:t>Map: Ancestral home of the Shona.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122-3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11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Economic organizations of the Shona.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economic organization of the Shona.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&amp; brief discussion.</w:t>
            </w:r>
          </w:p>
        </w:tc>
        <w:tc>
          <w:tcPr>
            <w:tcW w:w="565" w:type="pct"/>
            <w:vAlign w:val="center"/>
          </w:tcPr>
          <w:p>
            <w:pPr>
              <w:pStyle w:val="P9"/>
              <w:rPr>
                <w:rFonts w:ascii="Bookman Old Style" w:hAnsi="Bookman Old Style"/>
                <w:i w:val="1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123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  <w:p/>
          <w:p/>
          <w:p/>
          <w:p>
            <w: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Political organizations of the Shona.</w:t>
            </w:r>
          </w:p>
          <w:p/>
          <w:p>
            <w:r>
              <w:t>Decline of Shona.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Social economic and political organizations of the Shona.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causes of Shona decline.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&amp; brief discussion.</w:t>
            </w:r>
          </w:p>
        </w:tc>
        <w:tc>
          <w:tcPr>
            <w:tcW w:w="565" w:type="pct"/>
            <w:vAlign w:val="center"/>
          </w:tcPr>
          <w:p>
            <w:pPr>
              <w:pStyle w:val="P9"/>
              <w:rPr>
                <w:rFonts w:ascii="Bookman Old Style" w:hAnsi="Bookman Old Style"/>
                <w:i w:val="1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124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12,</w:t>
            </w:r>
          </w:p>
          <w:p>
            <w:r>
              <w:t>13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</w:p>
        </w:tc>
        <w:tc>
          <w:tcPr>
            <w:tcW w:w="3966" w:type="pct"/>
            <w:gridSpan w:val="5"/>
            <w:vAlign w:val="center"/>
          </w:tcPr>
          <w:p>
            <w:pPr>
              <w:pStyle w:val="P8"/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 xml:space="preserve">END  OF  TERM  TWO  EXAMINATIONS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</w:tbl>
    <w:p/>
    <w:tbl>
      <w:tblPr>
        <w:tblStyle w:val="T2"/>
        <w:tblW w:w="5104" w:type="pct"/>
        <w:tblInd w:w="-57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0"/>
        </w:trPr>
        <w:tc>
          <w:tcPr>
            <w:tcW w:w="5000" w:type="pct"/>
            <w:gridSpan w:val="8"/>
            <w:vAlign w:val="center"/>
          </w:tcPr>
          <w:p>
            <w:pPr>
              <w:pStyle w:val="P4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 xml:space="preserve">SCHEME  OF  WORK                FORM TWO HISTORY                   TERM  THREE 2019</w:t>
            </w: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</w:t>
            </w:r>
          </w:p>
        </w:tc>
        <w:tc>
          <w:tcPr>
            <w:tcW w:w="205" w:type="pct"/>
            <w:vAlign w:val="center"/>
          </w:tcPr>
          <w:p>
            <w:pPr>
              <w:pStyle w:val="P3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</w:t>
            </w:r>
          </w:p>
        </w:tc>
        <w:tc>
          <w:tcPr>
            <w:tcW w:w="829" w:type="pct"/>
            <w:vAlign w:val="center"/>
          </w:tcPr>
          <w:p>
            <w:pPr>
              <w:pStyle w:val="P2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SUBTOPIC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OBJECTIVES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TEACHING/LEARNING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ACTIVITIES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0"/>
                <w:sz w:val="20"/>
              </w:rPr>
              <w:t>REF.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</w:t>
            </w:r>
          </w:p>
        </w:tc>
        <w:tc>
          <w:tcPr>
            <w:tcW w:w="20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CONSTITUTION &amp; CONSTITUTION MAKING.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Constitution.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features of written Constitution.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advantages and disadvantages of a written Constitution.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 and Brief discussion.</w:t>
            </w:r>
          </w:p>
        </w:tc>
        <w:tc>
          <w:tcPr>
            <w:tcW w:w="565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Extract of the Constitution.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125-6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Features of an unwritten Constitution. 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features of an unwritten.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documents from which the United Kingdom drew its Constitution.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advantages and disadvantages of an unwritten Constitution.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126-7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tcBorders>
              <w:bottom w:val="nil" w:sz="0" w:space="0" w:shadow="0" w:frame="0" w:color="00000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A good constitution.</w:t>
            </w:r>
          </w:p>
        </w:tc>
        <w:tc>
          <w:tcPr>
            <w:tcW w:w="986" w:type="pct"/>
          </w:tcPr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Identify characteristics of a good constitution.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Oral questions and 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127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tcBorders>
              <w:top w:val="nil" w:sz="0" w:space="0" w:shadow="0" w:frame="0" w:color="00000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2</w:t>
            </w:r>
          </w:p>
        </w:tc>
        <w:tc>
          <w:tcPr>
            <w:tcW w:w="205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Constitution of Kenya</w:t>
            </w:r>
            <w:r>
              <w:rPr>
                <w:rFonts w:ascii="Bookman Old Style" w:hAnsi="Bookman Old Style"/>
                <w:i w:val="0"/>
                <w:sz w:val="22"/>
              </w:rPr>
              <w:t xml:space="preserve"> 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>at independence.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Outline the process of developing the Constitution of Kenya at independence.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&amp; detailed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128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2</w:t>
            </w:r>
          </w:p>
        </w:tc>
        <w:tc>
          <w:tcPr>
            <w:tcW w:w="205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Aspects of the Constitution of Kenya</w:t>
            </w:r>
            <w:r>
              <w:rPr>
                <w:rFonts w:ascii="Bookman Old Style" w:hAnsi="Bookman Old Style"/>
                <w:i w:val="0"/>
                <w:sz w:val="22"/>
              </w:rPr>
              <w:t xml:space="preserve"> 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>at independence.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aspects of constitution of Kenya at independence.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Exposition: Aspects of Constitution of Kenya at independence.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128-9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Aspects of the Constitution of Kenya</w:t>
            </w:r>
            <w:r>
              <w:rPr>
                <w:rFonts w:ascii="Bookman Old Style" w:hAnsi="Bookman Old Style"/>
                <w:i w:val="0"/>
                <w:sz w:val="22"/>
              </w:rPr>
              <w:t xml:space="preserve"> 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>at independence. (contd)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aspects of constitution of Kenya at independence.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Exposition: Aspects of Constitution of Kenya at independence.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128-9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3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1,2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Kenya Constitution making process.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and describe the constitution making process.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 marked by probing questions.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Flow chart: constitution-making process.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129-131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New developments in Constitution making process (after repeal of section 2A in 1991).</w:t>
            </w:r>
          </w:p>
          <w:p/>
        </w:tc>
        <w:tc>
          <w:tcPr>
            <w:tcW w:w="986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and describe new developments in constitution making process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Probing questions 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Extracts of the constitution. 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4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New developments in Constitution making process (after repeal of section 2A in 1991)</w:t>
            </w:r>
          </w:p>
          <w:p>
            <w:r>
              <w:t>(contd)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and describe new developments in constitution making process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Probing questions 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Extracts of the constitution. 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129-131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2,3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Features of the current Kenyan Constitution.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the Features of the current Kenyan Constitution.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Detailed discussion, group work &amp; assignments.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131-3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tcBorders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5</w:t>
            </w:r>
          </w:p>
        </w:tc>
        <w:tc>
          <w:tcPr>
            <w:tcW w:w="205" w:type="pct"/>
            <w:tcBorders>
              <w:left w:val="single" w:sz="4" w:space="0" w:shadow="0" w:frame="0"/>
            </w:tcBorders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1-3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Constitution Amendments since independence.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Define the term </w:t>
            </w:r>
            <w:r>
              <w:rPr>
                <w:rFonts w:ascii="Bookman Old Style" w:hAnsi="Bookman Old Style"/>
                <w:i w:val="1"/>
                <w:sz w:val="22"/>
              </w:rPr>
              <w:t>constitution amendment.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the major Constitutional amendments since Independence.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Exposition, discussion group work &amp; Assignment.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133-9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566"/>
        </w:trPr>
        <w:tc>
          <w:tcPr>
            <w:tcW w:w="217" w:type="pct"/>
            <w:tcBorders>
              <w:top w:val="nil" w:sz="0" w:space="0" w:shadow="0" w:frame="0" w:color="000000"/>
            </w:tcBorders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pStyle w:val="P7"/>
              <w:rPr>
                <w:rFonts w:ascii="Bookman Old Style" w:hAnsi="Bookman Old Style"/>
                <w:b w:val="1"/>
              </w:rPr>
            </w:pPr>
            <w:r>
              <w:rPr>
                <w:rFonts w:ascii="Bookman Old Style" w:hAnsi="Bookman Old Style"/>
                <w:b w:val="1"/>
              </w:rPr>
              <w:t>C.A.T.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6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DEMOCRACY AND HUMAN RIGHTS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Meaning of Democracy.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Direct Democracy.</w:t>
            </w: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</w:t>
            </w:r>
          </w:p>
        </w:tc>
        <w:tc>
          <w:tcPr>
            <w:tcW w:w="986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Define the term democracy.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Define the term pure/direct democracy.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forms of direct democracy.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Q/A: Definition.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Discussion: types of democracy.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Exposition of new terms such as referendum, plescite, etc. 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140-1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Indirect / Representative Democracy.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the essentials of representative democracy.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Q/A: meaning of Indirect /Representative Democracy.</w:t>
            </w:r>
          </w:p>
          <w:p>
            <w:pPr>
              <w:pStyle w:val="P9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</w:rPr>
              <w:t>Exposition: essentials of Indirect /Representative Democracy</w:t>
            </w:r>
            <w:r>
              <w:rPr>
                <w:rFonts w:ascii="Bookman Old Style" w:hAnsi="Bookman Old Style"/>
                <w:b w:val="1"/>
                <w:i w:val="1"/>
              </w:rPr>
              <w:t>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141-2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Principles of Democracy.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factors necessary for democracy to flourish.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142-143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7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Principles of Democracy.</w:t>
            </w:r>
          </w:p>
          <w:p>
            <w:r>
              <w:t>(contd)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factors necessary for democracy to flourish.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Probing questions;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Exposition;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143-4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17" w:type="pc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2-3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MID-TERM BREAK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8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Definition of Human Rights.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Define human rights, fundamental human rights and civil liberties. 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Q/A: teacher elicits definitions.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Discussion: grouping human rights into political and civil rights/civil liberties. 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Newspaper cuttings on human rights.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Extract of the constitution on 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human rights.</w:t>
            </w: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145-6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Bill of Rights.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Rights outlined in the Bill of Rights.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Q/A: Review the Bill of Rights and the Rights outlined in the Bill.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146-8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United Nations charter on Human Rights.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Identify principles outlined in UN conference in 1947. 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and 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148-150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9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Universal Declaration of Human Rights.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contents of the Universal Declaration of Human Rights.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Exposition and 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150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Economic, Social &amp; cultural Rights.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Substantiate provision of economic, social &amp; cultural Rights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 &amp;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150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Civil and Political Rights.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civil and political Rights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>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151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10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1-3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UN Convention on Rights of a Child.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Rights that children are entitled to.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Q/A &amp; detailed discussion on children’s Rights. 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Newspaper, extracts on Human Rights / Rights of a child. 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151-5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restar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11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1,2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Right of a Child in Kenya.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legal provisions that safeguard children’s Rights in Kenya.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Q/A: review UN Convention on Rights of the child.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  <w:p>
            <w:pPr>
              <w:pStyle w:val="P9"/>
              <w:rPr>
                <w:rFonts w:ascii="Bookman Old Style" w:hAnsi="Bookman Old Style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155-6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17" w:type="pct"/>
            <w:vMerge w:val="continue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29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Classification of human Rights.</w:t>
            </w:r>
          </w:p>
        </w:tc>
        <w:tc>
          <w:tcPr>
            <w:tcW w:w="98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Classify human Rights.</w:t>
            </w:r>
          </w:p>
        </w:tc>
        <w:tc>
          <w:tcPr>
            <w:tcW w:w="1028" w:type="pct"/>
          </w:tcPr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Tabulate human Rights.</w:t>
            </w:r>
          </w:p>
          <w:p>
            <w:pPr>
              <w:pStyle w:val="P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Brief discussion.</w:t>
            </w: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156-7</w:t>
            </w: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217" w:type="pct"/>
            <w:vAlign w:val="center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12,</w:t>
            </w:r>
          </w:p>
          <w:p>
            <w:r>
              <w:t>13</w:t>
            </w:r>
          </w:p>
        </w:tc>
        <w:tc>
          <w:tcPr>
            <w:tcW w:w="205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</w:p>
        </w:tc>
        <w:tc>
          <w:tcPr>
            <w:tcW w:w="2843" w:type="pct"/>
            <w:gridSpan w:val="3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pStyle w:val="P9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i w:val="1"/>
              </w:rPr>
              <w:t xml:space="preserve">         </w:t>
            </w:r>
            <w:r>
              <w:rPr>
                <w:rFonts w:ascii="Bookman Old Style" w:hAnsi="Bookman Old Style"/>
                <w:b w:val="1"/>
                <w:i w:val="1"/>
              </w:rPr>
              <w:t>SUMMATIVE ASSESSMENT TEST</w:t>
            </w:r>
          </w:p>
          <w:p>
            <w:pPr>
              <w:pStyle w:val="P9"/>
              <w:rPr>
                <w:rFonts w:ascii="Bookman Old Style" w:hAnsi="Bookman Old Style"/>
                <w:b w:val="1"/>
              </w:rPr>
            </w:pPr>
          </w:p>
        </w:tc>
        <w:tc>
          <w:tcPr>
            <w:tcW w:w="565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58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612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</w:tbl>
    <w:p>
      <w:pPr>
        <w:pStyle w:val="P10"/>
        <w:tabs>
          <w:tab w:val="clear" w:pos="4320" w:leader="none"/>
          <w:tab w:val="clear" w:pos="8640" w:leader="none"/>
        </w:tabs>
        <w:rPr>
          <w:rFonts w:ascii="Bookman Old Style" w:hAnsi="Bookman Old Style"/>
          <w:sz w:val="22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152" w:right="72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rPr>
        <w:rStyle w:val="C3"/>
      </w:rPr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rFonts w:ascii="Copperplate Gothic Bold" w:hAnsi="Copperplate Gothic Bold"/>
      <w:b w:val="1"/>
      <w:i w:val="1"/>
    </w:rPr>
  </w:style>
  <w:style w:type="paragraph" w:styleId="P3">
    <w:name w:val="Heading 3"/>
    <w:basedOn w:val="P0"/>
    <w:next w:val="P0"/>
    <w:qFormat/>
    <w:pPr>
      <w:keepNext w:val="1"/>
      <w:tabs>
        <w:tab w:val="left" w:pos="431" w:leader="none"/>
      </w:tabs>
      <w:outlineLvl w:val="2"/>
    </w:pPr>
    <w:rPr>
      <w:rFonts w:ascii="Copperplate Gothic Bold" w:hAnsi="Copperplate Gothic Bold"/>
      <w:b w:val="1"/>
      <w:i w:val="1"/>
      <w:sz w:val="22"/>
    </w:rPr>
  </w:style>
  <w:style w:type="paragraph" w:styleId="P4">
    <w:name w:val="Heading 4"/>
    <w:basedOn w:val="P0"/>
    <w:next w:val="P0"/>
    <w:qFormat/>
    <w:pPr>
      <w:keepNext w:val="1"/>
      <w:ind w:right="-199"/>
      <w:jc w:val="center"/>
      <w:outlineLvl w:val="3"/>
    </w:pPr>
    <w:rPr>
      <w:rFonts w:ascii="Copperplate Gothic Bold" w:hAnsi="Copperplate Gothic Bold"/>
      <w:b w:val="1"/>
      <w:i w:val="1"/>
    </w:rPr>
  </w:style>
  <w:style w:type="paragraph" w:styleId="P5">
    <w:name w:val="Heading 5"/>
    <w:basedOn w:val="P0"/>
    <w:next w:val="P0"/>
    <w:qFormat/>
    <w:pPr>
      <w:keepNext w:val="1"/>
      <w:outlineLvl w:val="4"/>
    </w:pPr>
    <w:rPr>
      <w:rFonts w:ascii="Century Schoolbook" w:hAnsi="Century Schoolbook"/>
      <w:b w:val="1"/>
      <w:sz w:val="20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>
      <w:b w:val="1"/>
    </w:rPr>
  </w:style>
  <w:style w:type="paragraph" w:styleId="P7">
    <w:name w:val="Heading 7"/>
    <w:basedOn w:val="P0"/>
    <w:next w:val="P0"/>
    <w:qFormat/>
    <w:pPr>
      <w:keepNext w:val="1"/>
      <w:jc w:val="center"/>
      <w:outlineLvl w:val="6"/>
    </w:pPr>
    <w:rPr>
      <w:rFonts w:ascii="Century Schoolbook" w:hAnsi="Century Schoolbook"/>
      <w:i w:val="1"/>
      <w:sz w:val="22"/>
    </w:rPr>
  </w:style>
  <w:style w:type="paragraph" w:styleId="P8">
    <w:name w:val="Body Text"/>
    <w:basedOn w:val="P0"/>
    <w:next w:val="P8"/>
    <w:pPr/>
    <w:rPr>
      <w:rFonts w:ascii="Copperplate Gothic Bold" w:hAnsi="Copperplate Gothic Bold"/>
      <w:b w:val="1"/>
      <w:i w:val="1"/>
      <w:sz w:val="18"/>
    </w:rPr>
  </w:style>
  <w:style w:type="paragraph" w:styleId="P9">
    <w:name w:val="Body Text 2"/>
    <w:basedOn w:val="P0"/>
    <w:next w:val="P9"/>
    <w:pPr/>
    <w:rPr>
      <w:rFonts w:ascii="Century Schoolbook" w:hAnsi="Century Schoolbook"/>
      <w:sz w:val="22"/>
    </w:rPr>
  </w:style>
  <w:style w:type="paragraph" w:styleId="P10">
    <w:name w:val="Footer"/>
    <w:basedOn w:val="P0"/>
    <w:next w:val="P10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2005-10-24T06:26:00Z</dcterms:created>
  <cp:lastModifiedBy>Teacher E-Solutions</cp:lastModifiedBy>
  <cp:lastPrinted>2005-11-29T11:13:00Z</cp:lastPrinted>
  <dcterms:modified xsi:type="dcterms:W3CDTF">2019-01-13T09:48:18Z</dcterms:modified>
  <cp:revision>71</cp:revision>
  <dc:title>WK</dc:title>
</cp:coreProperties>
</file>