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NAME</w:t>
      </w:r>
      <w:r>
        <w:rPr>
          <w:rFonts w:ascii="Times New Roman" w:cs="Times New Roman" w:eastAsia="Times New Roman" w:hAnsi="Times New Roman"/>
          <w:b/>
        </w:rPr>
        <w:t>:………………………………………………………………</w:t>
      </w:r>
      <w:r>
        <w:rPr>
          <w:rFonts w:ascii="Times New Roman" w:cs="Times New Roman" w:eastAsia="Times New Roman" w:hAnsi="Times New Roman"/>
          <w:b/>
        </w:rPr>
        <w:t>ADM. NO:…………CLASS:………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311/1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32"/>
          <w:szCs w:val="32"/>
        </w:rPr>
        <w:t>PAPER 1</w:t>
      </w:r>
    </w:p>
    <w:bookmarkStart w:id="0" w:name="_GoBack"/>
    <w:bookmarkEnd w:id="0"/>
    <w:p>
      <w:pPr>
        <w:pStyle w:val="style0"/>
        <w:spacing w:lineRule="auto" w:line="48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>TIME: 2 ½ HOURS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</w:rPr>
        <w:t>Instructions to candidates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This paper consists of three sections: A, B and C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Answer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all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the questions in section A, three questions from section B and two questions from section C.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Answers to all the questions must be written in the foolscaps provided.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Candidates should check the qu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estion paper to ascertain that no questions are missing.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Candidates should answer the questions in English.</w:t>
      </w: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>For Examiner’s Use Only</w:t>
      </w:r>
    </w:p>
    <w:tbl>
      <w:tblPr>
        <w:tblStyle w:val="style4097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719"/>
        <w:gridCol w:w="719"/>
        <w:gridCol w:w="719"/>
        <w:gridCol w:w="718"/>
        <w:gridCol w:w="719"/>
        <w:gridCol w:w="719"/>
        <w:gridCol w:w="719"/>
        <w:gridCol w:w="719"/>
        <w:gridCol w:w="719"/>
        <w:gridCol w:w="725"/>
        <w:gridCol w:w="725"/>
        <w:gridCol w:w="725"/>
        <w:gridCol w:w="725"/>
      </w:tblGrid>
      <w:tr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Question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13</w:t>
            </w:r>
          </w:p>
        </w:tc>
      </w:tr>
      <w:tr>
        <w:tblPrEx/>
        <w:trPr/>
        <w:tc>
          <w:tcPr>
            <w:tcW w:w="1106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Marks</w:t>
            </w: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eastAsia="Times New Roman" w:hAnsi="Times New Roman"/>
        </w:rPr>
      </w:pPr>
    </w:p>
    <w:tbl>
      <w:tblPr>
        <w:tblStyle w:val="style4098"/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713"/>
        <w:gridCol w:w="713"/>
        <w:gridCol w:w="713"/>
        <w:gridCol w:w="713"/>
        <w:gridCol w:w="715"/>
        <w:gridCol w:w="715"/>
        <w:gridCol w:w="715"/>
        <w:gridCol w:w="715"/>
        <w:gridCol w:w="715"/>
        <w:gridCol w:w="715"/>
        <w:gridCol w:w="715"/>
      </w:tblGrid>
      <w:tr>
        <w:trPr/>
        <w:tc>
          <w:tcPr>
            <w:tcW w:w="11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Question</w:t>
            </w: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24</w:t>
            </w:r>
          </w:p>
        </w:tc>
      </w:tr>
      <w:tr>
        <w:tblPrEx/>
        <w:trPr/>
        <w:tc>
          <w:tcPr>
            <w:tcW w:w="1110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Marks</w:t>
            </w: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/>
          </w:tcPr>
          <w:p>
            <w:pPr>
              <w:pStyle w:val="style0"/>
              <w:spacing w:lineRule="auto" w:line="48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4038599</wp:posOffset>
                </wp:positionH>
                <wp:positionV relativeFrom="paragraph">
                  <wp:posOffset>165100</wp:posOffset>
                </wp:positionV>
                <wp:extent cx="1152525" cy="466725"/>
                <wp:effectExtent l="0" t="0" r="0" b="0"/>
                <wp:wrapNone/>
                <wp:docPr id="1026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2525" cy="4667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318.0pt;margin-top:13.0pt;width:90.75pt;height:36.75pt;z-index:2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joinstyle="miter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48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ab/>
      </w:r>
      <w:r>
        <w:rPr>
          <w:rFonts w:ascii="Times New Roman" w:cs="Times New Roman" w:eastAsia="Times New Roman" w:hAnsi="Times New Roman"/>
          <w:b/>
          <w:i/>
        </w:rPr>
        <w:t xml:space="preserve">Total Marks </w:t>
      </w:r>
    </w:p>
    <w:p>
      <w:pPr>
        <w:pStyle w:val="style0"/>
        <w:spacing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i/>
        </w:rPr>
        <w:t>This paper consists of 2 printed pages. Candidates should check the question paper to ensure that all pages are printed as indicated and that no questions are missing.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A (25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all the questions in this section.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two written sources of information on Kenyan history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Name two aspects of history that you have studied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 the main reason for the migration of Eastern Bantu from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Shungwaya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two functions of the warriors among the Bant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 communities in the pre-colonial period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one reason that can lead to revocation of citizenship by birth in Kenya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State ways in which the national accord and reconciliation act of 2008 affected the composition of government in Kenya (2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two types of democracy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two social factors that led to the scramble and partition of East Africa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two methods which were used by the British to establish their rule in Kenya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 the name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Wanga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leader who collaborated with the British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Who was the British administrator in charge of the Imperial British East African Company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Give two objectives for establishing colonial health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the politi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cal party formed in 1960 to champion the interest of the minority groups in Kenya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Name the election body that organizes general elections in Kenya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Give two types of elections held in Kenya (2mks)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Identify the main voting system used in Kenya du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ring elections (1mk)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Who is the head of judiciary in Kenya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SECTION B (45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any THREE questions from this section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a) Give five reasons for the migration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into Kenya during the 19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century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b) Explain five effects of migration and settlement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into Kenya (10mks)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a) State three reasons why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Seyyid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Said transferred his capital from Muscat to Zanzibar in 1840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six factors which contributed to the development of trade bet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ween the Kenyan Coast and the outside world in the 16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century (12mks)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State three powers given to Imperial British East African Company by the British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the reasons for an end to the Imperial British East African Company rule in 1895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12mks)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21.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Give five early political organizations formed in Kenya up to 1939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problems experienced by European settlers in Kenya (10mks)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C (30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any TWO questions from this section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Give three levels of conflicts that can be experienced in Kenya (3mks)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six factors that promote National Unity in Kenya (12mks)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a) State five principles of Democracy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the process of constitution review (10mks)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     24.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) State five functions of returning officers in a general election in Kenya (5mks)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b) Explain five factors which can interfere with free and fair elections in Kenya (10mks)</w:t>
      </w:r>
    </w:p>
    <w:sectPr>
      <w:pgSz w:w="12240" w:h="15840" w:orient="portrait"/>
      <w:pgMar w:top="1440" w:right="5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69C6C6A"/>
    <w:lvl w:ilvl="0">
      <w:start w:val="2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000001"/>
    <w:multiLevelType w:val="multilevel"/>
    <w:tmpl w:val="35B82F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0000002"/>
    <w:multiLevelType w:val="multilevel"/>
    <w:tmpl w:val="A0A460F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587</Words>
  <Pages>2</Pages>
  <Characters>2893</Characters>
  <Application>WPS Office</Application>
  <DocSecurity>0</DocSecurity>
  <Paragraphs>111</Paragraphs>
  <ScaleCrop>false</ScaleCrop>
  <LinksUpToDate>false</LinksUpToDate>
  <CharactersWithSpaces>3421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2020-01-06T10:09:20Z</dcterms:created>
  <dc:creator>WPS Office</dc:creator>
  <lastModifiedBy>M6 lite</lastModifiedBy>
  <dcterms:modified xsi:type="dcterms:W3CDTF">2020-01-06T10:09:20Z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