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54D1AF" Type="http://schemas.openxmlformats.org/officeDocument/2006/relationships/officeDocument" Target="/word/document.xml" /><Relationship Id="coreR1F54D1A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312/2</w:t>
      </w:r>
    </w:p>
    <w:p>
      <w:p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HISTORY AND GOVERNMENT PAPER 2</w:t>
      </w:r>
    </w:p>
    <w:p>
      <w:p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21/</w:t>
      </w:r>
      <w:r>
        <w:rPr>
          <w:b w:val="1"/>
          <w:color w:val="376092" w:themeColor="accent1" w:themeShade="BF"/>
          <w:sz w:val="28"/>
          <w:vertAlign w:val="subscript"/>
        </w:rPr>
        <w:t xml:space="preserve">2 </w:t>
      </w:r>
      <w:r>
        <w:rPr>
          <w:b w:val="1"/>
          <w:color w:val="376092" w:themeColor="accent1" w:themeShade="BF"/>
          <w:sz w:val="28"/>
        </w:rPr>
        <w:t>HRS</w:t>
      </w:r>
    </w:p>
    <w:p>
      <w:p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TERM 1 2015</w:t>
      </w:r>
    </w:p>
    <w:p>
      <w:p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FORM 4</w:t>
      </w:r>
    </w:p>
    <w:p>
      <w:p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MWAKICAN JOINT EXAMINATION (MJET)</w:t>
      </w:r>
    </w:p>
    <w:p>
      <w:pPr>
        <w:tabs>
          <w:tab w:val="left" w:pos="2756" w:leader="none"/>
        </w:tabs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INSTRUCTIONS CANDIDATES.</w:t>
      </w:r>
    </w:p>
    <w:p>
      <w:pPr>
        <w:pStyle w:val="P2"/>
        <w:numPr>
          <w:ilvl w:val="0"/>
          <w:numId w:val="3"/>
        </w:num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This paper consists of three sections: A</w:t>
      </w:r>
      <w:bookmarkStart w:id="0" w:name="_GoBack"/>
      <w:bookmarkEnd w:id="0"/>
      <w:r>
        <w:rPr>
          <w:b w:val="1"/>
          <w:color w:val="376092" w:themeColor="accent1" w:themeShade="BF"/>
          <w:sz w:val="28"/>
        </w:rPr>
        <w:t>, B and C.</w:t>
      </w:r>
    </w:p>
    <w:p>
      <w:pPr>
        <w:pStyle w:val="P2"/>
        <w:rPr>
          <w:b w:val="1"/>
          <w:color w:val="376092" w:themeColor="accent1" w:themeShade="BF"/>
          <w:sz w:val="28"/>
        </w:rPr>
      </w:pPr>
    </w:p>
    <w:p>
      <w:pPr>
        <w:pStyle w:val="P2"/>
        <w:rPr>
          <w:b w:val="1"/>
          <w:color w:val="376092" w:themeColor="accent1" w:themeShade="BF"/>
          <w:sz w:val="28"/>
        </w:rPr>
      </w:pPr>
    </w:p>
    <w:p>
      <w:pPr>
        <w:pStyle w:val="P2"/>
        <w:numPr>
          <w:ilvl w:val="0"/>
          <w:numId w:val="3"/>
        </w:num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Answer all the questions in section A, three questions from section B and two questions from section C.</w:t>
      </w:r>
    </w:p>
    <w:p>
      <w:pPr>
        <w:rPr>
          <w:b w:val="1"/>
          <w:color w:val="376092" w:themeColor="accent1" w:themeShade="BF"/>
          <w:sz w:val="28"/>
        </w:rPr>
      </w:pPr>
    </w:p>
    <w:p>
      <w:pPr>
        <w:pStyle w:val="P2"/>
        <w:numPr>
          <w:ilvl w:val="0"/>
          <w:numId w:val="3"/>
        </w:num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Answers to all the questions must be written in the answer booklet provided.</w:t>
      </w:r>
    </w:p>
    <w:p>
      <w:pPr>
        <w:pStyle w:val="P2"/>
        <w:rPr>
          <w:b w:val="1"/>
          <w:color w:val="376092" w:themeColor="accent1" w:themeShade="BF"/>
          <w:sz w:val="28"/>
        </w:rPr>
      </w:pPr>
    </w:p>
    <w:p>
      <w:pPr>
        <w:rPr>
          <w:b w:val="1"/>
          <w:color w:val="376092" w:themeColor="accent1" w:themeShade="BF"/>
          <w:sz w:val="28"/>
        </w:rPr>
      </w:pPr>
    </w:p>
    <w:p>
      <w:pPr>
        <w:pStyle w:val="P2"/>
        <w:numPr>
          <w:ilvl w:val="0"/>
          <w:numId w:val="3"/>
        </w:num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Candidates should check the question paper to ascertain that all pages are printed as indicated and that no questions are missing.</w:t>
      </w:r>
    </w:p>
    <w:p>
      <w:pPr>
        <w:rPr>
          <w:b w:val="1"/>
          <w:color w:val="376092" w:themeColor="accent1" w:themeShade="BF"/>
          <w:sz w:val="28"/>
        </w:rPr>
      </w:pPr>
    </w:p>
    <w:p>
      <w:pPr>
        <w:pStyle w:val="P2"/>
        <w:numPr>
          <w:ilvl w:val="0"/>
          <w:numId w:val="3"/>
        </w:num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>Candidates should answer the questions in English.</w:t>
      </w:r>
    </w:p>
    <w:p>
      <w:pPr>
        <w:tabs>
          <w:tab w:val="left" w:pos="7840" w:leader="none"/>
        </w:tabs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tab/>
      </w:r>
    </w:p>
    <w:p>
      <w:pPr>
        <w:rPr>
          <w:b w:val="1"/>
          <w:color w:val="376092" w:themeColor="accent1" w:themeShade="BF"/>
          <w:sz w:val="28"/>
        </w:rPr>
      </w:pPr>
    </w:p>
    <w:p>
      <w:pPr>
        <w:rPr>
          <w:b w:val="1"/>
          <w:color w:val="376092" w:themeColor="accent1" w:themeShade="BF"/>
          <w:sz w:val="28"/>
        </w:rPr>
      </w:pPr>
    </w:p>
    <w:p>
      <w:pPr>
        <w:rPr>
          <w:b w:val="1"/>
          <w:color w:val="376092" w:themeColor="accent1" w:themeShade="BF"/>
          <w:sz w:val="28"/>
        </w:rPr>
      </w:pPr>
    </w:p>
    <w:p>
      <w:pPr>
        <w:rPr>
          <w:b w:val="1"/>
          <w:color w:val="376092" w:themeColor="accent1" w:themeShade="BF"/>
          <w:sz w:val="28"/>
        </w:rPr>
      </w:pPr>
      <w:r>
        <w:rPr>
          <w:b w:val="1"/>
          <w:color w:val="376092" w:themeColor="accent1" w:themeShade="BF"/>
          <w:sz w:val="28"/>
        </w:rPr>
        <w:br w:type="page"/>
      </w:r>
    </w:p>
    <w:p>
      <w:pPr>
        <w:rPr>
          <w:b w:val="1"/>
          <w:color w:val="376092" w:themeColor="accent1" w:themeShade="BF"/>
          <w:sz w:val="28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disadvantages of oral traditions as a source of History and Government.(2mks)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circumstances that forced man to start growing crops.(2mks)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main mode of transport used during the trans – Saharan trade.(1mks)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was the contribution of Alexander  Graham Bell in the of Science.(1mk)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form of writing that developed in Egypt as result of development of agriculture.(1mk)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main factor that led to emergence of Cairo as an Urban Centres 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one factor that hinder industrialization in third world countries.(1mk)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 reasons why indirect rule was unsuccessful in Southern Nigeria .(2mks)(1x2)=2mks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 two strategic reasons for the scramble and partition of Africa.(2mks)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resolution of the Berlin conference of 1884 to 1885(2mks)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reasons why the league of nations was formed in 1919(2mks)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one major event that led to the First World War.(1mk)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two structural defects of the organization of African Unity(OAU) that have undermined its activities since 1963(2mks)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reasons why united state of America (U.S.A) did not join the First World war until 1917.(2mks)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one use of steel(1mk)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main role of the International Criminal Court?(1mk)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main principle that guides non-aligned movement.(1mk)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B(45 MKS)</w:t>
      </w:r>
    </w:p>
    <w:p>
      <w:pPr>
        <w:pStyle w:val="P3"/>
        <w:ind w:left="72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Answer any three questions from this section in sheet provided.</w:t>
      </w: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a)State five impacts of early agriculture in Mesopotamia.(5mks)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b.Explainthe effects of food shortages in third world countries(10mks)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a)Sate five roles of Tuaregs in Trans-Saharan trade?(5mks)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b)Explain five social effects of Trans-Saharan trade on the people of western Sudan?(2mks)</w:t>
      </w: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a)Give the factors that led to the rise of the Baganda Kingdom.(5mks)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b)Describe the political organization of the Asante?(10mks)</w:t>
        <w:tab/>
        <w:t>2x5=10mks</w:t>
      </w: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a.State five factors which made the Lozi to collaborate with the British (5mks).</w:t>
      </w: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b.Explain five reforms introduced by the German administration in Tanganyika after the MajiMaji rebellion.(10mks)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C(30MKS)</w:t>
      </w: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a)State five reasons why the British used indirect rule to administer Northern Nigeria(5mks)</w:t>
      </w: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b.Why did the French system assimilation fail(10mks)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a)Give five functions of the security council of the united Nations Organization.(UNO) (5mks)</w:t>
      </w: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b)Describe five benefits for being a member of the common wealth of nations(10mks)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a)Give reasons for the formation of Non-Aligned Movement?  (5mks)</w:t>
      </w: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b)Explain five effects of the cold war?(10mks)</w:t>
      </w: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pStyle w:val="P3"/>
        <w:ind w:left="72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360" w:top="108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5"/>
    </w:pPr>
  </w:p>
</w:ftr>
</file>

<file path=word/numbering.xml><?xml version="1.0" encoding="utf-8"?>
<w:numbering xmlns:w="http://schemas.openxmlformats.org/wordprocessingml/2006/main">
  <w:abstractNum w:abstractNumId="0">
    <w:nsid w:val="13D757EE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1BF054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5C1F6B0D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480" w:after="0" w:beforeAutospacing="0" w:afterAutospacing="0"/>
      <w:outlineLvl w:val="0"/>
    </w:pPr>
    <w:rPr>
      <w:b w:val="1"/>
      <w:color w:val="376092" w:themeColor="accent1" w:themeShade="BF"/>
      <w:sz w:val="28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No Spacing"/>
    <w:qFormat/>
    <w:pPr>
      <w:spacing w:lineRule="auto" w:line="240" w:after="0" w:beforeAutospacing="0" w:afterAutospacing="0"/>
    </w:pPr>
    <w:rPr/>
  </w:style>
  <w:style w:type="paragraph" w:styleId="P4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color w:val="376092" w:themeColor="accent1" w:themeShade="BF"/>
      <w:sz w:val="28"/>
    </w:rPr>
  </w:style>
  <w:style w:type="character" w:styleId="C4">
    <w:name w:val="Header Char"/>
    <w:basedOn w:val="C0"/>
    <w:link w:val="P4"/>
    <w:semiHidden/>
    <w:rPr/>
  </w:style>
  <w:style w:type="character" w:styleId="C5">
    <w:name w:val="Footer Char"/>
    <w:basedOn w:val="C0"/>
    <w:link w:val="P5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2015-03-03T17:42:00Z</dcterms:created>
  <cp:lastModifiedBy>Teacher E-Solutions</cp:lastModifiedBy>
  <cp:lastPrinted>2015-03-03T17:42:00Z</cp:lastPrinted>
  <dcterms:modified xsi:type="dcterms:W3CDTF">2019-01-13T09:41:34Z</dcterms:modified>
  <cp:revision>14</cp:revision>
</cp:coreProperties>
</file>