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BAB" w:rsidRDefault="002F152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311/1</w:t>
      </w:r>
    </w:p>
    <w:p w:rsidR="00D03BAB" w:rsidRDefault="002F152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HISTORY AND GOVERNMENT</w:t>
      </w:r>
    </w:p>
    <w:p w:rsidR="00D03BAB" w:rsidRDefault="002F152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PAPER 1</w:t>
      </w:r>
    </w:p>
    <w:p w:rsidR="00D03BAB" w:rsidRDefault="002F152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TIME: 2½ hours</w:t>
      </w:r>
    </w:p>
    <w:p w:rsidR="00D03BAB" w:rsidRDefault="00D03BAB">
      <w:pPr>
        <w:spacing w:line="360" w:lineRule="auto"/>
        <w:rPr>
          <w:rFonts w:ascii="Times New Roman" w:hAnsi="Times New Roman" w:cs="Times New Roman"/>
        </w:rPr>
      </w:pPr>
    </w:p>
    <w:p w:rsidR="00D03BAB" w:rsidRDefault="002F1525" w:rsidP="00C14C0E">
      <w:pPr>
        <w:pStyle w:val="NoSpacing"/>
        <w:spacing w:line="360" w:lineRule="auto"/>
        <w:ind w:left="-810" w:firstLine="450"/>
        <w:jc w:val="center"/>
        <w:rPr>
          <w:rFonts w:ascii="Times New Roman" w:eastAsia="MS Mincho" w:hAnsi="Times New Roman" w:cs="Times New Roman"/>
          <w:b/>
          <w:sz w:val="32"/>
          <w:szCs w:val="32"/>
          <w:u w:val="single"/>
        </w:rPr>
      </w:pPr>
      <w:r>
        <w:rPr>
          <w:rStyle w:val="Emphasis"/>
          <w:rFonts w:ascii="Times New Roman" w:hAnsi="Times New Roman" w:cs="Times New Roman"/>
          <w:b/>
          <w:bCs/>
          <w:i w:val="0"/>
          <w:sz w:val="48"/>
          <w:szCs w:val="48"/>
          <w:u w:val="single"/>
          <w:lang w:val="en-US"/>
        </w:rPr>
        <w:t>END OF TERM 1 EXAMINATION 2020</w:t>
      </w:r>
    </w:p>
    <w:p w:rsidR="00D03BAB" w:rsidRDefault="002F1525" w:rsidP="00C14C0E">
      <w:pPr>
        <w:pStyle w:val="NoSpacing"/>
        <w:spacing w:line="360" w:lineRule="auto"/>
        <w:ind w:left="-810" w:firstLine="45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MS Mincho" w:hAnsi="Times New Roman" w:cs="Times New Roman"/>
          <w:b/>
          <w:sz w:val="32"/>
          <w:szCs w:val="32"/>
          <w:u w:val="single"/>
        </w:rPr>
        <w:t>FORM 4</w:t>
      </w:r>
    </w:p>
    <w:p w:rsidR="00D03BAB" w:rsidRDefault="002F1525" w:rsidP="00C14C0E">
      <w:pPr>
        <w:pStyle w:val="NoSpacing"/>
        <w:spacing w:line="360" w:lineRule="auto"/>
        <w:ind w:left="-810" w:firstLine="45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Kenya </w:t>
      </w:r>
      <w:r>
        <w:rPr>
          <w:rFonts w:ascii="Times New Roman" w:hAnsi="Times New Roman" w:cs="Times New Roman"/>
          <w:b/>
          <w:caps/>
          <w:sz w:val="32"/>
          <w:szCs w:val="32"/>
          <w:u w:val="single"/>
        </w:rPr>
        <w:t>c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ertificate of </w:t>
      </w:r>
      <w:r>
        <w:rPr>
          <w:rFonts w:ascii="Times New Roman" w:hAnsi="Times New Roman" w:cs="Times New Roman"/>
          <w:b/>
          <w:caps/>
          <w:sz w:val="32"/>
          <w:szCs w:val="32"/>
          <w:u w:val="single"/>
        </w:rPr>
        <w:t>s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econdary </w:t>
      </w:r>
      <w:r>
        <w:rPr>
          <w:rFonts w:ascii="Times New Roman" w:hAnsi="Times New Roman" w:cs="Times New Roman"/>
          <w:b/>
          <w:caps/>
          <w:sz w:val="32"/>
          <w:szCs w:val="32"/>
          <w:u w:val="single"/>
        </w:rPr>
        <w:t>e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ducation (K.C.S.E)</w:t>
      </w:r>
    </w:p>
    <w:p w:rsidR="00D03BAB" w:rsidRDefault="00D03BAB">
      <w:pPr>
        <w:spacing w:line="360" w:lineRule="auto"/>
      </w:pPr>
      <w:bookmarkStart w:id="0" w:name="_GoBack"/>
      <w:bookmarkEnd w:id="0"/>
    </w:p>
    <w:p w:rsidR="00D03BAB" w:rsidRDefault="00D03BAB">
      <w:pPr>
        <w:spacing w:line="360" w:lineRule="auto"/>
      </w:pPr>
    </w:p>
    <w:p w:rsidR="00D03BAB" w:rsidRDefault="002F1525">
      <w:pPr>
        <w:spacing w:line="360" w:lineRule="auto"/>
        <w:jc w:val="both"/>
        <w:rPr>
          <w:b/>
        </w:rPr>
      </w:pPr>
      <w:r>
        <w:rPr>
          <w:b/>
        </w:rPr>
        <w:t>Instructions to Candidates</w:t>
      </w:r>
    </w:p>
    <w:p w:rsidR="00D03BAB" w:rsidRDefault="002F1525">
      <w:pPr>
        <w:numPr>
          <w:ilvl w:val="0"/>
          <w:numId w:val="1"/>
        </w:numPr>
        <w:spacing w:after="0" w:line="360" w:lineRule="auto"/>
        <w:jc w:val="both"/>
        <w:rPr>
          <w:i/>
        </w:rPr>
      </w:pPr>
      <w:r>
        <w:rPr>
          <w:i/>
        </w:rPr>
        <w:t xml:space="preserve">This paper consists of </w:t>
      </w:r>
      <w:r>
        <w:rPr>
          <w:b/>
          <w:i/>
        </w:rPr>
        <w:t>three</w:t>
      </w:r>
      <w:r>
        <w:rPr>
          <w:i/>
        </w:rPr>
        <w:t xml:space="preserve"> sections </w:t>
      </w:r>
      <w:r>
        <w:rPr>
          <w:b/>
          <w:i/>
        </w:rPr>
        <w:t xml:space="preserve">A, B </w:t>
      </w:r>
      <w:r>
        <w:rPr>
          <w:i/>
        </w:rPr>
        <w:t xml:space="preserve">and </w:t>
      </w:r>
      <w:r>
        <w:rPr>
          <w:b/>
          <w:i/>
        </w:rPr>
        <w:t>C.</w:t>
      </w:r>
    </w:p>
    <w:p w:rsidR="00D03BAB" w:rsidRDefault="002F1525">
      <w:pPr>
        <w:numPr>
          <w:ilvl w:val="0"/>
          <w:numId w:val="1"/>
        </w:numPr>
        <w:spacing w:after="0" w:line="360" w:lineRule="auto"/>
        <w:jc w:val="both"/>
        <w:rPr>
          <w:i/>
        </w:rPr>
      </w:pPr>
      <w:r>
        <w:rPr>
          <w:i/>
        </w:rPr>
        <w:t xml:space="preserve">Answer </w:t>
      </w:r>
      <w:r>
        <w:rPr>
          <w:b/>
          <w:i/>
        </w:rPr>
        <w:t>all</w:t>
      </w:r>
      <w:r>
        <w:rPr>
          <w:i/>
        </w:rPr>
        <w:t xml:space="preserve"> questions in section </w:t>
      </w:r>
      <w:r>
        <w:rPr>
          <w:b/>
          <w:i/>
        </w:rPr>
        <w:t>A,</w:t>
      </w:r>
      <w:r>
        <w:rPr>
          <w:b/>
          <w:i/>
        </w:rPr>
        <w:t xml:space="preserve"> three</w:t>
      </w:r>
      <w:r>
        <w:rPr>
          <w:i/>
        </w:rPr>
        <w:t xml:space="preserve"> from Section </w:t>
      </w:r>
      <w:r>
        <w:rPr>
          <w:b/>
          <w:i/>
        </w:rPr>
        <w:t>B</w:t>
      </w:r>
      <w:r>
        <w:rPr>
          <w:i/>
        </w:rPr>
        <w:t xml:space="preserve"> and </w:t>
      </w:r>
      <w:r>
        <w:rPr>
          <w:b/>
          <w:i/>
        </w:rPr>
        <w:t>two</w:t>
      </w:r>
      <w:r>
        <w:rPr>
          <w:i/>
        </w:rPr>
        <w:t xml:space="preserve"> from Section </w:t>
      </w:r>
      <w:r>
        <w:rPr>
          <w:b/>
          <w:i/>
        </w:rPr>
        <w:t>C.</w:t>
      </w:r>
    </w:p>
    <w:p w:rsidR="00D03BAB" w:rsidRDefault="002F1525">
      <w:pPr>
        <w:numPr>
          <w:ilvl w:val="0"/>
          <w:numId w:val="1"/>
        </w:numPr>
        <w:spacing w:after="0" w:line="360" w:lineRule="auto"/>
        <w:jc w:val="both"/>
        <w:rPr>
          <w:i/>
        </w:rPr>
      </w:pPr>
      <w:r>
        <w:rPr>
          <w:i/>
        </w:rPr>
        <w:t xml:space="preserve">Answers to all the questions must be written legibly in the answer booklet provided. </w:t>
      </w:r>
    </w:p>
    <w:p w:rsidR="00D03BAB" w:rsidRDefault="00D03BAB">
      <w:pPr>
        <w:spacing w:after="0" w:line="360" w:lineRule="auto"/>
        <w:jc w:val="both"/>
        <w:rPr>
          <w:i/>
        </w:rPr>
      </w:pPr>
    </w:p>
    <w:p w:rsidR="00D03BAB" w:rsidRDefault="00D03BAB">
      <w:pPr>
        <w:spacing w:after="0" w:line="360" w:lineRule="auto"/>
        <w:jc w:val="both"/>
        <w:rPr>
          <w:i/>
        </w:rPr>
      </w:pPr>
    </w:p>
    <w:p w:rsidR="00D03BAB" w:rsidRDefault="00D03BAB">
      <w:pPr>
        <w:spacing w:after="0" w:line="360" w:lineRule="auto"/>
        <w:jc w:val="both"/>
        <w:rPr>
          <w:i/>
        </w:rPr>
      </w:pPr>
    </w:p>
    <w:p w:rsidR="00D03BAB" w:rsidRDefault="00D03BAB">
      <w:pPr>
        <w:spacing w:after="0" w:line="360" w:lineRule="auto"/>
        <w:jc w:val="both"/>
        <w:rPr>
          <w:i/>
        </w:rPr>
      </w:pPr>
    </w:p>
    <w:p w:rsidR="00D03BAB" w:rsidRDefault="00D03BAB">
      <w:pPr>
        <w:spacing w:after="0" w:line="360" w:lineRule="auto"/>
        <w:jc w:val="both"/>
        <w:rPr>
          <w:i/>
        </w:rPr>
      </w:pPr>
    </w:p>
    <w:p w:rsidR="00D03BAB" w:rsidRDefault="00D03BAB">
      <w:pPr>
        <w:spacing w:after="0" w:line="360" w:lineRule="auto"/>
        <w:jc w:val="both"/>
        <w:rPr>
          <w:i/>
        </w:rPr>
      </w:pPr>
    </w:p>
    <w:p w:rsidR="00D03BAB" w:rsidRDefault="00D03BAB">
      <w:pPr>
        <w:spacing w:after="0" w:line="360" w:lineRule="auto"/>
        <w:jc w:val="both"/>
        <w:rPr>
          <w:i/>
        </w:rPr>
      </w:pPr>
    </w:p>
    <w:p w:rsidR="00D03BAB" w:rsidRDefault="00D03BAB">
      <w:pPr>
        <w:spacing w:after="0" w:line="360" w:lineRule="auto"/>
        <w:jc w:val="both"/>
        <w:rPr>
          <w:i/>
        </w:rPr>
      </w:pPr>
    </w:p>
    <w:p w:rsidR="00D03BAB" w:rsidRDefault="00D03BAB">
      <w:pPr>
        <w:spacing w:after="0" w:line="360" w:lineRule="auto"/>
        <w:jc w:val="both"/>
        <w:rPr>
          <w:i/>
        </w:rPr>
      </w:pPr>
    </w:p>
    <w:p w:rsidR="00D03BAB" w:rsidRDefault="002F1525">
      <w:pPr>
        <w:spacing w:line="360" w:lineRule="auto"/>
        <w:ind w:left="360"/>
        <w:jc w:val="center"/>
        <w:rPr>
          <w:b/>
          <w:i/>
        </w:rPr>
      </w:pPr>
      <w:r>
        <w:rPr>
          <w:b/>
          <w:i/>
        </w:rPr>
        <w:t xml:space="preserve">This paper consists of 2 printed pages. Candidates should check the question paper to ensure that all pages are </w:t>
      </w:r>
      <w:r>
        <w:rPr>
          <w:b/>
          <w:i/>
        </w:rPr>
        <w:t>printed as indicated and no questions are missing.</w:t>
      </w:r>
    </w:p>
    <w:p w:rsidR="00D03BAB" w:rsidRDefault="00D03BAB">
      <w:pPr>
        <w:spacing w:line="360" w:lineRule="auto"/>
        <w:ind w:left="-4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3BAB" w:rsidRDefault="00D03BAB">
      <w:pPr>
        <w:spacing w:line="360" w:lineRule="auto"/>
        <w:ind w:left="-4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3BAB" w:rsidRDefault="002F1525">
      <w:pPr>
        <w:spacing w:line="360" w:lineRule="auto"/>
        <w:ind w:left="-4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SECTION A: (25 MARKS)</w:t>
      </w:r>
    </w:p>
    <w:p w:rsidR="00D03BAB" w:rsidRDefault="002F1525">
      <w:pPr>
        <w:spacing w:line="360" w:lineRule="auto"/>
        <w:ind w:left="-4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ANSWER ALL QUESTIONS IN THIS SECTION </w:t>
      </w:r>
    </w:p>
    <w:p w:rsidR="00D03BAB" w:rsidRDefault="002F1525">
      <w:pPr>
        <w:spacing w:line="360" w:lineRule="auto"/>
        <w:ind w:lef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Name </w:t>
      </w:r>
      <w:r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area in Kenya where the remains of Australopithecus were found.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(1 mark)</w:t>
      </w:r>
    </w:p>
    <w:p w:rsidR="00D03BAB" w:rsidRDefault="002F1525">
      <w:pPr>
        <w:spacing w:line="360" w:lineRule="auto"/>
        <w:ind w:lef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way in which the Abagusi and Kipsigis int</w:t>
      </w:r>
      <w:r>
        <w:rPr>
          <w:rFonts w:ascii="Times New Roman" w:hAnsi="Times New Roman" w:cs="Times New Roman"/>
          <w:sz w:val="24"/>
          <w:szCs w:val="24"/>
        </w:rPr>
        <w:t xml:space="preserve">eracted during the pre colonial.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(1 mark)</w:t>
      </w:r>
    </w:p>
    <w:p w:rsidR="00D03BAB" w:rsidRDefault="002F1525">
      <w:pPr>
        <w:spacing w:line="360" w:lineRule="auto"/>
        <w:ind w:lef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Give </w:t>
      </w:r>
      <w:r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religious function of the Oloibon among the Maasai in the 19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Century.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D03BAB" w:rsidRDefault="002F1525">
      <w:pPr>
        <w:spacing w:line="360" w:lineRule="auto"/>
        <w:ind w:left="-4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State</w:t>
      </w:r>
      <w:r>
        <w:rPr>
          <w:rFonts w:ascii="Times New Roman" w:hAnsi="Times New Roman" w:cs="Times New Roman"/>
          <w:b/>
          <w:sz w:val="24"/>
          <w:szCs w:val="24"/>
        </w:rPr>
        <w:t xml:space="preserve"> two</w:t>
      </w:r>
      <w:r>
        <w:rPr>
          <w:rFonts w:ascii="Times New Roman" w:hAnsi="Times New Roman" w:cs="Times New Roman"/>
          <w:sz w:val="24"/>
          <w:szCs w:val="24"/>
        </w:rPr>
        <w:t xml:space="preserve"> factors that led to the decline of Kilwa by 1490 AD.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D03BAB" w:rsidRDefault="002F1525">
      <w:pPr>
        <w:spacing w:line="360" w:lineRule="auto"/>
        <w:ind w:left="-4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Give </w:t>
      </w:r>
      <w:r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ev</w:t>
      </w:r>
      <w:r>
        <w:rPr>
          <w:rFonts w:ascii="Times New Roman" w:hAnsi="Times New Roman" w:cs="Times New Roman"/>
          <w:sz w:val="24"/>
          <w:szCs w:val="24"/>
        </w:rPr>
        <w:t>idence that shows that Chinese Traders reached the Kenyan Coast before 1500 AD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03BAB" w:rsidRDefault="002F1525">
      <w:pPr>
        <w:spacing w:line="360" w:lineRule="auto"/>
        <w:ind w:left="7470" w:firstLine="11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(1 mark)</w:t>
      </w:r>
    </w:p>
    <w:p w:rsidR="00D03BAB" w:rsidRDefault="002F1525">
      <w:pPr>
        <w:spacing w:line="360" w:lineRule="auto"/>
        <w:ind w:lef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reasons which led to the decline of the long distance trade.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D03BAB" w:rsidRDefault="002F1525">
      <w:pPr>
        <w:spacing w:line="360" w:lineRule="auto"/>
        <w:ind w:lef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What is dual citizenship?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(1 mark)</w:t>
      </w:r>
    </w:p>
    <w:p w:rsidR="00D03BAB" w:rsidRDefault="002F1525">
      <w:pPr>
        <w:tabs>
          <w:tab w:val="left" w:pos="0"/>
        </w:tabs>
        <w:spacing w:line="360" w:lineRule="auto"/>
        <w:ind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Give the </w:t>
      </w:r>
      <w:r>
        <w:rPr>
          <w:rFonts w:ascii="Times New Roman" w:hAnsi="Times New Roman" w:cs="Times New Roman"/>
          <w:b/>
          <w:sz w:val="24"/>
          <w:szCs w:val="24"/>
        </w:rPr>
        <w:t>main</w:t>
      </w:r>
      <w:r>
        <w:rPr>
          <w:rFonts w:ascii="Times New Roman" w:hAnsi="Times New Roman" w:cs="Times New Roman"/>
          <w:sz w:val="24"/>
          <w:szCs w:val="24"/>
        </w:rPr>
        <w:t xml:space="preserve"> reason why the Colonial Government introduced pool tax in Kenya.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(1 mark)</w:t>
      </w:r>
    </w:p>
    <w:p w:rsidR="00D03BAB" w:rsidRDefault="002F1525">
      <w:pPr>
        <w:spacing w:line="360" w:lineRule="auto"/>
        <w:ind w:lef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terms of the Heligoland treaty of 1890.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D03BAB" w:rsidRDefault="002F1525">
      <w:pPr>
        <w:spacing w:line="360" w:lineRule="auto"/>
        <w:ind w:lef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State the </w:t>
      </w:r>
      <w:r>
        <w:rPr>
          <w:rFonts w:ascii="Times New Roman" w:hAnsi="Times New Roman" w:cs="Times New Roman"/>
          <w:b/>
          <w:sz w:val="24"/>
          <w:szCs w:val="24"/>
        </w:rPr>
        <w:t>main</w:t>
      </w:r>
      <w:r>
        <w:rPr>
          <w:rFonts w:ascii="Times New Roman" w:hAnsi="Times New Roman" w:cs="Times New Roman"/>
          <w:sz w:val="24"/>
          <w:szCs w:val="24"/>
        </w:rPr>
        <w:t xml:space="preserve"> role of the Executive arm of the government in Kenya.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(1 mark)</w:t>
      </w:r>
    </w:p>
    <w:p w:rsidR="00D03BAB" w:rsidRDefault="002F1525">
      <w:pPr>
        <w:spacing w:line="360" w:lineRule="auto"/>
        <w:ind w:lef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Give </w:t>
      </w:r>
      <w:r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 xml:space="preserve">unctions of the County Assembly in the County Government.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D03BAB" w:rsidRDefault="002F1525">
      <w:pPr>
        <w:spacing w:line="360" w:lineRule="auto"/>
        <w:ind w:lef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Identify </w:t>
      </w:r>
      <w:r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sources of Nyayo philosophy.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D03BAB" w:rsidRDefault="002F1525">
      <w:pPr>
        <w:spacing w:line="360" w:lineRule="auto"/>
        <w:ind w:lef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Name </w:t>
      </w:r>
      <w:r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education commissions that were established by the Kenyan Government after </w:t>
      </w:r>
    </w:p>
    <w:p w:rsidR="00D03BAB" w:rsidRDefault="002F1525">
      <w:pPr>
        <w:spacing w:line="360" w:lineRule="auto"/>
        <w:ind w:lef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independence.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D03BAB" w:rsidRDefault="002F1525">
      <w:pPr>
        <w:spacing w:line="360" w:lineRule="auto"/>
        <w:ind w:lef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State the </w:t>
      </w:r>
      <w:r>
        <w:rPr>
          <w:rFonts w:ascii="Times New Roman" w:hAnsi="Times New Roman" w:cs="Times New Roman"/>
          <w:b/>
          <w:sz w:val="24"/>
          <w:szCs w:val="24"/>
        </w:rPr>
        <w:t>main</w:t>
      </w:r>
      <w:r>
        <w:rPr>
          <w:rFonts w:ascii="Times New Roman" w:hAnsi="Times New Roman" w:cs="Times New Roman"/>
          <w:sz w:val="24"/>
          <w:szCs w:val="24"/>
        </w:rPr>
        <w:t xml:space="preserve"> reason why the Second Lancaster House Conference was held in London in 1962. </w:t>
      </w:r>
    </w:p>
    <w:p w:rsidR="00D03BAB" w:rsidRDefault="002F1525">
      <w:pPr>
        <w:spacing w:line="360" w:lineRule="auto"/>
        <w:ind w:left="7470" w:firstLine="11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(1 mark)</w:t>
      </w:r>
    </w:p>
    <w:p w:rsidR="00D03BAB" w:rsidRDefault="002F1525">
      <w:pPr>
        <w:spacing w:line="360" w:lineRule="auto"/>
        <w:ind w:lef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What is the </w:t>
      </w:r>
      <w:r>
        <w:rPr>
          <w:rFonts w:ascii="Times New Roman" w:hAnsi="Times New Roman" w:cs="Times New Roman"/>
          <w:b/>
          <w:sz w:val="24"/>
          <w:szCs w:val="24"/>
        </w:rPr>
        <w:t>main</w:t>
      </w:r>
      <w:r>
        <w:rPr>
          <w:rFonts w:ascii="Times New Roman" w:hAnsi="Times New Roman" w:cs="Times New Roman"/>
          <w:sz w:val="24"/>
          <w:szCs w:val="24"/>
        </w:rPr>
        <w:t xml:space="preserve"> role of the opposition party in Kenya?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(1 mark)</w:t>
      </w:r>
    </w:p>
    <w:p w:rsidR="00D03BAB" w:rsidRDefault="002F1525">
      <w:pPr>
        <w:spacing w:line="360" w:lineRule="auto"/>
        <w:ind w:lef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Name the first African to</w:t>
      </w:r>
      <w:r>
        <w:rPr>
          <w:rFonts w:ascii="Times New Roman" w:hAnsi="Times New Roman" w:cs="Times New Roman"/>
          <w:sz w:val="24"/>
          <w:szCs w:val="24"/>
        </w:rPr>
        <w:t xml:space="preserve"> be nominated to the Legislative Council.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(1 mark)</w:t>
      </w:r>
    </w:p>
    <w:p w:rsidR="00D03BAB" w:rsidRDefault="002F1525">
      <w:pPr>
        <w:spacing w:line="360" w:lineRule="auto"/>
        <w:ind w:left="-4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role played by the Public Service Commission in Kenya.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(1 mark)</w:t>
      </w:r>
    </w:p>
    <w:p w:rsidR="00D03BAB" w:rsidRDefault="002F1525">
      <w:pPr>
        <w:ind w:left="-4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SECTION B: (45 MARKS)</w:t>
      </w:r>
    </w:p>
    <w:p w:rsidR="00D03BAB" w:rsidRDefault="002F1525">
      <w:pPr>
        <w:ind w:left="-4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ANSWER ANY THREE QUESTIONS IN THIS SECTION </w:t>
      </w:r>
    </w:p>
    <w:p w:rsidR="00D03BAB" w:rsidRDefault="002F1525">
      <w:pPr>
        <w:ind w:lef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</w:t>
      </w:r>
      <w:r>
        <w:rPr>
          <w:rFonts w:ascii="Times New Roman" w:hAnsi="Times New Roman" w:cs="Times New Roman"/>
          <w:b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 xml:space="preserve"> Give </w:t>
      </w:r>
      <w:r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reasons for the migration and settlement of the Somali into Kenya.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D03BAB" w:rsidRDefault="002F1525">
      <w:pPr>
        <w:ind w:lef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b)</w:t>
      </w:r>
      <w:r>
        <w:rPr>
          <w:rFonts w:ascii="Times New Roman" w:hAnsi="Times New Roman" w:cs="Times New Roman"/>
          <w:sz w:val="24"/>
          <w:szCs w:val="24"/>
        </w:rPr>
        <w:t xml:space="preserve">  Explain </w:t>
      </w:r>
      <w:r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results of the migration and settlement of the Cushites into Kenya.         </w:t>
      </w:r>
      <w:r>
        <w:rPr>
          <w:rFonts w:ascii="Times New Roman" w:hAnsi="Times New Roman" w:cs="Times New Roman"/>
          <w:b/>
          <w:sz w:val="24"/>
          <w:szCs w:val="24"/>
        </w:rPr>
        <w:t>(12 marks)</w:t>
      </w:r>
    </w:p>
    <w:p w:rsidR="00D03BAB" w:rsidRDefault="002F1525">
      <w:pPr>
        <w:ind w:lef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</w:t>
      </w:r>
      <w:r>
        <w:rPr>
          <w:rFonts w:ascii="Times New Roman" w:hAnsi="Times New Roman" w:cs="Times New Roman"/>
          <w:b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 xml:space="preserve">  State </w:t>
      </w:r>
      <w:r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reasons which made the British Gover</w:t>
      </w:r>
      <w:r>
        <w:rPr>
          <w:rFonts w:ascii="Times New Roman" w:hAnsi="Times New Roman" w:cs="Times New Roman"/>
          <w:sz w:val="24"/>
          <w:szCs w:val="24"/>
        </w:rPr>
        <w:t xml:space="preserve">nment encourage white settlement in </w:t>
      </w:r>
    </w:p>
    <w:p w:rsidR="00D03BAB" w:rsidRDefault="002F1525">
      <w:pPr>
        <w:ind w:left="-450" w:firstLine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Kenya during the colonial period.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D03BAB" w:rsidRDefault="002F1525">
      <w:pPr>
        <w:ind w:lef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b)</w:t>
      </w:r>
      <w:r>
        <w:rPr>
          <w:rFonts w:ascii="Times New Roman" w:hAnsi="Times New Roman" w:cs="Times New Roman"/>
          <w:sz w:val="24"/>
          <w:szCs w:val="24"/>
        </w:rPr>
        <w:t xml:space="preserve"> Explain </w:t>
      </w:r>
      <w:r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terms of the Devonshire White Paper of 1923.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(12 marks)</w:t>
      </w:r>
    </w:p>
    <w:p w:rsidR="00D03BAB" w:rsidRDefault="002F1525">
      <w:pPr>
        <w:ind w:lef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20.</w:t>
      </w:r>
      <w:r>
        <w:rPr>
          <w:rFonts w:ascii="Times New Roman" w:hAnsi="Times New Roman" w:cs="Times New Roman"/>
          <w:b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 xml:space="preserve"> Give </w:t>
      </w:r>
      <w:r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characteristic of independent schools and church</w:t>
      </w:r>
      <w:r>
        <w:rPr>
          <w:rFonts w:ascii="Times New Roman" w:hAnsi="Times New Roman" w:cs="Times New Roman"/>
          <w:sz w:val="24"/>
          <w:szCs w:val="24"/>
        </w:rPr>
        <w:t xml:space="preserve">es.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D03BAB" w:rsidRDefault="002F1525">
      <w:pPr>
        <w:ind w:lef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b)</w:t>
      </w:r>
      <w:r>
        <w:rPr>
          <w:rFonts w:ascii="Times New Roman" w:hAnsi="Times New Roman" w:cs="Times New Roman"/>
          <w:sz w:val="24"/>
          <w:szCs w:val="24"/>
        </w:rPr>
        <w:t xml:space="preserve">  Explain </w:t>
      </w:r>
      <w:r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factors that led to the rise of independent churches and schools in Kenya. </w:t>
      </w:r>
    </w:p>
    <w:p w:rsidR="00D03BAB" w:rsidRDefault="002F1525">
      <w:pPr>
        <w:ind w:left="6750" w:firstLine="11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(12 marks)</w:t>
      </w:r>
    </w:p>
    <w:p w:rsidR="00D03BAB" w:rsidRDefault="002F1525">
      <w:pPr>
        <w:ind w:lef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21.</w:t>
      </w:r>
      <w:r>
        <w:rPr>
          <w:rFonts w:ascii="Times New Roman" w:hAnsi="Times New Roman" w:cs="Times New Roman"/>
          <w:b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 xml:space="preserve"> State </w:t>
      </w:r>
      <w:r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factors that led to the introduction of multi-party democracy in Kenya in 1992. </w:t>
      </w:r>
    </w:p>
    <w:p w:rsidR="00D03BAB" w:rsidRDefault="002F1525">
      <w:pPr>
        <w:ind w:left="6750" w:firstLine="11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(5 ma</w:t>
      </w:r>
      <w:r>
        <w:rPr>
          <w:rFonts w:ascii="Times New Roman" w:hAnsi="Times New Roman" w:cs="Times New Roman"/>
          <w:b/>
          <w:sz w:val="24"/>
          <w:szCs w:val="24"/>
        </w:rPr>
        <w:t>rks)</w:t>
      </w:r>
    </w:p>
    <w:p w:rsidR="00D03BAB" w:rsidRDefault="002F1525">
      <w:pPr>
        <w:ind w:left="-4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b)</w:t>
      </w:r>
      <w:r>
        <w:rPr>
          <w:rFonts w:ascii="Times New Roman" w:hAnsi="Times New Roman" w:cs="Times New Roman"/>
          <w:sz w:val="24"/>
          <w:szCs w:val="24"/>
        </w:rPr>
        <w:t xml:space="preserve"> Explain </w:t>
      </w:r>
      <w:r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roles played by political parties in governance and nation building.     </w:t>
      </w:r>
      <w:r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D03BAB" w:rsidRDefault="002F1525">
      <w:pPr>
        <w:spacing w:line="360" w:lineRule="auto"/>
        <w:ind w:left="-4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SECTION C: (30 MARKS)</w:t>
      </w:r>
    </w:p>
    <w:p w:rsidR="00D03BAB" w:rsidRDefault="002F1525">
      <w:pPr>
        <w:ind w:left="-4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ANSWER ANY TWO QUESTIONS IN THIS SECTION </w:t>
      </w:r>
    </w:p>
    <w:p w:rsidR="00D03BAB" w:rsidRDefault="002F1525">
      <w:pPr>
        <w:ind w:left="-4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22.</w:t>
      </w:r>
      <w:r>
        <w:rPr>
          <w:rFonts w:ascii="Times New Roman" w:hAnsi="Times New Roman" w:cs="Times New Roman"/>
          <w:b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 xml:space="preserve"> Give </w:t>
      </w:r>
      <w:r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circumstances under which the freedom of movement can be restricted in Kenya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03BAB" w:rsidRDefault="002F1525">
      <w:pPr>
        <w:ind w:left="7470" w:firstLine="4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(3 marks)</w:t>
      </w:r>
    </w:p>
    <w:p w:rsidR="00D03BAB" w:rsidRDefault="002F1525">
      <w:pPr>
        <w:ind w:lef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b)</w:t>
      </w:r>
      <w:r>
        <w:rPr>
          <w:rFonts w:ascii="Times New Roman" w:hAnsi="Times New Roman" w:cs="Times New Roman"/>
          <w:sz w:val="24"/>
          <w:szCs w:val="24"/>
        </w:rPr>
        <w:t xml:space="preserve"> Explain </w:t>
      </w:r>
      <w:r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principles of democracy as practiced in Kenya.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(12 marks)</w:t>
      </w:r>
    </w:p>
    <w:p w:rsidR="00D03BAB" w:rsidRDefault="002F1525">
      <w:pPr>
        <w:ind w:lef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23.</w:t>
      </w:r>
      <w:r>
        <w:rPr>
          <w:rFonts w:ascii="Times New Roman" w:hAnsi="Times New Roman" w:cs="Times New Roman"/>
          <w:b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 xml:space="preserve"> Give </w:t>
      </w:r>
      <w:r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functions of the Supreme Court in Kenya.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(3</w:t>
      </w:r>
      <w:r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D03BAB" w:rsidRDefault="002F1525">
      <w:pPr>
        <w:ind w:lef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b)</w:t>
      </w:r>
      <w:r>
        <w:rPr>
          <w:rFonts w:ascii="Times New Roman" w:hAnsi="Times New Roman" w:cs="Times New Roman"/>
          <w:sz w:val="24"/>
          <w:szCs w:val="24"/>
        </w:rPr>
        <w:t xml:space="preserve"> Explain </w:t>
      </w:r>
      <w:r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factors that may undermine the administration of justice in Kenya.        </w:t>
      </w:r>
      <w:r>
        <w:rPr>
          <w:rFonts w:ascii="Times New Roman" w:hAnsi="Times New Roman" w:cs="Times New Roman"/>
          <w:b/>
          <w:sz w:val="24"/>
          <w:szCs w:val="24"/>
        </w:rPr>
        <w:t>(12 marks)</w:t>
      </w:r>
    </w:p>
    <w:p w:rsidR="00D03BAB" w:rsidRDefault="002F1525">
      <w:pPr>
        <w:ind w:lef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24.</w:t>
      </w:r>
      <w:r>
        <w:rPr>
          <w:rFonts w:ascii="Times New Roman" w:hAnsi="Times New Roman" w:cs="Times New Roman"/>
          <w:b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 xml:space="preserve"> State </w:t>
      </w:r>
      <w:r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components of the National Budget.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D03BAB" w:rsidRDefault="002F1525">
      <w:pPr>
        <w:ind w:lef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b)</w:t>
      </w:r>
      <w:r>
        <w:rPr>
          <w:rFonts w:ascii="Times New Roman" w:hAnsi="Times New Roman" w:cs="Times New Roman"/>
          <w:sz w:val="24"/>
          <w:szCs w:val="24"/>
        </w:rPr>
        <w:t xml:space="preserve"> Explain </w:t>
      </w:r>
      <w:r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challenges faced by the</w:t>
      </w:r>
      <w:r>
        <w:rPr>
          <w:rFonts w:ascii="Times New Roman" w:hAnsi="Times New Roman" w:cs="Times New Roman"/>
          <w:sz w:val="24"/>
          <w:szCs w:val="24"/>
        </w:rPr>
        <w:t xml:space="preserve"> national government in the implementation of a national</w:t>
      </w:r>
    </w:p>
    <w:p w:rsidR="00D03BAB" w:rsidRDefault="002F1525">
      <w:pPr>
        <w:ind w:left="-450" w:firstLine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budget.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>(12 marks)</w:t>
      </w:r>
    </w:p>
    <w:p w:rsidR="00D03BAB" w:rsidRDefault="00D03BAB">
      <w:pPr>
        <w:ind w:left="-450"/>
        <w:rPr>
          <w:rFonts w:ascii="Times New Roman" w:hAnsi="Times New Roman" w:cs="Times New Roman"/>
          <w:sz w:val="24"/>
          <w:szCs w:val="24"/>
        </w:rPr>
      </w:pPr>
    </w:p>
    <w:p w:rsidR="00D03BAB" w:rsidRDefault="00D03BAB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03BAB">
      <w:footerReference w:type="default" r:id="rId7"/>
      <w:pgSz w:w="12240" w:h="15840"/>
      <w:pgMar w:top="90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525" w:rsidRDefault="002F1525">
      <w:pPr>
        <w:spacing w:after="0" w:line="240" w:lineRule="auto"/>
      </w:pPr>
      <w:r>
        <w:separator/>
      </w:r>
    </w:p>
  </w:endnote>
  <w:endnote w:type="continuationSeparator" w:id="0">
    <w:p w:rsidR="002F1525" w:rsidRDefault="002F1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BAB" w:rsidRDefault="00D03BAB">
    <w:pPr>
      <w:pStyle w:val="Footer"/>
    </w:pPr>
  </w:p>
  <w:p w:rsidR="00D03BAB" w:rsidRDefault="00D03BAB">
    <w:pPr>
      <w:pStyle w:val="Footer"/>
      <w:jc w:val="center"/>
    </w:pPr>
  </w:p>
  <w:p w:rsidR="00D03BAB" w:rsidRDefault="00D03BAB">
    <w:pPr>
      <w:pStyle w:val="Footer"/>
      <w:widowControl w:val="0"/>
      <w:pBdr>
        <w:top w:val="single" w:sz="4" w:space="1" w:color="D9D9D9"/>
      </w:pBdr>
      <w:wordWrap w:val="0"/>
      <w:autoSpaceDE w:val="0"/>
      <w:autoSpaceDN w:val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525" w:rsidRDefault="002F1525">
      <w:pPr>
        <w:spacing w:after="0" w:line="240" w:lineRule="auto"/>
      </w:pPr>
      <w:r>
        <w:separator/>
      </w:r>
    </w:p>
  </w:footnote>
  <w:footnote w:type="continuationSeparator" w:id="0">
    <w:p w:rsidR="002F1525" w:rsidRDefault="002F1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hybridMultilevel"/>
    <w:tmpl w:val="B1629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18E8F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hybridMultilevel"/>
    <w:tmpl w:val="3588F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3"/>
    <w:multiLevelType w:val="hybridMultilevel"/>
    <w:tmpl w:val="B880B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4"/>
    <w:multiLevelType w:val="hybridMultilevel"/>
    <w:tmpl w:val="BEA09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5"/>
    <w:multiLevelType w:val="hybridMultilevel"/>
    <w:tmpl w:val="7D302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6"/>
    <w:multiLevelType w:val="hybridMultilevel"/>
    <w:tmpl w:val="96B4F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7"/>
    <w:multiLevelType w:val="hybridMultilevel"/>
    <w:tmpl w:val="61927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hybridMultilevel"/>
    <w:tmpl w:val="95DA6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9"/>
    <w:multiLevelType w:val="hybridMultilevel"/>
    <w:tmpl w:val="4636F5A0"/>
    <w:lvl w:ilvl="0" w:tplc="AE86E7B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A"/>
    <w:multiLevelType w:val="hybridMultilevel"/>
    <w:tmpl w:val="86725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B"/>
    <w:multiLevelType w:val="hybridMultilevel"/>
    <w:tmpl w:val="FCF88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C"/>
    <w:multiLevelType w:val="hybridMultilevel"/>
    <w:tmpl w:val="E08AA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D"/>
    <w:multiLevelType w:val="hybridMultilevel"/>
    <w:tmpl w:val="5BA06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E"/>
    <w:multiLevelType w:val="hybridMultilevel"/>
    <w:tmpl w:val="422C2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0F"/>
    <w:multiLevelType w:val="hybridMultilevel"/>
    <w:tmpl w:val="76F64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0"/>
    <w:multiLevelType w:val="hybridMultilevel"/>
    <w:tmpl w:val="1B9C9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1"/>
    <w:multiLevelType w:val="hybridMultilevel"/>
    <w:tmpl w:val="A0B01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2"/>
    <w:multiLevelType w:val="hybridMultilevel"/>
    <w:tmpl w:val="3F806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13"/>
    <w:multiLevelType w:val="hybridMultilevel"/>
    <w:tmpl w:val="12AE0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14"/>
    <w:multiLevelType w:val="hybridMultilevel"/>
    <w:tmpl w:val="D200C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15"/>
    <w:multiLevelType w:val="hybridMultilevel"/>
    <w:tmpl w:val="DC368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0000016"/>
    <w:multiLevelType w:val="hybridMultilevel"/>
    <w:tmpl w:val="E1E47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17"/>
    <w:multiLevelType w:val="hybridMultilevel"/>
    <w:tmpl w:val="6B58A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18"/>
  </w:num>
  <w:num w:numId="5">
    <w:abstractNumId w:val="0"/>
  </w:num>
  <w:num w:numId="6">
    <w:abstractNumId w:val="22"/>
  </w:num>
  <w:num w:numId="7">
    <w:abstractNumId w:val="13"/>
  </w:num>
  <w:num w:numId="8">
    <w:abstractNumId w:val="17"/>
  </w:num>
  <w:num w:numId="9">
    <w:abstractNumId w:val="1"/>
  </w:num>
  <w:num w:numId="10">
    <w:abstractNumId w:val="3"/>
  </w:num>
  <w:num w:numId="11">
    <w:abstractNumId w:val="21"/>
  </w:num>
  <w:num w:numId="12">
    <w:abstractNumId w:val="8"/>
  </w:num>
  <w:num w:numId="13">
    <w:abstractNumId w:val="19"/>
  </w:num>
  <w:num w:numId="14">
    <w:abstractNumId w:val="16"/>
  </w:num>
  <w:num w:numId="15">
    <w:abstractNumId w:val="5"/>
  </w:num>
  <w:num w:numId="16">
    <w:abstractNumId w:val="15"/>
  </w:num>
  <w:num w:numId="17">
    <w:abstractNumId w:val="11"/>
  </w:num>
  <w:num w:numId="18">
    <w:abstractNumId w:val="2"/>
  </w:num>
  <w:num w:numId="19">
    <w:abstractNumId w:val="20"/>
  </w:num>
  <w:num w:numId="20">
    <w:abstractNumId w:val="10"/>
  </w:num>
  <w:num w:numId="21">
    <w:abstractNumId w:val="7"/>
  </w:num>
  <w:num w:numId="22">
    <w:abstractNumId w:val="14"/>
  </w:num>
  <w:num w:numId="23">
    <w:abstractNumId w:val="4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BAB"/>
    <w:rsid w:val="002F1525"/>
    <w:rsid w:val="00C14C0E"/>
    <w:rsid w:val="00D0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65D2CA-D4FE-4535-B545-CF834501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pPr>
      <w:spacing w:after="0" w:line="240" w:lineRule="auto"/>
    </w:pPr>
    <w:rPr>
      <w:lang w:val="en-GB"/>
    </w:rPr>
  </w:style>
  <w:style w:type="character" w:styleId="Emphasis">
    <w:name w:val="Emphasis"/>
    <w:basedOn w:val="DefaultParagraphFont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Wa-Muriithi</dc:creator>
  <cp:lastModifiedBy>Mr Chepkwony</cp:lastModifiedBy>
  <cp:revision>8</cp:revision>
  <dcterms:created xsi:type="dcterms:W3CDTF">2015-08-05T07:55:00Z</dcterms:created>
  <dcterms:modified xsi:type="dcterms:W3CDTF">2020-02-10T06:32:00Z</dcterms:modified>
</cp:coreProperties>
</file>