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52F9065" Type="http://schemas.openxmlformats.org/officeDocument/2006/relationships/officeDocument" Target="/word/document.xml" /><Relationship Id="coreR152F906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INCOMPLETE RECORDS</w:t>
      </w:r>
    </w:p>
    <w:p>
      <w:pPr>
        <w:spacing w:lineRule="auto" w:line="360"/>
      </w:pPr>
      <w:r>
        <w:rPr>
          <w:b w:val="1"/>
          <w:i w:val="1"/>
        </w:rPr>
        <w:t>1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rPr>
          <w:b w:val="1"/>
          <w:i w:val="1"/>
        </w:rPr>
        <w:t xml:space="preserve"> Determine the purchase for the year</w:t>
        <w:tab/>
        <w:tab/>
      </w:r>
      <w:r>
        <w:rPr>
          <w:b w:val="1"/>
          <w:i w:val="1"/>
        </w:rPr>
        <w:tab/>
        <w:tab/>
        <w:tab/>
        <w:tab/>
        <w:tab/>
        <w:tab/>
      </w:r>
      <w:r>
        <w:rPr>
          <w:b w:val="1"/>
          <w:i w:val="1"/>
        </w:rPr>
        <w:tab/>
        <w:tab/>
        <w:tab/>
        <w:t xml:space="preserve">                                       </w:t>
      </w:r>
      <w:r>
        <w:t>Total Creditors acc</w:t>
      </w:r>
    </w:p>
    <w:tbl>
      <w:tblPr>
        <w:tblStyle w:val="T2"/>
        <w:tblW w:w="0" w:type="auto"/>
        <w:tblInd w:w="72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r>
              <w:t xml:space="preserve">Discount received              12 000</w:t>
            </w:r>
          </w:p>
          <w:p>
            <w:r>
              <w:t xml:space="preserve">Returns  outwards              25 000</w:t>
            </w:r>
          </w:p>
          <w:p>
            <w:r>
              <w:t xml:space="preserve">Cash paid                      1 400 000</w:t>
            </w:r>
          </w:p>
          <w:p>
            <w:pPr>
              <w:rPr>
                <w:u w:val="single"/>
              </w:rPr>
            </w:pPr>
            <w:r>
              <w:t xml:space="preserve">Bal c/d                             </w:t>
            </w:r>
            <w:r>
              <w:rPr>
                <w:u w:val="single"/>
              </w:rPr>
              <w:t>620 000</w:t>
            </w:r>
          </w:p>
          <w:p>
            <w:r>
              <w:rPr>
                <w:u w:val="single"/>
              </w:rPr>
              <w:t xml:space="preserve">                                      2 057 000</w:t>
            </w:r>
          </w:p>
        </w:tc>
        <w:tc>
          <w:tcPr>
            <w:tcW w:w="0" w:type="auto"/>
          </w:tcPr>
          <w:p>
            <w:r>
              <w:t xml:space="preserve">Balance b/d                445 000</w:t>
            </w:r>
          </w:p>
          <w:p>
            <w:r>
              <w:t xml:space="preserve">Credit  purchase      1 612 000</w:t>
            </w:r>
          </w:p>
          <w:p/>
          <w:p/>
          <w:p>
            <w:pPr>
              <w:rPr>
                <w:u w:val="single"/>
              </w:rPr>
            </w:pPr>
            <w:r>
              <w:t xml:space="preserve">                                </w:t>
            </w:r>
            <w:r>
              <w:rPr>
                <w:u w:val="single"/>
              </w:rPr>
              <w:t>2 057 000</w:t>
            </w:r>
          </w:p>
        </w:tc>
      </w:tr>
    </w:tbl>
    <w:p>
      <w:pPr>
        <w:spacing w:lineRule="auto" w:line="360"/>
        <w:ind w:left="720"/>
      </w:pPr>
      <w:r>
        <w:t xml:space="preserve">Credit purchases         1 612 000</w:t>
      </w:r>
    </w:p>
    <w:p>
      <w:pPr>
        <w:spacing w:lineRule="auto" w:line="360"/>
        <w:ind w:left="720"/>
        <w:rPr>
          <w:u w:val="single"/>
        </w:rPr>
      </w:pPr>
      <w:r>
        <w:t xml:space="preserve">Cash purchase(add)       </w:t>
      </w:r>
      <w:r>
        <w:rPr>
          <w:u w:val="single"/>
        </w:rPr>
        <w:t>800 000</w:t>
      </w:r>
    </w:p>
    <w:p>
      <w:pPr>
        <w:spacing w:lineRule="auto" w:line="360"/>
        <w:ind w:left="720"/>
        <w:rPr>
          <w:u w:val="single"/>
        </w:rPr>
      </w:pPr>
      <w:r>
        <w:t xml:space="preserve">Total purchase            </w:t>
      </w:r>
      <w:r>
        <w:rPr>
          <w:u w:val="single"/>
        </w:rPr>
        <w:t>2 412 000</w:t>
      </w:r>
    </w:p>
    <w:p>
      <w:pPr>
        <w:spacing w:lineRule="auto" w:line="360"/>
      </w:pPr>
      <w:r>
        <w:t xml:space="preserve">2. </w:t>
      </w:r>
    </w:p>
    <w:tbl>
      <w:tblPr>
        <w:tblStyle w:val="T2"/>
        <w:tblW w:w="0" w:type="auto"/>
        <w:tblInd w:w="20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6660" w:type="dxa"/>
            <w:gridSpan w:val="2"/>
          </w:tcPr>
          <w:p>
            <w:pPr>
              <w:jc w:val="center"/>
            </w:pPr>
            <w:r>
              <w:t>MALEYA TRADERS</w:t>
            </w:r>
          </w:p>
          <w:p>
            <w:pPr>
              <w:jc w:val="center"/>
            </w:pPr>
            <w:r>
              <w:t>STATEMENT OF AFFAIRS</w:t>
            </w:r>
          </w:p>
          <w:p>
            <w:pPr>
              <w:jc w:val="center"/>
            </w:pPr>
            <w:r>
              <w:t>AS at 31</w:t>
            </w:r>
            <w:r>
              <w:rPr>
                <w:vertAlign w:val="superscript"/>
              </w:rPr>
              <w:t>st</w:t>
            </w:r>
            <w:r>
              <w:t xml:space="preserve"> December, 2004</w:t>
            </w:r>
          </w:p>
        </w:tc>
      </w:tr>
      <w:tr>
        <w:tc>
          <w:tcPr>
            <w:tcW w:w="3254" w:type="dxa"/>
          </w:tcPr>
          <w:p>
            <w:r>
              <w:t xml:space="preserve">                                Kshs. </w:t>
            </w:r>
          </w:p>
          <w:p>
            <w:r>
              <w:t xml:space="preserve">Assets                        </w:t>
            </w:r>
          </w:p>
          <w:p>
            <w:r>
              <w:t xml:space="preserve">Stock                         8,000</w:t>
            </w:r>
          </w:p>
          <w:p>
            <w:r>
              <w:t xml:space="preserve">Cash at bank             4,000</w:t>
            </w:r>
          </w:p>
          <w:p>
            <w:r>
              <w:t xml:space="preserve">Premises                  </w:t>
            </w:r>
            <w:r>
              <w:rPr>
                <w:u w:val="single"/>
              </w:rPr>
              <w:t>90,000</w:t>
            </w:r>
          </w:p>
          <w:p>
            <w:r>
              <w:t xml:space="preserve">                               102,000</w:t>
            </w:r>
          </w:p>
        </w:tc>
        <w:tc>
          <w:tcPr>
            <w:tcW w:w="3406" w:type="dxa"/>
          </w:tcPr>
          <w:p>
            <w:r>
              <w:t xml:space="preserve">                                   Kshs.</w:t>
            </w:r>
          </w:p>
          <w:p>
            <w:r>
              <w:t>Liabilities</w:t>
            </w:r>
          </w:p>
          <w:p>
            <w:r>
              <w:t xml:space="preserve">Creditors                   6,000</w:t>
            </w:r>
          </w:p>
          <w:p/>
          <w:p>
            <w:pPr>
              <w:rPr>
                <w:u w:val="single"/>
              </w:rPr>
            </w:pPr>
            <w:r>
              <w:t xml:space="preserve">Capital                     </w:t>
            </w:r>
            <w:r>
              <w:rPr>
                <w:u w:val="single"/>
              </w:rPr>
              <w:t>96,000</w:t>
            </w:r>
          </w:p>
          <w:p>
            <w:pPr>
              <w:rPr>
                <w:u w:val="single"/>
              </w:rPr>
            </w:pPr>
            <w:r>
              <w:t xml:space="preserve">                               </w:t>
            </w:r>
            <w:r>
              <w:rPr>
                <w:u w:val="single"/>
              </w:rPr>
              <w:t>102,000</w:t>
            </w: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3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rPr>
          <w:b w:val="1"/>
          <w:i w:val="1"/>
        </w:rPr>
        <w:t>(a) Statement of affairs 31</w:t>
      </w:r>
      <w:r>
        <w:rPr>
          <w:b w:val="1"/>
          <w:i w:val="1"/>
          <w:vertAlign w:val="superscript"/>
        </w:rPr>
        <w:t>st</w:t>
      </w:r>
      <w:r>
        <w:rPr>
          <w:b w:val="1"/>
          <w:i w:val="1"/>
        </w:rPr>
        <w:t xml:space="preserve"> Dec. 2009</w:t>
      </w:r>
      <w:r>
        <w:rPr>
          <w:b w:val="1"/>
          <w:i w:val="1"/>
        </w:rPr>
        <w:tab/>
        <w:tab/>
        <w:tab/>
        <w:tab/>
        <w:tab/>
        <w:tab/>
        <w:tab/>
      </w:r>
    </w:p>
    <w:tbl>
      <w:tblPr>
        <w:tblStyle w:val="T2"/>
        <w:tblW w:w="0" w:type="auto"/>
        <w:tblInd w:w="26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6300" w:type="dxa"/>
            <w:gridSpan w:val="2"/>
          </w:tcPr>
          <w:p>
            <w:pPr>
              <w:jc w:val="center"/>
            </w:pPr>
            <w:r>
              <w:t>RODI TRADERS</w:t>
            </w:r>
          </w:p>
          <w:p>
            <w:pPr>
              <w:jc w:val="center"/>
            </w:pPr>
            <w:r>
              <w:t>STATEMENT OF AFFAIRS</w:t>
            </w:r>
          </w:p>
          <w:p>
            <w:pPr>
              <w:jc w:val="center"/>
            </w:pPr>
            <w:r>
              <w:t>AS AT 31</w:t>
            </w:r>
            <w:r>
              <w:rPr>
                <w:vertAlign w:val="superscript"/>
              </w:rPr>
              <w:t>ST</w:t>
            </w:r>
            <w:r>
              <w:t xml:space="preserve"> DEC. 2009</w:t>
            </w:r>
          </w:p>
        </w:tc>
      </w:tr>
      <w:tr>
        <w:tc>
          <w:tcPr>
            <w:tcW w:w="2880" w:type="dxa"/>
          </w:tcPr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Assets</w:t>
            </w:r>
          </w:p>
          <w:p>
            <w:pPr>
              <w:spacing w:lineRule="auto" w:line="360"/>
            </w:pPr>
            <w:r>
              <w:t xml:space="preserve">Debtors                   30,000</w:t>
            </w:r>
          </w:p>
          <w:p>
            <w:pPr>
              <w:spacing w:lineRule="auto" w:line="360"/>
            </w:pPr>
            <w:r>
              <w:t xml:space="preserve">Buildings              870,000</w:t>
            </w:r>
          </w:p>
          <w:p>
            <w:pPr>
              <w:spacing w:lineRule="auto" w:line="360"/>
            </w:pPr>
            <w:r>
              <w:t xml:space="preserve">Salaries prepaid      10,000</w:t>
            </w:r>
          </w:p>
        </w:tc>
        <w:tc>
          <w:tcPr>
            <w:tcW w:w="3420" w:type="dxa"/>
          </w:tcPr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Liabilities</w:t>
            </w:r>
          </w:p>
          <w:p>
            <w:pPr>
              <w:spacing w:lineRule="auto" w:line="360"/>
            </w:pPr>
            <w:r>
              <w:t xml:space="preserve">Creditors             50,000</w:t>
            </w:r>
          </w:p>
          <w:p>
            <w:pPr>
              <w:spacing w:lineRule="auto" w:line="360"/>
            </w:pPr>
            <w:r>
              <w:t xml:space="preserve">Bank overdraft    80,000</w:t>
            </w:r>
          </w:p>
          <w:p>
            <w:pPr>
              <w:spacing w:lineRule="auto" w:line="360"/>
            </w:pPr>
            <w:r>
              <w:t xml:space="preserve">Rent due             10,000</w:t>
            </w:r>
          </w:p>
          <w:p>
            <w:pPr>
              <w:spacing w:lineRule="auto" w:line="360"/>
            </w:pPr>
            <w:r>
              <w:t xml:space="preserve">Capital                </w:t>
            </w:r>
            <w:r>
              <w:rPr>
                <w:u w:val="single"/>
              </w:rPr>
              <w:t>70,000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</w:t>
            </w:r>
            <w:r>
              <w:rPr>
                <w:u w:val="single"/>
              </w:rPr>
              <w:t>910,000</w:t>
            </w: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spacing w:lineRule="auto" w:line="360"/>
        <w:ind w:firstLine="720"/>
        <w:rPr>
          <w:b w:val="1"/>
          <w:i w:val="1"/>
        </w:rPr>
      </w:pPr>
      <w:r>
        <w:rPr>
          <w:b w:val="1"/>
          <w:i w:val="1"/>
        </w:rPr>
        <w:t>(b) Prepare net profit</w:t>
      </w:r>
    </w:p>
    <w:p>
      <w:pPr>
        <w:spacing w:lineRule="auto" w:line="360"/>
        <w:ind w:firstLine="720" w:left="720"/>
      </w:pPr>
      <w:r>
        <w:t>closing capital – opening capital</w:t>
      </w:r>
    </w:p>
    <w:p>
      <w:pPr>
        <w:spacing w:lineRule="auto" w:line="360"/>
        <w:ind w:firstLine="720" w:left="720"/>
      </w:pPr>
      <w:r>
        <w:t>770,000 – 550,000 = kshs. 22,000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4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rPr>
          <w:b w:val="1"/>
          <w:i w:val="1"/>
        </w:rPr>
        <w:t xml:space="preserve"> </w:t>
      </w:r>
    </w:p>
    <w:tbl>
      <w:tblPr>
        <w:tblStyle w:val="T2"/>
        <w:tblW w:w="0" w:type="auto"/>
        <w:tblInd w:w="4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860" w:type="dxa"/>
          </w:tcPr>
          <w:p>
            <w:pPr>
              <w:spacing w:lineRule="auto" w:line="360"/>
            </w:pPr>
            <w:r>
              <w:t>Balance sheet</w:t>
            </w:r>
          </w:p>
        </w:tc>
        <w:tc>
          <w:tcPr>
            <w:tcW w:w="4500" w:type="dxa"/>
          </w:tcPr>
          <w:p>
            <w:pPr>
              <w:spacing w:lineRule="auto" w:line="360"/>
            </w:pPr>
            <w:r>
              <w:t xml:space="preserve">Statement  of  affairs</w:t>
            </w:r>
          </w:p>
        </w:tc>
      </w:tr>
      <w:tr>
        <w:tc>
          <w:tcPr>
            <w:tcW w:w="4860" w:type="dxa"/>
          </w:tcPr>
          <w:p>
            <w:pPr>
              <w:numPr>
                <w:ilvl w:val="0"/>
                <w:numId w:val="3"/>
              </w:numPr>
              <w:spacing w:lineRule="auto" w:line="360"/>
            </w:pPr>
            <w:r>
              <w:t xml:space="preserve">Actual values  of  items listed</w:t>
            </w:r>
          </w:p>
          <w:p>
            <w:pPr>
              <w:numPr>
                <w:ilvl w:val="0"/>
                <w:numId w:val="3"/>
              </w:numPr>
              <w:spacing w:lineRule="auto" w:line="360"/>
            </w:pPr>
            <w:r>
              <w:t xml:space="preserve">Items  listed  as  fixed long term  </w:t>
            </w:r>
          </w:p>
          <w:p>
            <w:pPr>
              <w:spacing w:lineRule="auto" w:line="360"/>
              <w:ind w:left="360"/>
            </w:pPr>
            <w:r>
              <w:t xml:space="preserve">       and short term</w:t>
            </w:r>
          </w:p>
          <w:p>
            <w:pPr>
              <w:numPr>
                <w:ilvl w:val="0"/>
                <w:numId w:val="3"/>
              </w:numPr>
              <w:spacing w:lineRule="auto" w:line="360"/>
            </w:pPr>
            <w:r>
              <w:t xml:space="preserve">Actual  presentation  of book –keeping </w:t>
            </w:r>
          </w:p>
          <w:p>
            <w:pPr>
              <w:spacing w:lineRule="auto" w:line="360"/>
              <w:ind w:left="360"/>
            </w:pPr>
            <w:r>
              <w:t xml:space="preserve">      equations</w:t>
            </w:r>
          </w:p>
          <w:p>
            <w:pPr>
              <w:numPr>
                <w:ilvl w:val="0"/>
                <w:numId w:val="3"/>
              </w:numPr>
              <w:spacing w:lineRule="auto" w:line="360"/>
            </w:pPr>
            <w:r>
              <w:t xml:space="preserve">Prepaid  from complete  end  year </w:t>
            </w:r>
          </w:p>
          <w:p>
            <w:pPr>
              <w:spacing w:lineRule="auto" w:line="360"/>
              <w:ind w:left="360"/>
            </w:pPr>
            <w:r>
              <w:t xml:space="preserve">      records</w:t>
            </w:r>
          </w:p>
        </w:tc>
        <w:tc>
          <w:tcPr>
            <w:tcW w:w="4500" w:type="dxa"/>
          </w:tcPr>
          <w:p>
            <w:pPr>
              <w:numPr>
                <w:ilvl w:val="0"/>
                <w:numId w:val="1"/>
              </w:numPr>
              <w:spacing w:lineRule="auto" w:line="360"/>
            </w:pPr>
            <w:r>
              <w:t>Values are estimated</w:t>
            </w:r>
          </w:p>
          <w:p>
            <w:pPr>
              <w:numPr>
                <w:ilvl w:val="0"/>
                <w:numId w:val="1"/>
              </w:numPr>
              <w:spacing w:lineRule="auto" w:line="360"/>
            </w:pPr>
            <w:r>
              <w:t xml:space="preserve">Items not  listed as long  term, fixed  </w:t>
            </w:r>
          </w:p>
          <w:p>
            <w:pPr>
              <w:spacing w:lineRule="auto" w:line="360"/>
              <w:ind w:left="360"/>
            </w:pPr>
            <w:r>
              <w:t xml:space="preserve">       or  short term</w:t>
            </w:r>
          </w:p>
          <w:p>
            <w:pPr>
              <w:numPr>
                <w:ilvl w:val="0"/>
                <w:numId w:val="1"/>
              </w:numPr>
              <w:spacing w:lineRule="auto" w:line="360"/>
            </w:pPr>
            <w:r>
              <w:t xml:space="preserve">Book keeping equation employed  to determine capital</w:t>
            </w:r>
          </w:p>
          <w:p>
            <w:pPr>
              <w:numPr>
                <w:ilvl w:val="0"/>
                <w:numId w:val="1"/>
              </w:numPr>
              <w:spacing w:lineRule="auto" w:line="360"/>
            </w:pPr>
            <w:r>
              <w:t xml:space="preserve">Prepared from incomplete  records </w:t>
            </w:r>
          </w:p>
        </w:tc>
      </w:tr>
    </w:tbl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jc w:val="center"/>
        <w:rPr>
          <w:b w:val="1"/>
        </w:rPr>
      </w:pPr>
      <w:r>
        <w:rPr>
          <w:b w:val="1"/>
        </w:rPr>
        <w:t>INCOMPLETE RECORDS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 xml:space="preserve">1. </w:t>
        <w:tab/>
      </w:r>
      <w:r>
        <w:t xml:space="preserve"> Working:</w:t>
      </w:r>
    </w:p>
    <w:tbl>
      <w:tblPr>
        <w:tblStyle w:val="T2"/>
        <w:tblpPr w:leftFromText="180" w:rightFromText="180" w:tblpX="1368" w:tblpY="1" w:vertAnchor="text"/>
        <w:tblOverlap w:val="nev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7740" w:type="dxa"/>
            <w:gridSpan w:val="2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</w:pPr>
            <w:r>
              <w:t>Trade debtors account</w:t>
            </w:r>
          </w:p>
        </w:tc>
      </w:tr>
      <w:tr>
        <w:tc>
          <w:tcPr>
            <w:tcW w:w="3974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Balance b/f                     75,000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Credit sales                   210,000</w:t>
            </w:r>
          </w:p>
        </w:tc>
        <w:tc>
          <w:tcPr>
            <w:tcW w:w="3766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Receipts        170,000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Balance c/f    115,000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</w:tr>
      <w:tr>
        <w:tc>
          <w:tcPr>
            <w:tcW w:w="3974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                                      285,000</w:t>
            </w:r>
          </w:p>
        </w:tc>
        <w:tc>
          <w:tcPr>
            <w:tcW w:w="3766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                       285,000</w:t>
            </w:r>
          </w:p>
        </w:tc>
      </w:tr>
      <w:tr>
        <w:tc>
          <w:tcPr>
            <w:tcW w:w="7740" w:type="dxa"/>
            <w:gridSpan w:val="2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</w:pPr>
            <w:r>
              <w:t>Total sales = credit + cash sales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</w:pPr>
            <w:r>
              <w:t xml:space="preserve">= 210,000 + 47500    = 257500</w:t>
            </w:r>
          </w:p>
        </w:tc>
      </w:tr>
    </w:tbl>
    <w:tbl>
      <w:tblPr>
        <w:tblStyle w:val="T2"/>
        <w:tblpPr w:leftFromText="180" w:rightFromText="180" w:tblpX="1" w:tblpY="3260" w:horzAnchor="margin" w:vertAnchor="text" w:tblpXSpec="center"/>
        <w:tblOverlap w:val="nev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7740" w:type="dxa"/>
            <w:gridSpan w:val="2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jc w:val="center"/>
            </w:pPr>
            <w:r>
              <w:t>Trade creditors account</w:t>
            </w:r>
          </w:p>
        </w:tc>
      </w:tr>
      <w:tr>
        <w:tc>
          <w:tcPr>
            <w:tcW w:w="3974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Payments                      250,000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balance c/f                   125,000</w:t>
            </w:r>
          </w:p>
        </w:tc>
        <w:tc>
          <w:tcPr>
            <w:tcW w:w="3766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Balance c/f        100,000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purchases           275,000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</w:tr>
      <w:tr>
        <w:tc>
          <w:tcPr>
            <w:tcW w:w="3974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                                      375,000</w:t>
            </w:r>
          </w:p>
        </w:tc>
        <w:tc>
          <w:tcPr>
            <w:tcW w:w="3766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                       375,000</w:t>
            </w:r>
          </w:p>
        </w:tc>
      </w:tr>
    </w:tbl>
    <w:p>
      <w:pPr>
        <w:spacing w:lineRule="auto" w:line="360"/>
        <w:ind w:firstLine="720" w:left="6480"/>
        <w:rPr>
          <w:b w:val="1"/>
          <w:i w:val="1"/>
        </w:rPr>
      </w:pPr>
      <w:r>
        <w:rPr>
          <w:b w:val="1"/>
          <w:i w:val="1"/>
        </w:rPr>
        <w:br w:type="textWrapping"/>
      </w:r>
    </w:p>
    <w:tbl>
      <w:tblPr>
        <w:tblStyle w:val="T2"/>
        <w:tblpPr w:leftFromText="180" w:rightFromText="180" w:tblpX="1" w:tblpY="1" w:horzAnchor="margin" w:vertAnchor="text" w:tblpXSpec="center" w:tblpYSpec="top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8706" w:type="dxa"/>
            <w:gridSpan w:val="2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ind w:firstLine="720" w:left="1440"/>
            </w:pPr>
            <w:r>
              <w:t xml:space="preserve">                          Kemoko Traders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ind w:firstLine="720" w:left="1440"/>
            </w:pPr>
            <w:r>
              <w:t>Trading and loss account for the period ended 31/12/2008</w:t>
            </w:r>
          </w:p>
        </w:tc>
      </w:tr>
      <w:tr>
        <w:tc>
          <w:tcPr>
            <w:tcW w:w="5195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Opening stock                                       45,000                  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Add: Purchases (Wii)                        </w:t>
            </w:r>
            <w:r>
              <w:rPr>
                <w:u w:val="single"/>
              </w:rPr>
              <w:t>275,000</w:t>
            </w:r>
            <w:r>
              <w:t xml:space="preserve">                                                    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Cost of good available                       320,000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Less: Closing stock                              </w:t>
            </w:r>
            <w:r>
              <w:rPr>
                <w:u w:val="single"/>
              </w:rPr>
              <w:t>27,500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Cost of goods sold                             292500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Gross loss b/f                                      35,000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Rent &amp; rates                                          5,000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Sundry expenses                                   4,000                     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Wages                                                   7,750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Lighting                                               3,750   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 Insurance                                             2,500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Net profit c/f                                        7,000                                        </w:t>
            </w:r>
          </w:p>
        </w:tc>
        <w:tc>
          <w:tcPr>
            <w:tcW w:w="3511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Sales (W1)           257,500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Gross loss c/f         35,000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                               29500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Commission received      65,000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</w:tr>
      <w:tr>
        <w:tc>
          <w:tcPr>
            <w:tcW w:w="5195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                                                                  65,000</w:t>
            </w:r>
          </w:p>
        </w:tc>
        <w:tc>
          <w:tcPr>
            <w:tcW w:w="3511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 xml:space="preserve">                                           65,000</w:t>
            </w:r>
          </w:p>
        </w:tc>
      </w:tr>
    </w:tbl>
    <w:p>
      <w:pPr>
        <w:spacing w:lineRule="auto" w:line="360"/>
        <w:ind w:firstLine="720" w:left="6480"/>
        <w:rPr>
          <w:b w:val="1"/>
          <w:i w:val="1"/>
        </w:rPr>
      </w:pPr>
    </w:p>
    <w:p>
      <w:pPr>
        <w:spacing w:lineRule="auto" w:line="360"/>
        <w:ind w:left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ind w:firstLine="720" w:left="6480"/>
        <w:rPr>
          <w:b w:val="1"/>
          <w:i w:val="1"/>
        </w:rPr>
      </w:pPr>
    </w:p>
    <w:p>
      <w:pPr>
        <w:spacing w:lineRule="auto" w:line="360"/>
        <w:ind w:left="60"/>
        <w:jc w:val="both"/>
        <w:rPr>
          <w:b w:val="1"/>
          <w:i w:val="1"/>
        </w:rPr>
      </w:pPr>
    </w:p>
    <w:p>
      <w:pPr>
        <w:spacing w:lineRule="auto" w:line="360"/>
        <w:ind w:left="60"/>
        <w:jc w:val="both"/>
        <w:rPr>
          <w:b w:val="1"/>
          <w:i w:val="1"/>
        </w:rPr>
      </w:pPr>
      <w:r>
        <w:rPr>
          <w:b w:val="1"/>
          <w:i w:val="1"/>
        </w:rPr>
        <w:t>2.</w:t>
        <w:tab/>
      </w:r>
      <w:r>
        <w:rPr>
          <w:b w:val="1"/>
          <w:i w:val="1"/>
        </w:rPr>
        <w:t xml:space="preserve">Five distinctions between statement of Affairs and a balance sheet </w:t>
      </w:r>
      <w:r>
        <w:rPr>
          <w:b w:val="1"/>
          <w:i w:val="1"/>
        </w:rPr>
        <w:t>;</w:t>
        <w:tab/>
        <w:tab/>
        <w:tab/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400" w:type="dxa"/>
          </w:tcPr>
          <w:p>
            <w:pPr>
              <w:spacing w:lineRule="auto" w:line="360"/>
            </w:pPr>
            <w:r>
              <w:t>Balance sheet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  <w:r>
              <w:t>Statement of affairs</w:t>
            </w:r>
          </w:p>
        </w:tc>
      </w:tr>
      <w:tr>
        <w:tc>
          <w:tcPr>
            <w:tcW w:w="5400" w:type="dxa"/>
          </w:tcPr>
          <w:p>
            <w:pPr>
              <w:spacing w:lineRule="auto" w:line="360"/>
            </w:pPr>
            <w:r>
              <w:t>i)Prepared from accounting records of double entry</w:t>
            </w:r>
          </w:p>
          <w:p>
            <w:pPr>
              <w:spacing w:lineRule="auto" w:line="360"/>
            </w:pPr>
            <w:r>
              <w:t xml:space="preserve">ii)prepared to  determine the financial position</w:t>
            </w:r>
          </w:p>
          <w:p>
            <w:pPr>
              <w:spacing w:lineRule="auto" w:line="360"/>
            </w:pPr>
            <w:r>
              <w:t>iii)Prepared from accurate records of trial balance</w:t>
            </w:r>
          </w:p>
          <w:p>
            <w:pPr>
              <w:spacing w:lineRule="auto" w:line="360"/>
            </w:pPr>
            <w:r>
              <w:t>iv)Relates to both small and big bossiness which keep accurate records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  <w:r>
              <w:t>i)Preps red from single entry</w:t>
            </w:r>
          </w:p>
          <w:p>
            <w:pPr>
              <w:spacing w:lineRule="auto" w:line="360"/>
            </w:pPr>
            <w:r>
              <w:t>ii)Prepared mainly t get the capital</w:t>
            </w:r>
          </w:p>
          <w:p>
            <w:pPr>
              <w:spacing w:lineRule="auto" w:line="360"/>
            </w:pPr>
            <w:r>
              <w:t>iii)Prepared mainly from estimates of incomplete records</w:t>
            </w:r>
          </w:p>
          <w:p>
            <w:pPr>
              <w:spacing w:lineRule="auto" w:line="360"/>
            </w:pPr>
            <w:r>
              <w:t>iv)Relates mostly to small business which do not keep complete records</w:t>
            </w:r>
          </w:p>
        </w:tc>
      </w:tr>
    </w:tbl>
    <w:p>
      <w:pPr>
        <w:spacing w:lineRule="auto" w:line="360"/>
        <w:rPr>
          <w:b w:val="1"/>
        </w:rPr>
      </w:pP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FE32B2A"/>
    <w:multiLevelType w:val="hybridMultilevel"/>
    <w:lvl w:ilvl="0" w:tplc="09C92273">
      <w:start w:val="3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09282C41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3B243555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3854215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887B13A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27AEF04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7C8A734B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00943C4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9E33814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">
    <w:nsid w:val="27D268E5"/>
    <w:multiLevelType w:val="hybrid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 w:tplc="39BFAA80">
      <w:start w:val="3"/>
      <w:numFmt w:val="bullet"/>
      <w:suff w:val="tab"/>
      <w:lvlText w:val="-"/>
      <w:lvlJc w:val="left"/>
      <w:pPr>
        <w:ind w:hanging="360" w:left="2700"/>
        <w:tabs>
          <w:tab w:val="left" w:pos="270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2A73407E"/>
    <w:multiLevelType w:val="hybridMultilevel"/>
    <w:lvl w:ilvl="0" w:tplc="4BE1F5C6">
      <w:start w:val="1"/>
      <w:numFmt w:val="bullet"/>
      <w:suff w:val="tab"/>
      <w:lvlText w:val=""/>
      <w:lvlJc w:val="left"/>
      <w:pPr>
        <w:ind w:hanging="360" w:left="1800"/>
        <w:tabs>
          <w:tab w:val="left" w:pos="1800" w:leader="none"/>
        </w:tabs>
      </w:pPr>
      <w:rPr>
        <w:rFonts w:ascii="Symbol" w:hAnsi="Symbol"/>
      </w:rPr>
    </w:lvl>
    <w:lvl w:ilvl="1" w:tplc="01C2BC05">
      <w:start w:val="1"/>
      <w:numFmt w:val="bullet"/>
      <w:suff w:val="tab"/>
      <w:lvlText w:val="o"/>
      <w:lvlJc w:val="left"/>
      <w:pPr>
        <w:ind w:hanging="360" w:left="2520"/>
        <w:tabs>
          <w:tab w:val="left" w:pos="2520" w:leader="none"/>
        </w:tabs>
      </w:pPr>
      <w:rPr>
        <w:rFonts w:ascii="Courier New" w:hAnsi="Courier New"/>
      </w:rPr>
    </w:lvl>
    <w:lvl w:ilvl="2" w:tplc="1289BB93">
      <w:start w:val="1"/>
      <w:numFmt w:val="bullet"/>
      <w:suff w:val="tab"/>
      <w:lvlText w:val=""/>
      <w:lvlJc w:val="left"/>
      <w:pPr>
        <w:ind w:hanging="360" w:left="3240"/>
        <w:tabs>
          <w:tab w:val="left" w:pos="3240" w:leader="none"/>
        </w:tabs>
      </w:pPr>
      <w:rPr>
        <w:rFonts w:ascii="Wingdings" w:hAnsi="Wingdings"/>
      </w:rPr>
    </w:lvl>
    <w:lvl w:ilvl="3" w:tplc="0CC1FBF7">
      <w:start w:val="1"/>
      <w:numFmt w:val="bullet"/>
      <w:suff w:val="tab"/>
      <w:lvlText w:val=""/>
      <w:lvlJc w:val="left"/>
      <w:pPr>
        <w:ind w:hanging="360" w:left="3960"/>
        <w:tabs>
          <w:tab w:val="left" w:pos="3960" w:leader="none"/>
        </w:tabs>
      </w:pPr>
      <w:rPr>
        <w:rFonts w:ascii="Symbol" w:hAnsi="Symbol"/>
      </w:rPr>
    </w:lvl>
    <w:lvl w:ilvl="4" w:tplc="0AC642AC">
      <w:start w:val="1"/>
      <w:numFmt w:val="bullet"/>
      <w:suff w:val="tab"/>
      <w:lvlText w:val="o"/>
      <w:lvlJc w:val="left"/>
      <w:pPr>
        <w:ind w:hanging="360" w:left="4680"/>
        <w:tabs>
          <w:tab w:val="left" w:pos="4680" w:leader="none"/>
        </w:tabs>
      </w:pPr>
      <w:rPr>
        <w:rFonts w:ascii="Courier New" w:hAnsi="Courier New"/>
      </w:rPr>
    </w:lvl>
    <w:lvl w:ilvl="5" w:tplc="18D6DBDA">
      <w:start w:val="1"/>
      <w:numFmt w:val="bullet"/>
      <w:suff w:val="tab"/>
      <w:lvlText w:val=""/>
      <w:lvlJc w:val="left"/>
      <w:pPr>
        <w:ind w:hanging="360" w:left="5400"/>
        <w:tabs>
          <w:tab w:val="left" w:pos="5400" w:leader="none"/>
        </w:tabs>
      </w:pPr>
      <w:rPr>
        <w:rFonts w:ascii="Wingdings" w:hAnsi="Wingdings"/>
      </w:rPr>
    </w:lvl>
    <w:lvl w:ilvl="6" w:tplc="2C9B8D63">
      <w:start w:val="1"/>
      <w:numFmt w:val="bullet"/>
      <w:suff w:val="tab"/>
      <w:lvlText w:val=""/>
      <w:lvlJc w:val="left"/>
      <w:pPr>
        <w:ind w:hanging="360" w:left="6120"/>
        <w:tabs>
          <w:tab w:val="left" w:pos="6120" w:leader="none"/>
        </w:tabs>
      </w:pPr>
      <w:rPr>
        <w:rFonts w:ascii="Symbol" w:hAnsi="Symbol"/>
      </w:rPr>
    </w:lvl>
    <w:lvl w:ilvl="7" w:tplc="7BD152F2">
      <w:start w:val="1"/>
      <w:numFmt w:val="bullet"/>
      <w:suff w:val="tab"/>
      <w:lvlText w:val="o"/>
      <w:lvlJc w:val="left"/>
      <w:pPr>
        <w:ind w:hanging="360" w:left="6840"/>
        <w:tabs>
          <w:tab w:val="left" w:pos="6840" w:leader="none"/>
        </w:tabs>
      </w:pPr>
      <w:rPr>
        <w:rFonts w:ascii="Courier New" w:hAnsi="Courier New"/>
      </w:rPr>
    </w:lvl>
    <w:lvl w:ilvl="8" w:tplc="057C51BF">
      <w:start w:val="1"/>
      <w:numFmt w:val="bullet"/>
      <w:suff w:val="tab"/>
      <w:lvlText w:val=""/>
      <w:lvlJc w:val="left"/>
      <w:pPr>
        <w:ind w:hanging="360" w:left="7560"/>
        <w:tabs>
          <w:tab w:val="left" w:pos="7560" w:leader="none"/>
        </w:tabs>
      </w:pPr>
      <w:rPr>
        <w:rFonts w:ascii="Wingdings" w:hAnsi="Wingdings"/>
      </w:rPr>
    </w:lvl>
  </w:abstractNum>
  <w:abstractNum w:abstractNumId="3">
    <w:nsid w:val="2B301815"/>
    <w:multiLevelType w:val="hybridMultilevel"/>
    <w:lvl w:ilvl="0" w:tplc="599A07E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BF4F21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129247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73441C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F4F1D5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F70A47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89F78E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6D56E5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868868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301D15CE"/>
    <w:multiLevelType w:val="hybridMultilevel"/>
    <w:lvl w:ilvl="0" w:tplc="544B0B0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A55671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6B325E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57836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809DC7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14F852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19FB7C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E647DD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956461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2011-03-14T15:00:00Z</dcterms:created>
  <cp:lastModifiedBy>Teacher E-Solutions</cp:lastModifiedBy>
  <dcterms:modified xsi:type="dcterms:W3CDTF">2019-01-13T19:36:02Z</dcterms:modified>
  <cp:revision>2</cp:revision>
  <dc:title>INCOMPLETE RECORDS</dc:title>
</cp:coreProperties>
</file>