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7C12882" Type="http://schemas.openxmlformats.org/officeDocument/2006/relationships/officeDocument" Target="/word/document.xml" /><Relationship Id="coreR57C1288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rPr>
          <w:rFonts w:ascii="Times New Roman" w:hAnsi="Times New Roman"/>
          <w:b w:val="1"/>
          <w:sz w:val="32"/>
          <w:u w:val="single"/>
        </w:rPr>
      </w:pPr>
    </w:p>
    <w:p>
      <w:pPr>
        <w:pStyle w:val="P1"/>
        <w:rPr>
          <w:rFonts w:ascii="Times New Roman" w:hAnsi="Times New Roman"/>
          <w:b w:val="1"/>
          <w:sz w:val="32"/>
          <w:u w:val="single"/>
        </w:rPr>
      </w:pPr>
    </w:p>
    <w:p>
      <w:pPr>
        <w:pStyle w:val="P1"/>
        <w:rPr>
          <w:rFonts w:ascii="Times New Roman" w:hAnsi="Times New Roman"/>
          <w:b w:val="1"/>
          <w:sz w:val="32"/>
          <w:u w:val="single"/>
        </w:rPr>
      </w:pPr>
      <w:bookmarkStart w:id="0" w:name="_GoBack"/>
      <w:bookmarkEnd w:id="0"/>
    </w:p>
    <w:p>
      <w:pPr>
        <w:pStyle w:val="P1"/>
        <w:rPr>
          <w:rFonts w:ascii="Times New Roman" w:hAnsi="Times New Roman"/>
          <w:b w:val="1"/>
          <w:sz w:val="32"/>
          <w:u w:val="single"/>
        </w:rPr>
      </w:pPr>
    </w:p>
    <w:p>
      <w:pPr>
        <w:pStyle w:val="P1"/>
        <w:rPr>
          <w:rFonts w:ascii="Times New Roman" w:hAnsi="Times New Roman"/>
          <w:b w:val="1"/>
          <w:sz w:val="32"/>
          <w:u w:val="single"/>
        </w:rPr>
      </w:pPr>
      <w:r>
        <w:rPr>
          <w:rFonts w:ascii="Times New Roman" w:hAnsi="Times New Roman"/>
          <w:b w:val="1"/>
          <w:sz w:val="32"/>
          <w:u w:val="single"/>
        </w:rPr>
        <w:t>KITANDO CHA NNE</w:t>
      </w:r>
    </w:p>
    <w:p>
      <w:pPr>
        <w:pStyle w:val="P1"/>
        <w:rPr>
          <w:rFonts w:ascii="Times New Roman" w:hAnsi="Times New Roman"/>
          <w:b w:val="1"/>
          <w:sz w:val="32"/>
          <w:u w:val="single"/>
        </w:rPr>
      </w:pPr>
    </w:p>
    <w:p>
      <w:pPr>
        <w:pStyle w:val="P1"/>
        <w:rPr>
          <w:rFonts w:ascii="Times New Roman" w:hAnsi="Times New Roman"/>
          <w:b w:val="1"/>
          <w:sz w:val="32"/>
          <w:u w:val="single"/>
        </w:rPr>
      </w:pPr>
      <w:r>
        <w:rPr>
          <w:rFonts w:ascii="Times New Roman" w:hAnsi="Times New Roman"/>
          <w:b w:val="1"/>
          <w:sz w:val="32"/>
          <w:u w:val="single"/>
        </w:rPr>
        <w:t>102/1</w:t>
      </w:r>
    </w:p>
    <w:p>
      <w:pPr>
        <w:pStyle w:val="P1"/>
        <w:rPr>
          <w:rFonts w:ascii="Times New Roman" w:hAnsi="Times New Roman"/>
          <w:b w:val="1"/>
          <w:sz w:val="32"/>
          <w:u w:val="single"/>
        </w:rPr>
      </w:pPr>
      <w:r>
        <w:rPr>
          <w:rFonts w:ascii="Times New Roman" w:hAnsi="Times New Roman"/>
          <w:b w:val="1"/>
          <w:sz w:val="32"/>
          <w:u w:val="single"/>
        </w:rPr>
        <w:t>KISWAHILI</w:t>
      </w:r>
    </w:p>
    <w:p>
      <w:pPr>
        <w:pStyle w:val="P1"/>
        <w:rPr>
          <w:rFonts w:ascii="Times New Roman" w:hAnsi="Times New Roman"/>
          <w:b w:val="1"/>
          <w:sz w:val="32"/>
          <w:u w:val="single"/>
        </w:rPr>
      </w:pPr>
      <w:r>
        <w:rPr>
          <w:rFonts w:ascii="Times New Roman" w:hAnsi="Times New Roman"/>
          <w:b w:val="1"/>
          <w:sz w:val="32"/>
          <w:u w:val="single"/>
        </w:rPr>
        <w:t>INSHA</w:t>
      </w:r>
    </w:p>
    <w:p>
      <w:pPr>
        <w:pStyle w:val="P1"/>
        <w:rPr>
          <w:rFonts w:ascii="Times New Roman" w:hAnsi="Times New Roman"/>
          <w:b w:val="1"/>
          <w:sz w:val="32"/>
          <w:u w:val="single"/>
        </w:rPr>
      </w:pPr>
    </w:p>
    <w:p>
      <w:pPr>
        <w:pStyle w:val="P1"/>
        <w:rPr>
          <w:rFonts w:ascii="Times New Roman" w:hAnsi="Times New Roman"/>
          <w:b w:val="1"/>
          <w:sz w:val="32"/>
          <w:u w:val="single"/>
        </w:rPr>
      </w:pPr>
      <w:r>
        <w:rPr>
          <w:rFonts w:ascii="Times New Roman" w:hAnsi="Times New Roman"/>
          <w:b w:val="1"/>
          <w:sz w:val="32"/>
          <w:u w:val="single"/>
        </w:rPr>
        <w:t>MUDA 1 ¾.</w:t>
      </w:r>
    </w:p>
    <w:p>
      <w:pPr>
        <w:pStyle w:val="P1"/>
        <w:rPr>
          <w:rFonts w:ascii="Times New Roman" w:hAnsi="Times New Roman"/>
          <w:b w:val="1"/>
          <w:sz w:val="32"/>
          <w:u w:val="single"/>
        </w:rPr>
      </w:pPr>
    </w:p>
    <w:p>
      <w:pPr>
        <w:pStyle w:val="P1"/>
        <w:rPr>
          <w:rFonts w:ascii="Times New Roman" w:hAnsi="Times New Roman"/>
          <w:sz w:val="32"/>
        </w:rPr>
      </w:pPr>
    </w:p>
    <w:p>
      <w:pPr>
        <w:pStyle w:val="P1"/>
        <w:rPr>
          <w:rFonts w:ascii="Times New Roman" w:hAnsi="Times New Roman"/>
          <w:b w:val="1"/>
          <w:sz w:val="32"/>
          <w:u w:val="single"/>
        </w:rPr>
      </w:pPr>
      <w:r>
        <w:rPr>
          <w:rFonts w:ascii="Times New Roman" w:hAnsi="Times New Roman"/>
          <w:sz w:val="32"/>
        </w:rPr>
        <w:tab/>
        <w:tab/>
        <w:tab/>
      </w:r>
      <w:r>
        <w:rPr>
          <w:rFonts w:ascii="Times New Roman" w:hAnsi="Times New Roman"/>
          <w:b w:val="1"/>
          <w:sz w:val="32"/>
          <w:u w:val="single"/>
        </w:rPr>
        <w:t>MAAGIZO</w:t>
      </w:r>
    </w:p>
    <w:p>
      <w:pPr>
        <w:pStyle w:val="P1"/>
        <w:rPr>
          <w:rFonts w:ascii="Times New Roman" w:hAnsi="Times New Roman"/>
          <w:b w:val="1"/>
          <w:sz w:val="24"/>
          <w:u w:val="single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Andika insha mbili. Swali la kwanza ni la LAZIMA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Chagua insha ya pili kutoka kwa maswali yaliyosalia.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Kila insha isipungue maneno 400.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Kila insha itatuzwa (alama 20.)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Wewe ni katibu wa vijana katika kijii chako. Andika kumbukumbu za mkutano wenu uliojadili matatizo yanayowakumba vijana.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Muungano wa Afrika Mashariki una manufaa mengi. Fafanua.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Pilipili usioila yakuashiani?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………………….. hili lilikuwa jambo la ajabu ambalo sikuwa nimelishuhudia maishani mwangu.</w:t>
      </w:r>
    </w:p>
    <w:sectPr>
      <w:type w:val="nextPage"/>
      <w:pgMar w:left="1440" w:right="1440" w:top="5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No Spacing"/>
    <w:qFormat/>
    <w:pPr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Phyllis</dc:creator>
  <dcterms:created xsi:type="dcterms:W3CDTF">2002-09-24T08:49:00Z</dcterms:created>
  <cp:lastModifiedBy>Teacher E-Solutions</cp:lastModifiedBy>
  <dcterms:modified xsi:type="dcterms:W3CDTF">2019-01-13T09:41:34Z</dcterms:modified>
  <cp:revision>5</cp:revision>
</cp:coreProperties>
</file>