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DAC5F0" Type="http://schemas.openxmlformats.org/officeDocument/2006/relationships/officeDocument" Target="/word/document.xml" /><Relationship Id="coreR48DAC5F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u w:val="single"/>
        </w:rPr>
      </w:pPr>
      <w:r>
        <w:rPr>
          <w:b w:val="1"/>
          <w:u w:val="single"/>
        </w:rPr>
        <w:t>AGRICULTURAL ECONOMICS II</w:t>
      </w:r>
    </w:p>
    <w:p>
      <w:pPr>
        <w:rPr>
          <w:b w:val="1"/>
          <w:u w:val="single"/>
        </w:rPr>
      </w:pPr>
      <w:r>
        <w:rPr>
          <w:b w:val="1"/>
          <w:u w:val="single"/>
        </w:rPr>
        <w:t>(LAND TENURE AND LAND REFORM)</w:t>
      </w:r>
    </w:p>
    <w:p>
      <w:pPr>
        <w:numPr>
          <w:ilvl w:val="0"/>
          <w:numId w:val="1"/>
        </w:numPr>
      </w:pPr>
      <w:r>
        <w:t>Definition of land tenure.</w:t>
      </w:r>
    </w:p>
    <w:p>
      <w:pPr>
        <w:numPr>
          <w:ilvl w:val="0"/>
          <w:numId w:val="1"/>
        </w:numPr>
      </w:pPr>
      <w:r>
        <w:t>Description of tenure systems.</w:t>
      </w:r>
    </w:p>
    <w:p>
      <w:pPr>
        <w:numPr>
          <w:ilvl w:val="0"/>
          <w:numId w:val="1"/>
        </w:numPr>
      </w:pPr>
      <w:r>
        <w:t>Descriptions of land reforms.</w:t>
      </w:r>
    </w:p>
    <w:p>
      <w:r>
        <w:t>The following relevant questions and their answers in this topic will greatly motivate and help the user to comprehend and understand the required concepts and practices.</w:t>
      </w:r>
    </w:p>
    <w:p/>
    <w:p>
      <w:r>
        <w:t xml:space="preserve">1. </w:t>
        <w:tab/>
        <w:t xml:space="preserve">State </w:t>
      </w:r>
      <w:r>
        <w:rPr>
          <w:b w:val="1"/>
        </w:rPr>
        <w:t>four</w:t>
      </w:r>
      <w:r>
        <w:t xml:space="preserve"> ways by which Re-afforestation help in land reclamation </w:t>
        <w:tab/>
        <w:tab/>
        <w:tab/>
      </w:r>
    </w:p>
    <w:p>
      <w:r>
        <w:t xml:space="preserve">2. </w:t>
        <w:tab/>
        <w:t xml:space="preserve">State </w:t>
      </w:r>
      <w:r>
        <w:rPr>
          <w:b w:val="1"/>
        </w:rPr>
        <w:t>three</w:t>
      </w:r>
      <w:r>
        <w:t xml:space="preserve"> objectives of land reforms that are taking place in Kenya </w:t>
        <w:tab/>
        <w:tab/>
        <w:tab/>
      </w:r>
    </w:p>
    <w:p>
      <w:r>
        <w:t xml:space="preserve">3. </w:t>
        <w:tab/>
        <w:t>State</w:t>
      </w:r>
      <w:r>
        <w:rPr>
          <w:b w:val="1"/>
        </w:rPr>
        <w:t xml:space="preserve"> two</w:t>
      </w:r>
      <w:r>
        <w:t xml:space="preserve"> causes of land fragmentation in Kenya since independence</w:t>
        <w:tab/>
        <w:tab/>
        <w:tab/>
      </w:r>
    </w:p>
    <w:p>
      <w:r>
        <w:t xml:space="preserve">4. </w:t>
        <w:tab/>
        <w:t>Outline the process followed in land adjudication</w:t>
        <w:tab/>
        <w:tab/>
        <w:tab/>
        <w:tab/>
        <w:t xml:space="preserve">    </w:t>
        <w:tab/>
      </w:r>
    </w:p>
    <w:p>
      <w:r>
        <w:t xml:space="preserve">5. </w:t>
        <w:tab/>
        <w:t xml:space="preserve">State </w:t>
      </w:r>
      <w:r>
        <w:rPr>
          <w:b w:val="1"/>
        </w:rPr>
        <w:t>four</w:t>
      </w:r>
      <w:r>
        <w:t xml:space="preserve"> benefits of a farmer having land title deed</w:t>
        <w:tab/>
        <w:tab/>
        <w:tab/>
        <w:tab/>
        <w:tab/>
      </w:r>
    </w:p>
    <w:p>
      <w:r>
        <w:t xml:space="preserve">6. </w:t>
        <w:tab/>
        <w:t>State</w:t>
      </w:r>
      <w:r>
        <w:rPr>
          <w:b w:val="1"/>
        </w:rPr>
        <w:t xml:space="preserve"> four </w:t>
      </w:r>
      <w:r>
        <w:t>reasons for practicing land consolidation</w:t>
        <w:tab/>
        <w:tab/>
        <w:tab/>
        <w:tab/>
        <w:tab/>
        <w:tab/>
      </w:r>
    </w:p>
    <w:p>
      <w:r>
        <w:t xml:space="preserve">7. </w:t>
        <w:tab/>
        <w:t xml:space="preserve">Give </w:t>
      </w:r>
      <w:r>
        <w:rPr>
          <w:b w:val="1"/>
        </w:rPr>
        <w:t>four</w:t>
      </w:r>
      <w:r>
        <w:t xml:space="preserve"> advantages of communal land tenure system                 </w:t>
        <w:tab/>
        <w:tab/>
        <w:tab/>
        <w:tab/>
      </w:r>
    </w:p>
    <w:p>
      <w:r>
        <w:t xml:space="preserve">8. </w:t>
        <w:tab/>
        <w:t>State</w:t>
      </w:r>
      <w:r>
        <w:rPr>
          <w:b w:val="1"/>
        </w:rPr>
        <w:t xml:space="preserve"> four</w:t>
      </w:r>
      <w:r>
        <w:t xml:space="preserve"> advantages of landlordism and tenancy                                                 </w:t>
        <w:tab/>
        <w:tab/>
      </w:r>
    </w:p>
    <w:p>
      <w:r>
        <w:t xml:space="preserve">9. </w:t>
        <w:tab/>
        <w:t xml:space="preserve">Outline </w:t>
      </w:r>
      <w:r>
        <w:rPr>
          <w:b w:val="1"/>
        </w:rPr>
        <w:t>four</w:t>
      </w:r>
      <w:r>
        <w:t xml:space="preserve"> objects of land tenure reform</w:t>
        <w:tab/>
        <w:tab/>
        <w:tab/>
        <w:tab/>
        <w:tab/>
        <w:tab/>
        <w:tab/>
      </w:r>
    </w:p>
    <w:p>
      <w:r>
        <w:t xml:space="preserve">10. </w:t>
        <w:tab/>
        <w:t xml:space="preserve">State </w:t>
      </w:r>
      <w:r>
        <w:rPr>
          <w:b w:val="1"/>
        </w:rPr>
        <w:t>three</w:t>
      </w:r>
      <w:r>
        <w:t xml:space="preserve"> advantages of communal land tenure system   </w:t>
        <w:tab/>
        <w:tab/>
        <w:tab/>
        <w:tab/>
        <w:tab/>
        <w:t xml:space="preserve"> </w:t>
      </w:r>
    </w:p>
    <w:p>
      <w:r>
        <w:t xml:space="preserve">11. </w:t>
        <w:tab/>
        <w:t>List down four important details in a land title deed.</w:t>
      </w:r>
    </w:p>
    <w:p/>
    <w:p/>
    <w:p/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231154"/>
    <w:multiLevelType w:val="hybridMultilevel"/>
    <w:lvl w:ilvl="0" w:tplc="2927B1E1">
      <w:start w:val="1"/>
      <w:numFmt w:val="bullet"/>
      <w:suff w:val="tab"/>
      <w:lvlText w:val=""/>
      <w:lvlJc w:val="left"/>
      <w:pPr>
        <w:ind w:hanging="360" w:left="840"/>
        <w:tabs>
          <w:tab w:val="left" w:pos="840" w:leader="none"/>
        </w:tabs>
      </w:pPr>
      <w:rPr>
        <w:rFonts w:ascii="Symbol" w:hAnsi="Symbol"/>
      </w:rPr>
    </w:lvl>
    <w:lvl w:ilvl="1" w:tplc="74C242AB">
      <w:start w:val="1"/>
      <w:numFmt w:val="bullet"/>
      <w:suff w:val="tab"/>
      <w:lvlText w:val="o"/>
      <w:lvlJc w:val="left"/>
      <w:pPr>
        <w:ind w:hanging="360" w:left="1560"/>
        <w:tabs>
          <w:tab w:val="left" w:pos="1560" w:leader="none"/>
        </w:tabs>
      </w:pPr>
      <w:rPr>
        <w:rFonts w:ascii="Courier New" w:hAnsi="Courier New"/>
      </w:rPr>
    </w:lvl>
    <w:lvl w:ilvl="2" w:tplc="3F9A151C">
      <w:start w:val="1"/>
      <w:numFmt w:val="bullet"/>
      <w:suff w:val="tab"/>
      <w:lvlText w:val=""/>
      <w:lvlJc w:val="left"/>
      <w:pPr>
        <w:ind w:hanging="360" w:left="2280"/>
        <w:tabs>
          <w:tab w:val="left" w:pos="2280" w:leader="none"/>
        </w:tabs>
      </w:pPr>
      <w:rPr>
        <w:rFonts w:ascii="Wingdings" w:hAnsi="Wingdings"/>
      </w:rPr>
    </w:lvl>
    <w:lvl w:ilvl="3" w:tplc="38C6E08A">
      <w:start w:val="1"/>
      <w:numFmt w:val="bullet"/>
      <w:suff w:val="tab"/>
      <w:lvlText w:val=""/>
      <w:lvlJc w:val="left"/>
      <w:pPr>
        <w:ind w:hanging="360" w:left="3000"/>
        <w:tabs>
          <w:tab w:val="left" w:pos="3000" w:leader="none"/>
        </w:tabs>
      </w:pPr>
      <w:rPr>
        <w:rFonts w:ascii="Symbol" w:hAnsi="Symbol"/>
      </w:rPr>
    </w:lvl>
    <w:lvl w:ilvl="4" w:tplc="5596A93E">
      <w:start w:val="1"/>
      <w:numFmt w:val="bullet"/>
      <w:suff w:val="tab"/>
      <w:lvlText w:val="o"/>
      <w:lvlJc w:val="left"/>
      <w:pPr>
        <w:ind w:hanging="360" w:left="3720"/>
        <w:tabs>
          <w:tab w:val="left" w:pos="3720" w:leader="none"/>
        </w:tabs>
      </w:pPr>
      <w:rPr>
        <w:rFonts w:ascii="Courier New" w:hAnsi="Courier New"/>
      </w:rPr>
    </w:lvl>
    <w:lvl w:ilvl="5" w:tplc="57386FAD">
      <w:start w:val="1"/>
      <w:numFmt w:val="bullet"/>
      <w:suff w:val="tab"/>
      <w:lvlText w:val=""/>
      <w:lvlJc w:val="left"/>
      <w:pPr>
        <w:ind w:hanging="360" w:left="4440"/>
        <w:tabs>
          <w:tab w:val="left" w:pos="4440" w:leader="none"/>
        </w:tabs>
      </w:pPr>
      <w:rPr>
        <w:rFonts w:ascii="Wingdings" w:hAnsi="Wingdings"/>
      </w:rPr>
    </w:lvl>
    <w:lvl w:ilvl="6" w:tplc="0490A3D9">
      <w:start w:val="1"/>
      <w:numFmt w:val="bullet"/>
      <w:suff w:val="tab"/>
      <w:lvlText w:val=""/>
      <w:lvlJc w:val="left"/>
      <w:pPr>
        <w:ind w:hanging="360" w:left="5160"/>
        <w:tabs>
          <w:tab w:val="left" w:pos="5160" w:leader="none"/>
        </w:tabs>
      </w:pPr>
      <w:rPr>
        <w:rFonts w:ascii="Symbol" w:hAnsi="Symbol"/>
      </w:rPr>
    </w:lvl>
    <w:lvl w:ilvl="7" w:tplc="68F9CDCD">
      <w:start w:val="1"/>
      <w:numFmt w:val="bullet"/>
      <w:suff w:val="tab"/>
      <w:lvlText w:val="o"/>
      <w:lvlJc w:val="left"/>
      <w:pPr>
        <w:ind w:hanging="360" w:left="5880"/>
        <w:tabs>
          <w:tab w:val="left" w:pos="5880" w:leader="none"/>
        </w:tabs>
      </w:pPr>
      <w:rPr>
        <w:rFonts w:ascii="Courier New" w:hAnsi="Courier New"/>
      </w:rPr>
    </w:lvl>
    <w:lvl w:ilvl="8" w:tplc="256C6396">
      <w:start w:val="1"/>
      <w:numFmt w:val="bullet"/>
      <w:suff w:val="tab"/>
      <w:lvlText w:val=""/>
      <w:lvlJc w:val="left"/>
      <w:pPr>
        <w:ind w:hanging="360" w:left="6600"/>
        <w:tabs>
          <w:tab w:val="left" w:pos="6600" w:leader="none"/>
        </w:tabs>
      </w:pPr>
      <w:rPr>
        <w:rFonts w:ascii="Wingdings" w:hAnsi="Wingdings"/>
      </w:rPr>
    </w:lvl>
  </w:abstractNum>
  <w:abstractNum w:abstractNumId="1">
    <w:nsid w:val="0C721BFB"/>
    <w:multiLevelType w:val="hybridMultilevel"/>
    <w:lvl w:ilvl="0" w:tplc="0E7651D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3A61B5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2AD756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11D12A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5463B0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697605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D480ED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D95A8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0D8511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1CD1B1C"/>
    <w:multiLevelType w:val="hybridMultilevel"/>
    <w:lvl w:ilvl="0" w:tplc="32C1AB3B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949576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4F48A9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8F9E4F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C1B77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265D6D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9FC700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5E07A8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E972B4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B5C42C1"/>
    <w:multiLevelType w:val="hybridMultilevel"/>
    <w:lvl w:ilvl="0" w:tplc="02FC1C62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A2D02A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6C54C2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4424F5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9426BE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C5B2C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EBDF70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45D4F4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F2FC82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F2B5D3F"/>
    <w:multiLevelType w:val="hybridMultilevel"/>
    <w:lvl w:ilvl="0" w:tplc="005E05C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6BAE2D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A13B60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28BE8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F6C3C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E72E18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0F6A8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79FE2D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790384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1F314224"/>
    <w:multiLevelType w:val="hybridMultilevel"/>
    <w:lvl w:ilvl="0" w:tplc="7B4E8A2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D38342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8C0AFE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C0353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32A461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7F3BAB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A92F3B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F71E40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84EB81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22960ACD"/>
    <w:multiLevelType w:val="hybridMultilevel"/>
    <w:lvl w:ilvl="0" w:tplc="6514C20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02DCCE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6008C3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343F43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ECA707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FB62FB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A1445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194887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ECCCC1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F03680B"/>
    <w:multiLevelType w:val="hybridMultilevel"/>
    <w:lvl w:ilvl="0" w:tplc="4EA7176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A34027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A63B06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CE7C2A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25F1BA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0E8ECC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767992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CEA0A0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E78A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6FF56540"/>
    <w:multiLevelType w:val="hybridMultilevel"/>
    <w:lvl w:ilvl="0" w:tplc="16C49B0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198EDB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252939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681AA0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4EA7B7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721D59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AD59F8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ADE5E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8A8465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2011-03-15T11:30:00Z</dcterms:created>
  <cp:lastModifiedBy>Teacher E-Solutions</cp:lastModifiedBy>
  <dcterms:modified xsi:type="dcterms:W3CDTF">2019-01-13T19:35:58Z</dcterms:modified>
  <cp:revision>7</cp:revision>
  <dc:title>AGRICULTURAL ECONOMICS II</dc:title>
</cp:coreProperties>
</file>