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5775F" w14:textId="77777777" w:rsidR="001F707F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NAME:…………………………………………………………….ADM:………….CLASS:………….</w:t>
      </w:r>
    </w:p>
    <w:p w14:paraId="2C514224" w14:textId="77777777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63359F" w14:textId="77777777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2D0CE6BC" w14:textId="77777777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GEOGRAPHY</w:t>
      </w:r>
    </w:p>
    <w:p w14:paraId="62FC8932" w14:textId="6A8563CA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MIDTERM ONE EXAMS</w:t>
      </w:r>
      <w:r w:rsidR="00CF47CB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0D282746" w14:textId="77777777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TIME: 2HRS</w:t>
      </w:r>
    </w:p>
    <w:p w14:paraId="58774F51" w14:textId="77777777" w:rsidR="00DF1653" w:rsidRPr="00866E2E" w:rsidRDefault="00DF1653" w:rsidP="00DF16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66E2E">
        <w:rPr>
          <w:rFonts w:ascii="Times New Roman" w:hAnsi="Times New Roman" w:cs="Times New Roman"/>
          <w:b/>
          <w:sz w:val="24"/>
          <w:szCs w:val="24"/>
        </w:rPr>
        <w:t>INSTRUCTIONS: ANSWER ALL QUESTIONS</w:t>
      </w:r>
    </w:p>
    <w:p w14:paraId="742ABAAD" w14:textId="77777777" w:rsidR="00DF1653" w:rsidRDefault="00DF1653" w:rsidP="00DF16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88067" w14:textId="77777777" w:rsidR="00DF1653" w:rsidRDefault="00DF165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effects of effects of revolution of the earth.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4672A524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638F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4EC65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DB82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EABB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BEC634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6853E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F278E2" w14:textId="77777777" w:rsidR="00DF1653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Apart from recumbent fold name four other types of folds.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2D145C61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8CCD5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6C7D2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C7ED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B8C6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66912" w14:textId="77777777"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natural causes of earthquakes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5F09919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3DEB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50D65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FA486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77170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7977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EAE93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241F8" w14:textId="77777777"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differences of forestry between Kenya and Canada.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</w:p>
    <w:p w14:paraId="70A99025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0BDF77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8B42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4AA9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13BF1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58BA0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A7BB9" w14:textId="77777777" w:rsidR="00C241C7" w:rsidRDefault="00C241C7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of a well labeled diagrams describe land and sea breeze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14:paraId="12195921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CF032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7AA9E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9645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8C0C03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5D331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3BB44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E40FF2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494A7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78710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533B9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E21E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D7E273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74AD0" w14:textId="77777777" w:rsidR="00C241C7" w:rsidRDefault="0071743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approximate sugarcane production (in tones) of four sub-counties in Kenya. Use it to answer question 6.</w:t>
      </w:r>
    </w:p>
    <w:p w14:paraId="789E031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 w:firstRow="1" w:lastRow="0" w:firstColumn="1" w:lastColumn="0" w:noHBand="0" w:noVBand="1"/>
      </w:tblPr>
      <w:tblGrid>
        <w:gridCol w:w="4719"/>
        <w:gridCol w:w="4719"/>
      </w:tblGrid>
      <w:tr w:rsidR="00D34DE0" w14:paraId="603C23A2" w14:textId="77777777" w:rsidTr="00D34DE0">
        <w:trPr>
          <w:trHeight w:val="394"/>
        </w:trPr>
        <w:tc>
          <w:tcPr>
            <w:tcW w:w="4719" w:type="dxa"/>
          </w:tcPr>
          <w:p w14:paraId="60EABC3D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country</w:t>
            </w:r>
          </w:p>
        </w:tc>
        <w:tc>
          <w:tcPr>
            <w:tcW w:w="4719" w:type="dxa"/>
          </w:tcPr>
          <w:p w14:paraId="2844534B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in tones</w:t>
            </w:r>
          </w:p>
        </w:tc>
      </w:tr>
      <w:tr w:rsidR="00D34DE0" w14:paraId="1E566E95" w14:textId="77777777" w:rsidTr="00D34DE0">
        <w:trPr>
          <w:trHeight w:val="1289"/>
        </w:trPr>
        <w:tc>
          <w:tcPr>
            <w:tcW w:w="4719" w:type="dxa"/>
          </w:tcPr>
          <w:p w14:paraId="7E2FF150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Mumias</w:t>
            </w:r>
          </w:p>
          <w:p w14:paraId="104986BF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Muhoroni</w:t>
            </w:r>
          </w:p>
          <w:p w14:paraId="6FC30A73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Chemilil</w:t>
            </w:r>
          </w:p>
          <w:p w14:paraId="2874DF68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Kamisi</w:t>
            </w:r>
          </w:p>
        </w:tc>
        <w:tc>
          <w:tcPr>
            <w:tcW w:w="4719" w:type="dxa"/>
          </w:tcPr>
          <w:p w14:paraId="26AB558D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33,065</w:t>
            </w:r>
          </w:p>
          <w:p w14:paraId="15FDC19D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17,641</w:t>
            </w:r>
          </w:p>
          <w:p w14:paraId="42F97123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20,029</w:t>
            </w:r>
          </w:p>
          <w:p w14:paraId="76762207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1,554</w:t>
            </w:r>
          </w:p>
          <w:p w14:paraId="2D047056" w14:textId="77777777" w:rsidR="00D34DE0" w:rsidRDefault="00D34DE0" w:rsidP="00D34D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D0DB6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3F92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B0925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A8318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40176" w14:textId="77777777" w:rsidR="00DF1E9C" w:rsidRDefault="00DF1E9C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91296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AF51C" w14:textId="77777777" w:rsidR="00C409E9" w:rsidRDefault="00C409E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A0D3D" w14:textId="77777777" w:rsidR="00C409E9" w:rsidRDefault="00C409E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A9D60" w14:textId="77777777" w:rsidR="00C409E9" w:rsidRDefault="00C409E9" w:rsidP="00C409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horizontal scale  of 10cm represent the data by drawing a simple divided rectangle (8mks)</w:t>
      </w:r>
    </w:p>
    <w:p w14:paraId="00C438E8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7C545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7A941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50901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72330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DA847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C57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7F98F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DC8A1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268E9F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3A4433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573B95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5A1EA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15F3A" w14:textId="77777777" w:rsidR="00C409E9" w:rsidRDefault="00C409E9" w:rsidP="00C409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reasons why this method is suitable for presenting statistics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D5F3060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CFB9D5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18C385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1A66D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A66A8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12AAD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EFB32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7B0E3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9DAE4" w14:textId="77777777" w:rsidR="00C409E9" w:rsidRDefault="00C409E9" w:rsidP="00C40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F4247" w14:textId="77777777" w:rsidR="00717433" w:rsidRDefault="00717433" w:rsidP="00DF165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an escarpment? </w:t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E3E9BE5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F9500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42818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F30DBE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2F097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49E09" w14:textId="77777777" w:rsidR="00DF1E9C" w:rsidRDefault="00DF1E9C" w:rsidP="00DF1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F7631" w14:textId="77777777" w:rsidR="00717433" w:rsidRDefault="00717433" w:rsidP="007174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D54B2B">
        <w:rPr>
          <w:rFonts w:ascii="Times New Roman" w:hAnsi="Times New Roman" w:cs="Times New Roman"/>
          <w:sz w:val="24"/>
          <w:szCs w:val="24"/>
        </w:rPr>
        <w:t>Draw</w:t>
      </w:r>
      <w:r>
        <w:rPr>
          <w:rFonts w:ascii="Times New Roman" w:hAnsi="Times New Roman" w:cs="Times New Roman"/>
          <w:sz w:val="24"/>
          <w:szCs w:val="24"/>
        </w:rPr>
        <w:t xml:space="preserve"> a sketch of contours showing an escarpment and </w:t>
      </w:r>
      <w:r w:rsidR="00866E2E">
        <w:rPr>
          <w:rFonts w:ascii="Times New Roman" w:hAnsi="Times New Roman" w:cs="Times New Roman"/>
          <w:sz w:val="24"/>
          <w:szCs w:val="24"/>
        </w:rPr>
        <w:t>and a subsequent cross section of the escarpment showing the following:</w:t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866E2E">
        <w:rPr>
          <w:rFonts w:ascii="Times New Roman" w:hAnsi="Times New Roman" w:cs="Times New Roman"/>
          <w:sz w:val="24"/>
          <w:szCs w:val="24"/>
        </w:rPr>
        <w:tab/>
      </w:r>
      <w:r w:rsidR="00D54B2B">
        <w:rPr>
          <w:rFonts w:ascii="Times New Roman" w:hAnsi="Times New Roman" w:cs="Times New Roman"/>
          <w:sz w:val="24"/>
          <w:szCs w:val="24"/>
        </w:rPr>
        <w:t>(10mks)</w:t>
      </w:r>
    </w:p>
    <w:p w14:paraId="2606151D" w14:textId="77777777"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Dip- slope</w:t>
      </w:r>
    </w:p>
    <w:p w14:paraId="5264AEC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31AA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2889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F799A" w14:textId="77777777"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Scarp slope</w:t>
      </w:r>
    </w:p>
    <w:p w14:paraId="6F18D3D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5046E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07B186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2390C" w14:textId="77777777" w:rsidR="00717433" w:rsidRDefault="00717433" w:rsidP="007174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point</w:t>
      </w:r>
    </w:p>
    <w:p w14:paraId="33C35342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DD2E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0F682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ADA61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A1B3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32323" w14:textId="77777777" w:rsidR="00410C7D" w:rsidRDefault="00410C7D" w:rsidP="00410C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Differentiate between a river and a river system.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02E7CFD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DCBBE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E00E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69130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CB966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16B86" w14:textId="77777777" w:rsidR="00410C7D" w:rsidRDefault="00410C7D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five significance of hydrological cycle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(10mks)</w:t>
      </w:r>
    </w:p>
    <w:p w14:paraId="2AB6DC0E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24DFE6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AE5A16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C2EE89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D45D0DD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A6A98FB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7BC832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BC1F79" w14:textId="77777777" w:rsidR="00410C7D" w:rsidRDefault="00410C7D" w:rsidP="00410C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four agents of weathering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 4mks)</w:t>
      </w:r>
    </w:p>
    <w:p w14:paraId="0D1041B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604BD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098C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20D7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DC76A3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01937" w14:textId="77777777" w:rsidR="00410C7D" w:rsidRDefault="00410C7D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four factors that influence weathering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</w:p>
    <w:p w14:paraId="15943032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109A023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95164D7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9644F9" w14:textId="77777777" w:rsidR="006A2969" w:rsidRDefault="006A2969" w:rsidP="00410C7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9E0FF7D" w14:textId="77777777" w:rsidR="00A85B37" w:rsidRDefault="00A85B37" w:rsidP="00A85B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A2969">
        <w:rPr>
          <w:rFonts w:ascii="Times New Roman" w:hAnsi="Times New Roman" w:cs="Times New Roman"/>
          <w:sz w:val="24"/>
          <w:szCs w:val="24"/>
        </w:rPr>
        <w:t>does the following featureVegetation</w:t>
      </w:r>
      <w:r>
        <w:rPr>
          <w:rFonts w:ascii="Times New Roman" w:hAnsi="Times New Roman" w:cs="Times New Roman"/>
          <w:sz w:val="24"/>
          <w:szCs w:val="24"/>
        </w:rPr>
        <w:t xml:space="preserve"> indicate on a map of a given </w:t>
      </w:r>
      <w:r w:rsidR="006A2969">
        <w:rPr>
          <w:rFonts w:ascii="Times New Roman" w:hAnsi="Times New Roman" w:cs="Times New Roman"/>
          <w:sz w:val="24"/>
          <w:szCs w:val="24"/>
        </w:rPr>
        <w:t>area?</w:t>
      </w:r>
      <w:r>
        <w:rPr>
          <w:rFonts w:ascii="Times New Roman" w:hAnsi="Times New Roman" w:cs="Times New Roman"/>
          <w:sz w:val="24"/>
          <w:szCs w:val="24"/>
        </w:rPr>
        <w:t xml:space="preserve"> Give three in each. </w:t>
      </w:r>
      <w:r w:rsidR="006A2969">
        <w:rPr>
          <w:rFonts w:ascii="Times New Roman" w:hAnsi="Times New Roman" w:cs="Times New Roman"/>
          <w:sz w:val="24"/>
          <w:szCs w:val="24"/>
        </w:rPr>
        <w:t>.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(12mks)</w:t>
      </w:r>
    </w:p>
    <w:p w14:paraId="07B641FE" w14:textId="77777777"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Forests:-</w:t>
      </w:r>
    </w:p>
    <w:p w14:paraId="760E701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FBCE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2F0F4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A38CA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16BFD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86AC7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53208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ED26EF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B8A59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744F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E4A6A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9C0AA" w14:textId="77777777"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Thickets and shrubs</w:t>
      </w:r>
    </w:p>
    <w:p w14:paraId="450112D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CE78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8BC219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20390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6F73EB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ED895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C0A5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63EBA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135AC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4C1A1" w14:textId="77777777"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river</w:t>
      </w:r>
    </w:p>
    <w:p w14:paraId="29851588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7C64A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EF473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4CB72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DD54A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7C61E8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4DBF1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6A482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20803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0A2D70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DED11" w14:textId="77777777" w:rsidR="00A85B37" w:rsidRDefault="00A85B37" w:rsidP="00A85B3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Disappearing rivers.</w:t>
      </w:r>
    </w:p>
    <w:p w14:paraId="22FC74AD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4DFF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1261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F9AB2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E840A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C6A9E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931A53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59D6B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505B5" w14:textId="77777777" w:rsidR="00A85B37" w:rsidRDefault="00A85B37" w:rsidP="00A85B3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a settlement? 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4C8E9E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284E9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19C62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94F38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0D53C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139FD" w14:textId="77777777" w:rsidR="00F0455D" w:rsidRDefault="00F0455D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4A548F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ACDE3" w14:textId="77777777" w:rsidR="006A2969" w:rsidRDefault="006A2969" w:rsidP="006A2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9526F" w14:textId="77777777" w:rsidR="00A85B37" w:rsidRDefault="00A85B37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three types of settlements patterns </w:t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 w:rsidR="006A2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14:paraId="403C456A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33FCC39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18A82F2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CE4864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BC134C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F3D24D3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BA80CE" w14:textId="77777777" w:rsidR="006A2969" w:rsidRDefault="006A2969" w:rsidP="00A85B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EC239F" w14:textId="77777777" w:rsidR="00717433" w:rsidRPr="00DF1653" w:rsidRDefault="00717433" w:rsidP="007174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717433" w:rsidRPr="00DF1653" w:rsidSect="006A2969">
      <w:footerReference w:type="first" r:id="rId7"/>
      <w:pgSz w:w="12240" w:h="15840"/>
      <w:pgMar w:top="63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C32A6" w14:textId="77777777" w:rsidR="00842BC6" w:rsidRDefault="00842BC6" w:rsidP="006A2969">
      <w:pPr>
        <w:spacing w:after="0" w:line="240" w:lineRule="auto"/>
      </w:pPr>
      <w:r>
        <w:separator/>
      </w:r>
    </w:p>
  </w:endnote>
  <w:endnote w:type="continuationSeparator" w:id="0">
    <w:p w14:paraId="314DFD62" w14:textId="77777777" w:rsidR="00842BC6" w:rsidRDefault="00842BC6" w:rsidP="006A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57924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D6E8A89" w14:textId="77777777" w:rsidR="00426A03" w:rsidRDefault="00426A03">
            <w:pPr>
              <w:pStyle w:val="Footer"/>
              <w:jc w:val="center"/>
            </w:pPr>
            <w:r>
              <w:t xml:space="preserve">Page </w:t>
            </w:r>
            <w:r w:rsidR="008203C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203C0">
              <w:rPr>
                <w:b/>
                <w:bCs/>
                <w:sz w:val="24"/>
                <w:szCs w:val="24"/>
              </w:rPr>
              <w:fldChar w:fldCharType="separate"/>
            </w:r>
            <w:r w:rsidR="00E65017">
              <w:rPr>
                <w:b/>
                <w:bCs/>
                <w:noProof/>
              </w:rPr>
              <w:t>1</w:t>
            </w:r>
            <w:r w:rsidR="008203C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03C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203C0">
              <w:rPr>
                <w:b/>
                <w:bCs/>
                <w:sz w:val="24"/>
                <w:szCs w:val="24"/>
              </w:rPr>
              <w:fldChar w:fldCharType="separate"/>
            </w:r>
            <w:r w:rsidR="00E65017">
              <w:rPr>
                <w:b/>
                <w:bCs/>
                <w:noProof/>
              </w:rPr>
              <w:t>4</w:t>
            </w:r>
            <w:r w:rsidR="008203C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C5AE19" w14:textId="77777777" w:rsidR="00426A03" w:rsidRDefault="00426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CEC8" w14:textId="77777777" w:rsidR="00842BC6" w:rsidRDefault="00842BC6" w:rsidP="006A2969">
      <w:pPr>
        <w:spacing w:after="0" w:line="240" w:lineRule="auto"/>
      </w:pPr>
      <w:r>
        <w:separator/>
      </w:r>
    </w:p>
  </w:footnote>
  <w:footnote w:type="continuationSeparator" w:id="0">
    <w:p w14:paraId="20FF91EC" w14:textId="77777777" w:rsidR="00842BC6" w:rsidRDefault="00842BC6" w:rsidP="006A2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D4F60"/>
    <w:multiLevelType w:val="hybridMultilevel"/>
    <w:tmpl w:val="5ACE061E"/>
    <w:lvl w:ilvl="0" w:tplc="7DEA07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F08E1"/>
    <w:multiLevelType w:val="hybridMultilevel"/>
    <w:tmpl w:val="CD7A4AFE"/>
    <w:lvl w:ilvl="0" w:tplc="43AEF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630AD"/>
    <w:multiLevelType w:val="hybridMultilevel"/>
    <w:tmpl w:val="3352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7599"/>
    <w:multiLevelType w:val="hybridMultilevel"/>
    <w:tmpl w:val="7A5C7E4E"/>
    <w:lvl w:ilvl="0" w:tplc="E834CE2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9E14AF"/>
    <w:multiLevelType w:val="hybridMultilevel"/>
    <w:tmpl w:val="5C36E7B8"/>
    <w:lvl w:ilvl="0" w:tplc="D6A40E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9A4"/>
    <w:rsid w:val="003C49A4"/>
    <w:rsid w:val="00410C7D"/>
    <w:rsid w:val="00424D88"/>
    <w:rsid w:val="00426A03"/>
    <w:rsid w:val="004C1DD0"/>
    <w:rsid w:val="005814BC"/>
    <w:rsid w:val="005A6892"/>
    <w:rsid w:val="005E4B4A"/>
    <w:rsid w:val="006A2969"/>
    <w:rsid w:val="00717433"/>
    <w:rsid w:val="008203C0"/>
    <w:rsid w:val="00842BC6"/>
    <w:rsid w:val="00866E2E"/>
    <w:rsid w:val="00A85B37"/>
    <w:rsid w:val="00BE739D"/>
    <w:rsid w:val="00C241C7"/>
    <w:rsid w:val="00C409E9"/>
    <w:rsid w:val="00CF47CB"/>
    <w:rsid w:val="00D34DE0"/>
    <w:rsid w:val="00D45FFD"/>
    <w:rsid w:val="00D54B2B"/>
    <w:rsid w:val="00DF1653"/>
    <w:rsid w:val="00DF1E9C"/>
    <w:rsid w:val="00E65017"/>
    <w:rsid w:val="00EA710E"/>
    <w:rsid w:val="00F0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E780"/>
  <w15:docId w15:val="{A390ADEE-C754-47B8-8E65-027A1D1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6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969"/>
  </w:style>
  <w:style w:type="paragraph" w:styleId="Footer">
    <w:name w:val="footer"/>
    <w:basedOn w:val="Normal"/>
    <w:link w:val="FooterChar"/>
    <w:uiPriority w:val="99"/>
    <w:unhideWhenUsed/>
    <w:rsid w:val="006A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969"/>
  </w:style>
  <w:style w:type="table" w:styleId="TableGrid">
    <w:name w:val="Table Grid"/>
    <w:basedOn w:val="TableNormal"/>
    <w:uiPriority w:val="59"/>
    <w:rsid w:val="0042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18</cp:revision>
  <dcterms:created xsi:type="dcterms:W3CDTF">2019-01-19T11:17:00Z</dcterms:created>
  <dcterms:modified xsi:type="dcterms:W3CDTF">2021-08-14T13:00:00Z</dcterms:modified>
</cp:coreProperties>
</file>