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B94DA7" Type="http://schemas.openxmlformats.org/officeDocument/2006/relationships/officeDocument" Target="/word/document.xml" /><Relationship Id="coreR53B94DA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SOIL FERTILITY II (IN ORGANIC FERTILIZERS)</w:t>
      </w:r>
    </w:p>
    <w:p>
      <w:pPr>
        <w:jc w:val="center"/>
        <w:rPr>
          <w:b w:val="1"/>
          <w:u w:val="single"/>
        </w:rPr>
      </w:pPr>
    </w:p>
    <w:p>
      <w:r>
        <w:tab/>
        <w:t>This topic entails the following;</w:t>
      </w:r>
    </w:p>
    <w:p>
      <w:pPr>
        <w:numPr>
          <w:ilvl w:val="0"/>
          <w:numId w:val="1"/>
        </w:numPr>
      </w:pPr>
      <w:r>
        <w:t>Essentials elements required by cops</w:t>
      </w:r>
    </w:p>
    <w:p>
      <w:pPr>
        <w:numPr>
          <w:ilvl w:val="0"/>
          <w:numId w:val="1"/>
        </w:numPr>
      </w:pPr>
      <w:r>
        <w:t>Classification of essential elements</w:t>
      </w:r>
    </w:p>
    <w:p>
      <w:pPr>
        <w:numPr>
          <w:ilvl w:val="0"/>
          <w:numId w:val="1"/>
        </w:numPr>
      </w:pPr>
      <w:r>
        <w:t>Role o micro-nutrients</w:t>
      </w:r>
    </w:p>
    <w:p>
      <w:pPr>
        <w:numPr>
          <w:ilvl w:val="0"/>
          <w:numId w:val="1"/>
        </w:numPr>
      </w:pPr>
      <w:r>
        <w:t>Deficiency symptoms of macro-nutrients and micro-nutrients.</w:t>
      </w:r>
    </w:p>
    <w:p>
      <w:pPr>
        <w:numPr>
          <w:ilvl w:val="0"/>
          <w:numId w:val="1"/>
        </w:numPr>
      </w:pPr>
      <w:r>
        <w:t>Identification and classification of fertilizers.</w:t>
      </w:r>
    </w:p>
    <w:p>
      <w:pPr>
        <w:numPr>
          <w:ilvl w:val="0"/>
          <w:numId w:val="1"/>
        </w:numPr>
      </w:pPr>
      <w:r>
        <w:t>Soil sampling and testing methods of fertilizer application.</w:t>
      </w:r>
    </w:p>
    <w:p>
      <w:pPr>
        <w:numPr>
          <w:ilvl w:val="0"/>
          <w:numId w:val="1"/>
        </w:numPr>
      </w:pPr>
      <w:r>
        <w:t>Effect of soil acidity/alkalinity air crops</w:t>
      </w:r>
    </w:p>
    <w:p>
      <w:pPr>
        <w:numPr>
          <w:ilvl w:val="0"/>
          <w:numId w:val="1"/>
        </w:numPr>
      </w:pPr>
      <w:r>
        <w:t>Fertilizer rate calculations</w:t>
      </w:r>
    </w:p>
    <w:p/>
    <w:p>
      <w:r>
        <w:tab/>
        <w:t xml:space="preserve">The following relevant questions and their answers in this topic will greatly help and motivate the </w:t>
        <w:tab/>
        <w:t>user to comprehend and understand the required concepts and practices:</w:t>
      </w:r>
    </w:p>
    <w:p/>
    <w:p>
      <w:r>
        <w:t xml:space="preserve">1. </w:t>
        <w:tab/>
        <w:t xml:space="preserve">State </w:t>
      </w:r>
      <w:r>
        <w:rPr>
          <w:b w:val="1"/>
        </w:rPr>
        <w:t xml:space="preserve">four </w:t>
      </w:r>
      <w:r>
        <w:t xml:space="preserve">advantages of applying lime in clay soil </w:t>
        <w:tab/>
        <w:tab/>
        <w:tab/>
        <w:tab/>
        <w:tab/>
        <w:tab/>
      </w:r>
    </w:p>
    <w:p>
      <w:r>
        <w:t xml:space="preserve">2. </w:t>
        <w:tab/>
        <w:t xml:space="preserve">a) Give the form in which the following elements are absorbed by crops </w:t>
        <w:tab/>
        <w:tab/>
        <w:tab/>
      </w:r>
    </w:p>
    <w:p>
      <w:r>
        <w:t xml:space="preserve">        </w:t>
        <w:tab/>
        <w:t xml:space="preserve">    i) Sulphur</w:t>
      </w:r>
    </w:p>
    <w:p>
      <w:pPr>
        <w:ind w:firstLine="720"/>
      </w:pPr>
      <w:r>
        <w:t xml:space="preserve">    ii) Nitrogen</w:t>
      </w:r>
    </w:p>
    <w:p>
      <w:r>
        <w:t xml:space="preserve">        </w:t>
        <w:tab/>
        <w:t xml:space="preserve">    iii) Carbon</w:t>
      </w:r>
    </w:p>
    <w:p>
      <w:r>
        <w:t xml:space="preserve">        </w:t>
        <w:tab/>
        <w:t xml:space="preserve">    iv)  Magnesium </w:t>
      </w:r>
    </w:p>
    <w:p>
      <w:r>
        <w:t xml:space="preserve"> </w:t>
        <w:tab/>
        <w:t xml:space="preserve">b) List </w:t>
      </w:r>
      <w:r>
        <w:rPr>
          <w:b w:val="1"/>
        </w:rPr>
        <w:t>three</w:t>
      </w:r>
      <w:r>
        <w:t xml:space="preserve"> effects of nitrogen to plants </w:t>
        <w:tab/>
        <w:tab/>
        <w:tab/>
        <w:tab/>
        <w:tab/>
        <w:tab/>
      </w:r>
    </w:p>
    <w:p>
      <w:r>
        <w:t xml:space="preserve">3. </w:t>
        <w:tab/>
        <w:t xml:space="preserve">Mr. Malombe of Shinyalu village prepared to top dress 10 hectares of nappier grass using </w:t>
      </w:r>
    </w:p>
    <w:p>
      <w:r>
        <w:t xml:space="preserve">       </w:t>
        <w:tab/>
        <w:t xml:space="preserve">sulphate of ammonia (21%N). Sulphate of ammonia is applied at rate of 150kg per hectare. </w:t>
      </w:r>
    </w:p>
    <w:p>
      <w:r>
        <w:t xml:space="preserve">       </w:t>
        <w:tab/>
        <w:t>Calculate</w:t>
      </w:r>
    </w:p>
    <w:p>
      <w:r>
        <w:t xml:space="preserve">       </w:t>
        <w:tab/>
        <w:t xml:space="preserve">a) The quantity of sulphate ammonia fertilizer the farmer will need for 10 hectares </w:t>
        <w:tab/>
      </w:r>
    </w:p>
    <w:p>
      <w:r>
        <w:t xml:space="preserve">      </w:t>
        <w:tab/>
        <w:t>b) The number of 50kg bags of fertilizer he will purchase</w:t>
        <w:tab/>
        <w:tab/>
        <w:tab/>
        <w:tab/>
        <w:tab/>
        <w:t xml:space="preserve"> </w:t>
      </w:r>
    </w:p>
    <w:p>
      <w:r>
        <w:t xml:space="preserve">4. </w:t>
        <w:tab/>
        <w:t xml:space="preserve">Give </w:t>
      </w:r>
      <w:r>
        <w:rPr>
          <w:b w:val="1"/>
        </w:rPr>
        <w:t>two</w:t>
      </w:r>
      <w:r>
        <w:t xml:space="preserve"> disadvantages of using farmyard manure</w:t>
        <w:tab/>
        <w:tab/>
        <w:tab/>
        <w:tab/>
        <w:tab/>
        <w:tab/>
      </w:r>
    </w:p>
    <w:p>
      <w:r>
        <w:t xml:space="preserve">5. </w:t>
        <w:tab/>
        <w:t>State</w:t>
      </w:r>
      <w:r>
        <w:rPr>
          <w:b w:val="1"/>
        </w:rPr>
        <w:t xml:space="preserve"> four</w:t>
      </w:r>
      <w:r>
        <w:t xml:space="preserve"> factors which influence the stage at which the crops are harvested</w:t>
        <w:tab/>
        <w:tab/>
      </w:r>
    </w:p>
    <w:p>
      <w:r>
        <w:t xml:space="preserve">6. </w:t>
        <w:tab/>
        <w:t xml:space="preserve">A form </w:t>
      </w:r>
      <w:r>
        <w:rPr>
          <w:b w:val="1"/>
        </w:rPr>
        <w:t>four</w:t>
      </w:r>
      <w:r>
        <w:t xml:space="preserve"> student was given a sample of a fertilizer with the following characteristics:</w:t>
        <w:tab/>
      </w:r>
    </w:p>
    <w:p>
      <w:r>
        <w:t xml:space="preserve">     </w:t>
        <w:tab/>
        <w:t>(i) Grey in colour</w:t>
      </w:r>
    </w:p>
    <w:p>
      <w:r>
        <w:t xml:space="preserve">    </w:t>
        <w:tab/>
        <w:t>(ii) It is granular</w:t>
      </w:r>
    </w:p>
    <w:p>
      <w:r>
        <w:t xml:space="preserve">    </w:t>
        <w:tab/>
        <w:t>(iii) Causes no corrosion</w:t>
      </w:r>
    </w:p>
    <w:p>
      <w:r>
        <w:t xml:space="preserve">   </w:t>
        <w:tab/>
        <w:t>(iv) It is highly hygroscopic</w:t>
      </w:r>
    </w:p>
    <w:p>
      <w:r>
        <w:t xml:space="preserve">   </w:t>
        <w:tab/>
        <w:t>(v) It is neutral</w:t>
      </w:r>
    </w:p>
    <w:p>
      <w:r>
        <w:t xml:space="preserve">      </w:t>
        <w:tab/>
        <w:t>(a) Identify the fertilizer</w:t>
        <w:tab/>
        <w:tab/>
      </w:r>
    </w:p>
    <w:p>
      <w:pPr>
        <w:ind w:firstLine="720"/>
      </w:pPr>
      <w:r>
        <w:t xml:space="preserve">(b) At what stage of growth of maize should it be applied? </w:t>
      </w:r>
    </w:p>
    <w:p>
      <w:r>
        <w:t xml:space="preserve">  </w:t>
        <w:tab/>
        <w:t>(c) Calculate the amount of K</w:t>
      </w:r>
      <w:r>
        <w:rPr>
          <w:vertAlign w:val="subscript"/>
        </w:rPr>
        <w:t>2</w:t>
      </w:r>
      <w:r>
        <w:t>O contained in 400kg of a compound fertilizer 25:10:5</w:t>
        <w:tab/>
      </w:r>
    </w:p>
    <w:p>
      <w:r>
        <w:t xml:space="preserve">7. </w:t>
        <w:tab/>
        <w:t xml:space="preserve">State </w:t>
      </w:r>
      <w:r>
        <w:rPr>
          <w:b w:val="1"/>
        </w:rPr>
        <w:t>two</w:t>
      </w:r>
      <w:r>
        <w:t xml:space="preserve"> pieces of information that soil sample should have before being taken to the laboratory</w:t>
      </w:r>
    </w:p>
    <w:p>
      <w:r>
        <w:tab/>
        <w:t>for testing</w:t>
        <w:tab/>
        <w:tab/>
        <w:tab/>
        <w:tab/>
        <w:tab/>
        <w:tab/>
        <w:tab/>
        <w:tab/>
        <w:tab/>
        <w:tab/>
        <w:tab/>
      </w:r>
    </w:p>
    <w:p>
      <w:r>
        <w:t xml:space="preserve">8. </w:t>
        <w:tab/>
        <w:t>A compound fertilizer bag has the labels 20-20-0. What do the figures stand for?</w:t>
        <w:tab/>
        <w:tab/>
      </w:r>
    </w:p>
    <w:p>
      <w:r>
        <w:t xml:space="preserve">9. </w:t>
        <w:tab/>
        <w:t xml:space="preserve">Give </w:t>
      </w:r>
      <w:r>
        <w:rPr>
          <w:b w:val="1"/>
        </w:rPr>
        <w:t>four</w:t>
      </w:r>
      <w:r>
        <w:t xml:space="preserve"> functions of sulphur in crops</w:t>
        <w:tab/>
        <w:tab/>
        <w:tab/>
        <w:tab/>
        <w:tab/>
        <w:tab/>
        <w:tab/>
      </w:r>
    </w:p>
    <w:p>
      <w:r>
        <w:t>10.</w:t>
        <w:tab/>
        <w:t xml:space="preserve">State </w:t>
      </w:r>
      <w:r>
        <w:rPr>
          <w:b w:val="1"/>
        </w:rPr>
        <w:t>four</w:t>
      </w:r>
      <w:r>
        <w:t xml:space="preserve"> advantages of lining as a measure of soil improvement</w:t>
        <w:tab/>
      </w:r>
    </w:p>
    <w:p>
      <w:r>
        <w:t xml:space="preserve">11.  </w:t>
        <w:tab/>
        <w:t xml:space="preserve">State </w:t>
      </w:r>
      <w:r>
        <w:rPr>
          <w:b w:val="1"/>
        </w:rPr>
        <w:t>two</w:t>
      </w:r>
      <w:r>
        <w:t xml:space="preserve"> methods of increasing soil PH</w:t>
        <w:tab/>
        <w:tab/>
        <w:tab/>
        <w:tab/>
        <w:tab/>
        <w:tab/>
        <w:tab/>
      </w:r>
    </w:p>
    <w:p>
      <w:r>
        <w:t>12.</w:t>
        <w:tab/>
        <w:t xml:space="preserve">(a) State </w:t>
      </w:r>
      <w:r>
        <w:rPr>
          <w:b w:val="1"/>
        </w:rPr>
        <w:t>three</w:t>
      </w:r>
      <w:r>
        <w:t xml:space="preserve"> factors that determine the amount of inorganic fertilizers needed to be applied</w:t>
      </w:r>
    </w:p>
    <w:p>
      <w:r>
        <w:t xml:space="preserve">       </w:t>
        <w:tab/>
        <w:t xml:space="preserve">      to crops</w:t>
        <w:tab/>
        <w:tab/>
        <w:tab/>
        <w:tab/>
        <w:tab/>
        <w:tab/>
        <w:tab/>
        <w:tab/>
        <w:tab/>
        <w:tab/>
        <w:tab/>
      </w:r>
    </w:p>
    <w:p>
      <w:r>
        <w:t xml:space="preserve">     </w:t>
        <w:tab/>
        <w:t>(b) What are the necessary precautions observed when carrying out soil sampling?</w:t>
        <w:tab/>
        <w:tab/>
      </w:r>
    </w:p>
    <w:p>
      <w:r>
        <w:t xml:space="preserve">13. </w:t>
        <w:tab/>
        <w:t xml:space="preserve">List </w:t>
      </w:r>
      <w:r>
        <w:rPr>
          <w:b w:val="1"/>
        </w:rPr>
        <w:t>three</w:t>
      </w:r>
      <w:r>
        <w:t xml:space="preserve"> functions of nitrogen in crops                                                                             </w:t>
        <w:tab/>
      </w:r>
    </w:p>
    <w:p>
      <w:r>
        <w:t xml:space="preserve">14. </w:t>
        <w:tab/>
        <w:t xml:space="preserve">(a) Distinguish between fertilizer grade and fertilizer ratio </w:t>
        <w:tab/>
        <w:tab/>
        <w:tab/>
        <w:tab/>
        <w:tab/>
      </w:r>
    </w:p>
    <w:p>
      <w:pPr>
        <w:ind w:firstLine="720"/>
      </w:pPr>
      <w:r>
        <w:t>(b) List</w:t>
      </w:r>
      <w:r>
        <w:rPr>
          <w:b w:val="1"/>
        </w:rPr>
        <w:t xml:space="preserve"> four </w:t>
      </w:r>
      <w:r>
        <w:t xml:space="preserve">elements whose deficiency results into chlorosis in plants </w:t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790575</wp:posOffset>
            </wp:positionH>
            <wp:positionV relativeFrom="paragraph">
              <wp:posOffset>92075</wp:posOffset>
            </wp:positionV>
            <wp:extent cx="3209925" cy="193357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93357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15. </w:t>
        <w:tab/>
        <w:t xml:space="preserve">The diagram below shows a method of soil sampling </w:t>
      </w:r>
    </w:p>
    <w:p/>
    <w:p/>
    <w:p/>
    <w:p/>
    <w:p/>
    <w:p/>
    <w:p/>
    <w:p/>
    <w:p/>
    <w:p/>
    <w:p/>
    <w:p>
      <w:r>
        <w:t xml:space="preserve">     </w:t>
        <w:tab/>
        <w:t xml:space="preserve">(a) Name the method illustrated in the diagram    </w:t>
        <w:tab/>
        <w:tab/>
        <w:tab/>
        <w:t xml:space="preserve">  </w:t>
        <w:tab/>
        <w:tab/>
        <w:tab/>
      </w:r>
    </w:p>
    <w:p>
      <w:pPr>
        <w:ind w:firstLine="720"/>
      </w:pPr>
      <w:r>
        <w:t xml:space="preserve">(b) State </w:t>
      </w:r>
      <w:r>
        <w:rPr>
          <w:b w:val="1"/>
        </w:rPr>
        <w:t>three</w:t>
      </w:r>
      <w:r>
        <w:t xml:space="preserve"> precautions taken when collecting the soil for testing using the above method        </w:t>
      </w:r>
    </w:p>
    <w:p>
      <w:r>
        <w:t xml:space="preserve"> </w:t>
        <w:tab/>
        <w:t xml:space="preserve">(c) Give </w:t>
      </w:r>
      <w:r>
        <w:rPr>
          <w:b w:val="1"/>
        </w:rPr>
        <w:t xml:space="preserve">four </w:t>
      </w:r>
      <w:r>
        <w:t xml:space="preserve">reasons why soil from the farm is tested   </w:t>
        <w:tab/>
        <w:tab/>
        <w:tab/>
        <w:tab/>
        <w:tab/>
      </w:r>
    </w:p>
    <w:p>
      <w:r>
        <w:t xml:space="preserve">16. </w:t>
        <w:tab/>
        <w:t xml:space="preserve">A farmer was advised to apply compound fertilizer 20-20-10 on an orchard measuring </w:t>
      </w:r>
    </w:p>
    <w:p>
      <w:r>
        <w:tab/>
        <w:t xml:space="preserve">20m X 10m at the rate of 80kg/ha. Calculate the amount of fertilizer the farmer would require </w:t>
      </w:r>
    </w:p>
    <w:p>
      <w:r>
        <w:tab/>
        <w:t xml:space="preserve">for the orchard.                                                                                     (Show your working)</w:t>
      </w:r>
    </w:p>
    <w:p>
      <w:r>
        <w:t xml:space="preserve">17. </w:t>
        <w:tab/>
        <w:t xml:space="preserve">a) A compound of  fertilizer  has a fertilizer grade of 25:10:5.calculate  the a mount  </w:t>
      </w:r>
    </w:p>
    <w:p>
      <w:r>
        <w:t xml:space="preserve">          </w:t>
        <w:tab/>
        <w:t xml:space="preserve">of phosphorus fore sent in 400kg of this fertilizer                                                                  </w:t>
      </w:r>
    </w:p>
    <w:p>
      <w:r>
        <w:t xml:space="preserve">      </w:t>
        <w:tab/>
        <w:t>b) The diagram below illustrate methods of collecting soil sample from a field</w:t>
      </w:r>
    </w:p>
    <w:p/>
    <w:p>
      <w:r>
        <w:t xml:space="preserve">         </w:t>
      </w:r>
    </w:p>
    <w:p/>
    <w:p/>
    <w:p/>
    <w:p/>
    <w:p/>
    <w:p/>
    <w:p/>
    <w:p/>
    <w:p/>
    <w:p/>
    <w:p>
      <w:r>
        <w:t xml:space="preserve">             i) Identify the methods illustrated 1-</w:t>
      </w:r>
    </w:p>
    <w:p>
      <w:r>
        <w:t xml:space="preserve">            ii) xx                                                                                                                                         </w:t>
      </w:r>
    </w:p>
    <w:p>
      <w:r>
        <w:t xml:space="preserve">           iii) State </w:t>
      </w:r>
      <w:r>
        <w:rPr>
          <w:b w:val="1"/>
        </w:rPr>
        <w:t xml:space="preserve">three </w:t>
      </w:r>
      <w:r>
        <w:t xml:space="preserve">importance of carrying out soil sampling and testing                                                 </w:t>
      </w:r>
    </w:p>
    <w:p>
      <w:r>
        <w:t xml:space="preserve">18. </w:t>
        <w:tab/>
        <w:t>(a) What is an incomplete compound fertilizer?</w:t>
        <w:tab/>
        <w:tab/>
        <w:tab/>
        <w:tab/>
        <w:tab/>
        <w:tab/>
      </w:r>
    </w:p>
    <w:p>
      <w:r>
        <w:t xml:space="preserve">     </w:t>
        <w:tab/>
        <w:t xml:space="preserve">(b) State </w:t>
      </w:r>
      <w:r>
        <w:rPr>
          <w:b w:val="1"/>
        </w:rPr>
        <w:t>four</w:t>
      </w:r>
      <w:r>
        <w:t xml:space="preserve"> reasons why a maize crop continued showing deficiency of potassium despite </w:t>
      </w:r>
    </w:p>
    <w:p>
      <w:r>
        <w:t xml:space="preserve">         </w:t>
        <w:tab/>
        <w:t>applications recommended amount of potassic fertilizer</w:t>
      </w:r>
    </w:p>
    <w:p/>
    <w:p/>
    <w:p/>
    <w:p>
      <w:r>
        <w:tab/>
        <w:tab/>
        <w:tab/>
        <w:tab/>
        <w:tab/>
      </w:r>
    </w:p>
    <w:p>
      <w:r>
        <w:t xml:space="preserve">19. </w:t>
        <w:tab/>
        <w:t>The diagram below shows a soil sampling method.</w:t>
        <w:tab/>
        <w:tab/>
        <w:tab/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107315</wp:posOffset>
            </wp:positionV>
            <wp:extent cx="4457700" cy="144018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44018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r>
        <w:t xml:space="preserve">     </w:t>
        <w:tab/>
        <w:t xml:space="preserve">(a) Identify the method illustrated above </w:t>
        <w:tab/>
        <w:tab/>
        <w:tab/>
        <w:tab/>
        <w:tab/>
        <w:tab/>
        <w:tab/>
        <w:tab/>
      </w:r>
    </w:p>
    <w:p>
      <w:r>
        <w:t xml:space="preserve">    </w:t>
        <w:tab/>
        <w:t>(b) Name any</w:t>
      </w:r>
      <w:r>
        <w:rPr>
          <w:b w:val="1"/>
        </w:rPr>
        <w:t xml:space="preserve"> two</w:t>
      </w:r>
      <w:r>
        <w:t xml:space="preserve"> spots in a farm that should be avoided during sampling </w:t>
        <w:tab/>
        <w:tab/>
        <w:tab/>
      </w:r>
    </w:p>
    <w:p>
      <w:r>
        <w:t xml:space="preserve">     </w:t>
        <w:tab/>
        <w:t xml:space="preserve">(c) Describe the steps followed while carrying out the exercise in </w:t>
      </w:r>
      <w:r>
        <w:rPr>
          <w:b w:val="1"/>
        </w:rPr>
        <w:t>(a)</w:t>
      </w:r>
      <w:r>
        <w:t xml:space="preserve"> above</w:t>
        <w:tab/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5ED664C"/>
    <w:multiLevelType w:val="hybridMultilevel"/>
    <w:lvl w:ilvl="0" w:tplc="1C8F969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179AA8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3A10E1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727EDA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CD0E28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E91183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CBBDE9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88826F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B3C41E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3BFD235A"/>
    <w:multiLevelType w:val="hybridMultilevel"/>
    <w:lvl w:ilvl="0" w:tplc="39A42C3B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D3CB70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863A28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C311F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B7F06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2115F3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4B5100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C230FB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6C8FE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3D67502B"/>
    <w:multiLevelType w:val="hybridMultilevel"/>
    <w:lvl w:ilvl="0" w:tplc="5853FF85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2F1AD5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FD05B5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EDA64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37B9B2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26BDE1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A8667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C78915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26056A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3E2430F7"/>
    <w:multiLevelType w:val="hybridMultilevel"/>
    <w:lvl w:ilvl="0" w:tplc="5BF3AAE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FFDF85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750AF9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4CE76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8D9AB1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656F9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0B7221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C0D80E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B4BC4C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40635681"/>
    <w:multiLevelType w:val="hybridMultilevel"/>
    <w:lvl w:ilvl="0" w:tplc="5441F17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F309DE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3E3AA2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1F51AD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160BEA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37EC13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B2231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71625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0ACE0A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8262F43"/>
    <w:multiLevelType w:val="multilevel"/>
    <w:lvl w:ilvl="0">
      <w:start w:val="1500"/>
      <w:numFmt w:val="decimal"/>
      <w:suff w:val="tab"/>
      <w:lvlText w:val="%1"/>
      <w:lvlJc w:val="left"/>
      <w:pPr>
        <w:ind w:hanging="1290" w:left="1650"/>
        <w:tabs>
          <w:tab w:val="left" w:pos="165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60DF1145"/>
    <w:multiLevelType w:val="hybridMultilevel"/>
    <w:lvl w:ilvl="0" w:tplc="5FDEBA6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E0B9B8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663B9E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A3F194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BBCCE5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EB8B38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E01F86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C74B73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75354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61E26BBE"/>
    <w:multiLevelType w:val="hybridMultilevel"/>
    <w:lvl w:ilvl="0" w:tplc="33876F1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EA1F15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DFE0F6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1352FF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7F873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058513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30C29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0C833A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88A2F9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6951098B"/>
    <w:multiLevelType w:val="hybridMultilevel"/>
    <w:lvl w:ilvl="0" w:tplc="03EB935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F5745D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630CE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FE33F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B0BEFD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F71857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C59B7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0731E9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CF271D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6B613703"/>
    <w:multiLevelType w:val="hybridMultilevel"/>
    <w:lvl w:ilvl="0" w:tplc="5688E6BC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65EE5A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190EFB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C519A1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3B842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E0A39C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1BEFD6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EC9AC0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E6CF6C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70FF3F57"/>
    <w:multiLevelType w:val="hybridMultilevel"/>
    <w:lvl w:ilvl="0" w:tplc="5BFC9CBF">
      <w:start w:val="5"/>
      <w:numFmt w:val="bullet"/>
      <w:suff w:val="tab"/>
      <w:lvlText w:val="-"/>
      <w:lvlJc w:val="left"/>
      <w:pPr>
        <w:ind w:hanging="360" w:left="360"/>
        <w:tabs>
          <w:tab w:val="left" w:pos="360" w:leader="none"/>
        </w:tabs>
      </w:pPr>
      <w:rPr>
        <w:rFonts w:ascii="Times New Roman" w:hAnsi="Times New Roman"/>
      </w:rPr>
    </w:lvl>
    <w:lvl w:ilvl="1" w:tplc="11B4929F">
      <w:start w:val="1"/>
      <w:numFmt w:val="bullet"/>
      <w:suff w:val="tab"/>
      <w:lvlText w:val="o"/>
      <w:lvlJc w:val="left"/>
      <w:pPr>
        <w:ind w:hanging="360" w:left="720"/>
        <w:tabs>
          <w:tab w:val="left" w:pos="720" w:leader="none"/>
        </w:tabs>
      </w:pPr>
      <w:rPr>
        <w:rFonts w:ascii="Courier New" w:hAnsi="Courier New"/>
      </w:rPr>
    </w:lvl>
    <w:lvl w:ilvl="2" w:tplc="34412A09">
      <w:start w:val="1"/>
      <w:numFmt w:val="bullet"/>
      <w:suff w:val="tab"/>
      <w:lvlText w:val="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3" w:tplc="3897FC10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4" w:tplc="1C4AEEFD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5" w:tplc="3C64F3DD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6" w:tplc="07F03B53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7" w:tplc="7D2FB2FE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8" w:tplc="2D6B908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</w:abstractNum>
  <w:abstractNum w:abstractNumId="11">
    <w:nsid w:val="713B4296"/>
    <w:multiLevelType w:val="hybridMultilevel"/>
    <w:lvl w:ilvl="0" w:tplc="4D4DB561">
      <w:start w:val="5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30CC170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46B116B2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138B58F1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05C45948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60988AF4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7AF49199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05C690C4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261A1D7D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2">
    <w:nsid w:val="791B6006"/>
    <w:multiLevelType w:val="hybridMultilevel"/>
    <w:lvl w:ilvl="0" w:tplc="4C49D4C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1E0877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FFABB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6F2346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3797ED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B49B0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1C642A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77912A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615D29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2011-03-15T11:25:00Z</dcterms:created>
  <cp:lastModifiedBy>Teacher E-Solutions</cp:lastModifiedBy>
  <dcterms:modified xsi:type="dcterms:W3CDTF">2019-01-13T19:36:00Z</dcterms:modified>
  <cp:revision>5</cp:revision>
  <dc:title>SOIL FERTILITY II (IN ORGANIC FERTILIZERS)</dc:title>
</cp:coreProperties>
</file>