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CC480D" Type="http://schemas.openxmlformats.org/officeDocument/2006/relationships/officeDocument" Target="/word/document.xml" /><Relationship Id="coreR38CC480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4. STATISTICAL METHODS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  <w:tab/>
        <w:t xml:space="preserve">a ii)   - Relatively more difficult to draw/time consuming. </w:t>
        <w:tab/>
        <w:tab/>
        <w:tab/>
        <w:tab/>
        <w:tab/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Long bar not easy to compare.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Number of components to be represented is limited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Fluctuation in production over a period of time are not easy to see at a glance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  <w:tab/>
        <w:t xml:space="preserve">(a)  ii)  -   A better impression of totality and individual contribution.</w:t>
        <w:tab/>
        <w:tab/>
        <w:tab/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Differences in quantities are easier to see.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Easy to read the bars as they start from a common baseline.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value of each bar is easily determined.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b)    -  Kenya is not self sufficient in the commodities due to the high population.</w:t>
        <w:tab/>
        <w:tab/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Frequent  drought which lead to crop failure cause food shortage thus importation to supplement local produce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Increased cost of farm inputs leading to low production hence the need to import.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Occasional illegal  imports/smuggling /hoarding of the commodities creates artificial shortage hence the need to import these  commodities.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Pests and diseases reduce the amount of grain harvested thus the need for importation.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requirements  to  maintain the trading quotas among the countries African trading  blocks that Kenya imports some  of the commodities in exchange of her  own  imports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 xml:space="preserve">a i) </w:t>
      </w:r>
    </w:p>
    <w:tbl>
      <w:tblPr>
        <w:tblStyle w:val="T2"/>
        <w:tblW w:w="0" w:type="auto"/>
        <w:tblInd w:w="13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244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DISTRICT / YEAR </w:t>
            </w:r>
          </w:p>
        </w:tc>
        <w:tc>
          <w:tcPr>
            <w:tcW w:w="90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1982</w:t>
            </w:r>
          </w:p>
        </w:tc>
        <w:tc>
          <w:tcPr>
            <w:tcW w:w="162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CT</w:t>
            </w:r>
          </w:p>
        </w:tc>
        <w:tc>
          <w:tcPr>
            <w:tcW w:w="108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1992</w:t>
            </w:r>
          </w:p>
        </w:tc>
        <w:tc>
          <w:tcPr>
            <w:tcW w:w="643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CT</w:t>
            </w:r>
          </w:p>
        </w:tc>
        <w:tc>
          <w:tcPr>
            <w:tcW w:w="713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2002</w:t>
            </w:r>
          </w:p>
        </w:tc>
        <w:tc>
          <w:tcPr>
            <w:tcW w:w="72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CT</w:t>
            </w:r>
          </w:p>
        </w:tc>
      </w:tr>
      <w:tr>
        <w:tc>
          <w:tcPr>
            <w:tcW w:w="2244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TRANS NZOIA 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KIAMBU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MERU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BUNGOMA</w:t>
            </w:r>
          </w:p>
          <w:p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0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162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47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72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84</w:t>
            </w:r>
          </w:p>
        </w:tc>
        <w:tc>
          <w:tcPr>
            <w:tcW w:w="108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643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78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92</w:t>
            </w:r>
          </w:p>
        </w:tc>
        <w:tc>
          <w:tcPr>
            <w:tcW w:w="713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32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72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71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103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123</w:t>
            </w:r>
          </w:p>
        </w:tc>
      </w:tr>
    </w:tbl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Milk production in 000 units in selected Districts in Kenya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 a i) - The year 2009 recorded the highest network coverage in the country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- The year 2007 held the lowest network coverage and uncovered areas respectively</w:t>
      </w:r>
    </w:p>
    <w:p>
      <w:pPr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since 2009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Safaricom network has been the leading in terms of network coverage since 2007 </w:t>
      </w:r>
    </w:p>
    <w:p>
      <w:pPr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to 2009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YU network has been the least in terms of network coverage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ii)  - Suitable for absolute totals in different periods</w:t>
        <w:tab/>
        <w:tab/>
        <w:tab/>
        <w:tab/>
        <w:t xml:space="preserve">           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Gives a good visual impression of the totality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Easy to interpret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  <w:tab/>
        <w:t xml:space="preserve">a ii)  – It’s easy to compare the various components within a circle. </w:t>
        <w:tab/>
        <w:tab/>
        <w:t xml:space="preserve">          </w:t>
      </w:r>
    </w:p>
    <w:p>
      <w:pPr>
        <w:numPr>
          <w:ilvl w:val="1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They are simple to construct after angles have been calculated.</w:t>
      </w:r>
    </w:p>
    <w:p>
      <w:pPr>
        <w:numPr>
          <w:ilvl w:val="1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Give clear visual impression of individual components.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It’s easy to determine the value of each component since the size, the sector is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proportional to the value it represent.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</w:t>
        <w:tab/>
        <w:t xml:space="preserve"> = 130,000 – 70,000 = 60,000 √1 mk</w:t>
        <w:tab/>
        <w:tab/>
        <w:tab/>
        <w:tab/>
        <w:tab/>
        <w:tab/>
        <w:t xml:space="preserve">           </w:t>
      </w:r>
    </w:p>
    <w:p>
      <w:pPr>
        <w:ind w:left="21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% increase = </w:t>
      </w:r>
      <w:r>
        <w:rPr>
          <w:rFonts w:ascii="Arial" w:hAnsi="Arial"/>
          <w:color w:val="000000"/>
          <w:u w:val="single"/>
        </w:rPr>
        <w:t>60,000</w:t>
      </w:r>
      <w:r>
        <w:rPr>
          <w:rFonts w:ascii="Arial" w:hAnsi="Arial"/>
          <w:color w:val="000000"/>
        </w:rPr>
        <w:t xml:space="preserve"> x 100 = 600</w:t>
      </w:r>
    </w:p>
    <w:p>
      <w:pPr>
        <w:ind w:left="21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  <w:tab/>
        <w:t xml:space="preserve">          70,000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</w:t>
        <w:tab/>
        <w:tab/>
        <w:t xml:space="preserve">   = 85  </w:t>
      </w:r>
      <w:r>
        <w:rPr>
          <w:rFonts w:ascii="Arial" w:hAnsi="Arial"/>
          <w:color w:val="000000"/>
          <w:vertAlign w:val="superscript"/>
        </w:rPr>
        <w:t>5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7</w:t>
      </w:r>
      <w:r>
        <w:rPr>
          <w:rFonts w:ascii="Arial" w:hAnsi="Arial"/>
          <w:color w:val="000000"/>
        </w:rPr>
        <w:t xml:space="preserve"> % √1 mk 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</w:t>
        <w:tab/>
        <w:t>a)</w:t>
        <w:tab/>
        <w:t xml:space="preserve"> Gold = </w:t>
      </w:r>
      <w:r>
        <w:rPr>
          <w:rFonts w:ascii="Arial" w:hAnsi="Arial"/>
          <w:color w:val="000000"/>
          <w:vertAlign w:val="superscript"/>
        </w:rPr>
        <w:t>26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100</w:t>
      </w:r>
      <w:r>
        <w:rPr>
          <w:rFonts w:ascii="Arial" w:hAnsi="Arial"/>
          <w:color w:val="000000"/>
        </w:rPr>
        <w:t xml:space="preserve"> x 360 = 93.6 = 94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1</w:t>
        <w:tab/>
        <w:tab/>
        <w:tab/>
        <w:tab/>
        <w:tab/>
        <w:tab/>
        <w:t xml:space="preserve">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 xml:space="preserve">Fluorspar = </w:t>
      </w:r>
      <w:r>
        <w:rPr>
          <w:rFonts w:ascii="Arial" w:hAnsi="Arial"/>
          <w:color w:val="000000"/>
          <w:vertAlign w:val="superscript"/>
        </w:rPr>
        <w:t>14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100</w:t>
      </w:r>
      <w:r>
        <w:rPr>
          <w:rFonts w:ascii="Arial" w:hAnsi="Arial"/>
          <w:color w:val="000000"/>
        </w:rPr>
        <w:t xml:space="preserve"> x 360 = 50.4 = 50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1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 xml:space="preserve">Soda Ash= </w:t>
      </w:r>
      <w:r>
        <w:rPr>
          <w:rFonts w:ascii="Arial" w:hAnsi="Arial"/>
          <w:color w:val="000000"/>
          <w:vertAlign w:val="superscript"/>
        </w:rPr>
        <w:t>32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100</w:t>
      </w:r>
      <w:r>
        <w:rPr>
          <w:rFonts w:ascii="Arial" w:hAnsi="Arial"/>
          <w:color w:val="000000"/>
        </w:rPr>
        <w:t xml:space="preserve"> x 360 =115.2 =115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1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 xml:space="preserve">Zinc= </w:t>
      </w:r>
      <w:r>
        <w:rPr>
          <w:rFonts w:ascii="Arial" w:hAnsi="Arial"/>
          <w:color w:val="000000"/>
          <w:vertAlign w:val="superscript"/>
        </w:rPr>
        <w:t>28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100</w:t>
      </w:r>
      <w:r>
        <w:rPr>
          <w:rFonts w:ascii="Arial" w:hAnsi="Arial"/>
          <w:color w:val="000000"/>
        </w:rPr>
        <w:t xml:space="preserve"> x 360 = 100.8 = 101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1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b) - Good in showing variant types of data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ab/>
        <w:t xml:space="preserve">          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Easy to draw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Easy to interpret 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Easy to make comparisons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5. MAPS AND MAP WORK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  <w:tab/>
        <w:t xml:space="preserve">a i)  - Kisumu east 116/2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Muhoroni 117/1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Lumbwa 117/2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Nyakach 116/4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Kericho 117/4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Kisii 130/2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Chemagel 131/1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Chapatarakwa  131/2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 i)</w:t>
        <w:tab/>
        <w:t xml:space="preserve">-  Presence of tea  plantation-tea  grows under heavy  amount of  rainfall</w:t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Presence of forest cover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presence of permanent river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 ii) - R. Kibol</w:t>
        <w:tab/>
        <w:tab/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Scrub vegetation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Tea plantation</w:t>
      </w:r>
    </w:p>
    <w:p>
      <w:pPr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i)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d i) </w:t>
        <w:tab/>
        <w:t xml:space="preserve">- the major river  is R.yurith</w:t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river are permanent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river are few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- Farming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Forestry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Mining          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   a) (i)- 0º20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>S35º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>91E</w:t>
        <w:tab/>
        <w:tab/>
        <w:tab/>
        <w:tab/>
        <w:tab/>
        <w:tab/>
        <w:tab/>
        <w:tab/>
        <w:t xml:space="preserve">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ii) - Power transmission line </w:t>
        <w:tab/>
        <w:tab/>
        <w:tab/>
        <w:tab/>
        <w:tab/>
        <w:tab/>
        <w:tab/>
        <w:t xml:space="preserve">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 i)    - Trigonometrical station</w:t>
        <w:tab/>
        <w:tab/>
        <w:tab/>
        <w:tab/>
        <w:tab/>
        <w:tab/>
        <w:tab/>
        <w:t xml:space="preserve">       </w:t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Contours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Hunhures e.g. along road in grid square 6867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- 3.9Km ± 0.1 (3.8km – 4.0km) </w:t>
        <w:tab/>
        <w:tab/>
        <w:tab/>
        <w:tab/>
        <w:tab/>
        <w:tab/>
        <w:tab/>
        <w:t xml:space="preserve">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iii) - 180 + 35 = 215º ±1º = (214º – 216º) </w:t>
        <w:tab/>
        <w:tab/>
        <w:tab/>
        <w:tab/>
        <w:tab/>
        <w:t xml:space="preserve">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  <w:r>
        <w:rPr>
          <w:rFonts w:ascii="Times New Roman" w:hAnsi="Times New Roman"/>
          <w:color w:val="000000"/>
        </w:rP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914400</wp:posOffset>
            </wp:positionH>
            <wp:positionV relativeFrom="paragraph">
              <wp:posOffset>91440</wp:posOffset>
            </wp:positionV>
            <wp:extent cx="5372100" cy="44577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457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0000"/>
        </w:rPr>
        <w:t xml:space="preserve">3. a)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</w:t>
        <w:tab/>
        <w:t xml:space="preserve">ii) VE = </w:t>
      </w:r>
      <w:r>
        <w:rPr>
          <w:rFonts w:ascii="Arial" w:hAnsi="Arial"/>
          <w:color w:val="000000"/>
          <w:vertAlign w:val="superscript"/>
        </w:rPr>
        <w:t>VS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 xml:space="preserve">HS </w:t>
      </w:r>
      <w:r>
        <w:rPr>
          <w:rFonts w:ascii="Arial" w:hAnsi="Arial"/>
          <w:color w:val="000000"/>
        </w:rPr>
        <w:t xml:space="preserve">= 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8000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50000</w:t>
      </w:r>
      <w:r>
        <w:rPr>
          <w:rFonts w:ascii="Arial" w:hAnsi="Arial"/>
          <w:color w:val="000000"/>
        </w:rPr>
        <w:t xml:space="preserve"> = 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8000</w:t>
      </w:r>
      <w:r>
        <w:rPr>
          <w:rFonts w:ascii="Arial" w:hAnsi="Arial"/>
          <w:color w:val="000000"/>
        </w:rPr>
        <w:t xml:space="preserve"> x </w:t>
      </w:r>
      <w:r>
        <w:rPr>
          <w:rFonts w:ascii="Arial" w:hAnsi="Arial"/>
          <w:color w:val="000000"/>
          <w:vertAlign w:val="superscript"/>
        </w:rPr>
        <w:t>50000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1</w:t>
      </w:r>
      <w:r>
        <w:rPr>
          <w:rFonts w:ascii="Arial" w:hAnsi="Arial"/>
          <w:color w:val="000000"/>
        </w:rPr>
        <w:t xml:space="preserve">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</w:t>
        <w:tab/>
        <w:t xml:space="preserve"> a i) </w:t>
        <w:tab/>
        <w:t>- north west√√</w:t>
        <w:tab/>
        <w:tab/>
        <w:tab/>
        <w:tab/>
        <w:tab/>
        <w:tab/>
        <w:tab/>
        <w:tab/>
        <w:tab/>
        <w:t xml:space="preserve">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ii) </w:t>
        <w:tab/>
        <w:t>- 000º/360º√√</w:t>
        <w:tab/>
        <w:tab/>
        <w:tab/>
        <w:tab/>
        <w:tab/>
        <w:tab/>
        <w:tab/>
        <w:tab/>
        <w:tab/>
        <w:tab/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 xml:space="preserve">iii) - trigonometrical  station: secondary√</w:t>
        <w:tab/>
        <w:tab/>
        <w:tab/>
        <w:tab/>
        <w:tab/>
        <w:tab/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  <w:tab/>
        <w:t xml:space="preserve"> - trigonometrical station :other√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iv) full squares=28</w:t>
        <w:tab/>
        <w:tab/>
        <w:tab/>
        <w:tab/>
        <w:tab/>
        <w:tab/>
        <w:tab/>
        <w:tab/>
        <w:tab/>
        <w:tab/>
        <w:t xml:space="preserve">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½ squares=26x ½ =13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41x1000m=41,000metres√√ </w:t>
      </w:r>
    </w:p>
    <w:p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  b iii) </w:t>
        <w:tab/>
        <w:t>V.E=</w:t>
      </w:r>
      <w:r>
        <w:rPr>
          <w:rFonts w:ascii="Arial" w:hAnsi="Arial"/>
          <w:color w:val="000000"/>
          <w:u w:val="single"/>
        </w:rPr>
        <w:t>VS</w:t>
      </w:r>
    </w:p>
    <w:p>
      <w:pPr>
        <w:ind w:left="1440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      GS</w:t>
      </w:r>
    </w:p>
    <w:p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                 = </w:t>
      </w:r>
      <w:r>
        <w:rPr>
          <w:rFonts w:ascii="Arial" w:hAnsi="Arial"/>
          <w:color w:val="000000"/>
          <w:u w:val="single"/>
        </w:rPr>
        <w:t>1</w:t>
      </w:r>
    </w:p>
    <w:p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               </w:t>
      </w:r>
      <w:r>
        <w:rPr>
          <w:rFonts w:ascii="Arial" w:hAnsi="Arial"/>
          <w:color w:val="000000"/>
          <w:u w:val="single"/>
        </w:rPr>
        <w:t xml:space="preserve">10,000 </w:t>
      </w:r>
      <w:r>
        <w:rPr>
          <w:rFonts w:ascii="Arial" w:hAnsi="Arial"/>
          <w:color w:val="000000"/>
        </w:rPr>
        <w:t xml:space="preserve">            </w:t>
      </w:r>
    </w:p>
    <w:p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                   </w:t>
      </w:r>
      <w:r>
        <w:rPr>
          <w:rFonts w:ascii="Arial" w:hAnsi="Arial"/>
          <w:color w:val="000000"/>
          <w:u w:val="single"/>
        </w:rPr>
        <w:t>1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50,000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= </w:t>
      </w:r>
      <w:r>
        <w:rPr>
          <w:rFonts w:ascii="Arial" w:hAnsi="Arial"/>
          <w:color w:val="000000"/>
          <w:u w:val="single"/>
        </w:rPr>
        <w:t>1</w:t>
      </w:r>
      <w:r>
        <w:rPr>
          <w:rFonts w:ascii="Arial" w:hAnsi="Arial"/>
          <w:color w:val="000000"/>
        </w:rPr>
        <w:t xml:space="preserve"> X </w:t>
      </w:r>
      <w:r>
        <w:rPr>
          <w:rFonts w:ascii="Arial" w:hAnsi="Arial"/>
          <w:color w:val="000000"/>
          <w:u w:val="single"/>
        </w:rPr>
        <w:t>50,000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10,000          = 5√</w:t>
        <w:tab/>
        <w:t xml:space="preserve">                                                                      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c).</w:t>
      </w:r>
    </w:p>
    <w:tbl>
      <w:tblPr>
        <w:tblStyle w:val="T2"/>
        <w:tblpPr w:leftFromText="180" w:rightFromText="180" w:tblpX="1297" w:tblpY="148" w:horzAnchor="page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CROP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EVIDENCE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-coffee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-Grains(maize, millet, sorghum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-tea</w:t>
            </w:r>
          </w:p>
        </w:tc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-coffee mill (2347)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-mills, posho mill (4255)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-tea estate, tea nursery, tea factory.(1x2=2mks)</w:t>
            </w:r>
          </w:p>
        </w:tc>
      </w:tr>
    </w:tbl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c.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  <w:tab/>
        <w:t>a) X – Savanna grass land</w:t>
        <w:tab/>
        <w:tab/>
        <w:tab/>
        <w:tab/>
        <w:tab/>
        <w:tab/>
        <w:tab/>
        <w:tab/>
        <w:t xml:space="preserve">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</w:t>
        <w:tab/>
        <w:t xml:space="preserve">   Y – Tropical rain forest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</w:t>
        <w:tab/>
        <w:t xml:space="preserve">- Has very low temperature       </w:t>
        <w:tab/>
        <w:tab/>
        <w:tab/>
        <w:tab/>
        <w:tab/>
        <w:tab/>
        <w:t xml:space="preserve">      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Thin soils and bare rock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Soil is permafrost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c)-  Mt.Kenya</w:t>
        <w:tab/>
        <w:tab/>
        <w:tab/>
        <w:tab/>
        <w:tab/>
        <w:tab/>
        <w:tab/>
        <w:tab/>
        <w:tab/>
        <w:tab/>
        <w:t xml:space="preserve">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6.</w:t>
        <w:tab/>
        <w:t xml:space="preserve"> a i) </w:t>
        <w:tab/>
        <w:t>- 2020m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ii) 15’  (35</w:t>
      </w:r>
      <w:r>
        <w:rPr>
          <w:rFonts w:ascii="Arial" w:hAnsi="Arial"/>
          <w:color w:val="000000"/>
          <w:vertAlign w:val="superscript"/>
        </w:rPr>
        <w:t>o</w:t>
      </w:r>
      <w:r>
        <w:rPr>
          <w:rFonts w:ascii="Arial" w:hAnsi="Arial"/>
          <w:color w:val="000000"/>
        </w:rPr>
        <w:t>00’ to 35</w:t>
      </w:r>
      <w:r>
        <w:rPr>
          <w:rFonts w:ascii="Arial" w:hAnsi="Arial"/>
          <w:color w:val="000000"/>
          <w:vertAlign w:val="superscript"/>
        </w:rPr>
        <w:t>o</w:t>
      </w:r>
      <w:r>
        <w:rPr>
          <w:rFonts w:ascii="Arial" w:hAnsi="Arial"/>
          <w:color w:val="000000"/>
        </w:rPr>
        <w:t xml:space="preserve">15’) </w:t>
        <w:tab/>
        <w:tab/>
        <w:tab/>
        <w:tab/>
        <w:tab/>
        <w:tab/>
        <w:tab/>
        <w:tab/>
        <w:tab/>
        <w:t xml:space="preserve">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iii) 36.0km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</w:rPr>
        <w:t xml:space="preserve"> (35 to 37km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</w:rPr>
        <w:t xml:space="preserve">) 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</w:rP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-457200</wp:posOffset>
            </wp:positionH>
            <wp:positionV relativeFrom="paragraph">
              <wp:posOffset>22225</wp:posOffset>
            </wp:positionV>
            <wp:extent cx="7200900" cy="251460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514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0000"/>
        </w:rPr>
        <w:t xml:space="preserve">       iv) 28755548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. b i) &amp; ii)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iii) New scale = map scale x scale factor of reduction</w:t>
        <w:tab/>
        <w:tab/>
        <w:tab/>
        <w:tab/>
        <w:tab/>
        <w:t xml:space="preserve">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= 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 xml:space="preserve">/ </w:t>
      </w:r>
      <w:r>
        <w:rPr>
          <w:rFonts w:ascii="Arial" w:hAnsi="Arial"/>
          <w:color w:val="000000"/>
          <w:vertAlign w:val="subscript"/>
        </w:rPr>
        <w:t>500m</w:t>
      </w:r>
      <w:r>
        <w:rPr>
          <w:rFonts w:ascii="Arial" w:hAnsi="Arial"/>
          <w:color w:val="000000"/>
        </w:rPr>
        <w:t xml:space="preserve">x ½ = 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100000</w:t>
      </w:r>
      <w:r>
        <w:rPr>
          <w:rFonts w:ascii="Arial" w:hAnsi="Arial"/>
          <w:color w:val="000000"/>
        </w:rPr>
        <w:t>= 1: 100000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c) - The forestal area has few/no all weather roads because it is reserved for the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growing of trees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all weather roads avoid high hills/steep slopes because construction on/along steep slopes is difficult for example the road from Maraboi through Tamungo to Marumbasi detours to  avoid steep slopes and hills.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roads avoid swamps because of their water-logged conditions for example the road from Ainaboi through kabionga to Kiptula avoids the papyrus swamp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roads avoid river valleys and only crosses them unavoidable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roads are constructed on gentle slopes as it is easier to construct them as seen by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the   construction of roads on the gentler slopes to the East and no all weather roads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on the ridge   east of river Sondo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All weather roads are constructed on ridges/spurs/water sheds due to the gentleness of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the  slopes for example the road from Maragwa to Maraboi/the road from Ainabkoi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to Kerenga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 i) - Cool temperature as evidenced by the high relief – over 1700metres makes the area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suitable for growing of tea bushes. 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gentle/indulating slopes as evidenced by widely spread contours allows for proper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drainage of soils/mechanization making it ideal for tea farming.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-The high rainfall as evidenced by forest vegetation/many permanent rivers originating from  the area which is suitable for ea growing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Presence of labor as seen by the fairly dense settlement/labour lines to work in the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tea farms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Transport is avoidable as seen by all weather roads for transportation of tea from the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farms/transportation of labour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d ii) Coffee evidence coffee mill in grid square 2347</w:t>
        <w:tab/>
        <w:tab/>
        <w:tab/>
        <w:tab/>
        <w:tab/>
        <w:tab/>
        <w:t xml:space="preserve">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</w:t>
        <w:tab/>
        <w:t xml:space="preserve"> a i)</w:t>
        <w:tab/>
        <w:tab/>
        <w:tab/>
        <w:t xml:space="preserve"> 1: 50,000</w:t>
        <w:tab/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>10000cm represent 1 km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>=</w:t>
      </w:r>
      <w:r>
        <w:rPr>
          <w:rFonts w:ascii="Arial" w:hAnsi="Arial"/>
          <w:color w:val="000000"/>
          <w:u w:val="single"/>
        </w:rPr>
        <w:t xml:space="preserve"> 50,000</w:t>
      </w:r>
      <w:r>
        <w:rPr>
          <w:rFonts w:ascii="Arial" w:hAnsi="Arial"/>
          <w:color w:val="000000"/>
        </w:rPr>
        <w:t xml:space="preserve">      = 0.5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100000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>1 centimeter represents 0.5 kilometers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ii)</w:t>
        <w:tab/>
        <w:t xml:space="preserve">-  35</w:t>
      </w:r>
      <w:r>
        <w:rPr>
          <w:rFonts w:ascii="Arial" w:hAnsi="Arial"/>
          <w:color w:val="000000"/>
          <w:vertAlign w:val="superscript"/>
        </w:rPr>
        <w:t>o</w:t>
      </w:r>
      <w:r>
        <w:rPr>
          <w:rFonts w:ascii="Arial" w:hAnsi="Arial"/>
          <w:color w:val="000000"/>
        </w:rPr>
        <w:t>00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 xml:space="preserve"> – 35</w:t>
      </w:r>
      <w:r>
        <w:rPr>
          <w:rFonts w:ascii="Arial" w:hAnsi="Arial"/>
          <w:color w:val="000000"/>
          <w:vertAlign w:val="superscript"/>
        </w:rPr>
        <w:t>o</w:t>
      </w:r>
      <w:r>
        <w:rPr>
          <w:rFonts w:ascii="Arial" w:hAnsi="Arial"/>
          <w:color w:val="000000"/>
        </w:rPr>
        <w:t>15E</w:t>
        <w:tab/>
        <w:tab/>
        <w:tab/>
        <w:tab/>
        <w:tab/>
        <w:tab/>
        <w:tab/>
        <w:tab/>
        <w:t xml:space="preserve">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iii)</w:t>
        <w:tab/>
        <w:t xml:space="preserve">-  120</w:t>
      </w:r>
      <w:r>
        <w:rPr>
          <w:rFonts w:ascii="Arial" w:hAnsi="Arial"/>
          <w:color w:val="000000"/>
          <w:vertAlign w:val="superscript"/>
        </w:rPr>
        <w:t>o</w:t>
      </w:r>
      <w:r>
        <w:rPr>
          <w:rFonts w:ascii="Arial" w:hAnsi="Arial"/>
          <w:color w:val="000000"/>
        </w:rPr>
        <w:t xml:space="preserve">   + 1</w:t>
      </w:r>
      <w:r>
        <w:rPr>
          <w:rFonts w:ascii="Arial" w:hAnsi="Arial"/>
          <w:color w:val="000000"/>
          <w:vertAlign w:val="superscript"/>
        </w:rPr>
        <w:t xml:space="preserve">o </w:t>
      </w:r>
      <w:r>
        <w:rPr>
          <w:rFonts w:ascii="Arial" w:hAnsi="Arial"/>
          <w:color w:val="000000"/>
        </w:rPr>
        <w:tab/>
        <w:tab/>
        <w:tab/>
        <w:tab/>
        <w:tab/>
        <w:tab/>
        <w:tab/>
        <w:tab/>
        <w:tab/>
        <w:t xml:space="preserve">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b) -  Wood land</w:t>
        <w:tab/>
        <w:tab/>
        <w:tab/>
        <w:tab/>
        <w:tab/>
        <w:tab/>
        <w:tab/>
        <w:tab/>
        <w:tab/>
        <w:t xml:space="preserve">     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Riverine trees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Papyrus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Scattered trees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-  Scrub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ii)          -  River Sondo is the main river</w:t>
        <w:tab/>
        <w:tab/>
        <w:tab/>
        <w:tab/>
        <w:tab/>
        <w:t xml:space="preserve">           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River Yurith flows S. westwards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Papyrus swamp present to the north and south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Yurith river has meanders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Rivers are permanent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Most rivers show a dendritic pattern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Dams in grid square 4349 and 4954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d)      - Shops and trading centre</w:t>
        <w:tab/>
        <w:tab/>
        <w:tab/>
        <w:tab/>
        <w:tab/>
        <w:tab/>
        <w:tab/>
        <w:t xml:space="preserve">          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Presence of roads foot paths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Dense settlements provide market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Police post for security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8. </w:t>
        <w:tab/>
        <w:t>a i) -Rift valley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-Nyanza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    -south west direction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iv) 420557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i)   - 4.00km=0.1(3.9 to4.1)km</w:t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ii)   -use of place names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-grid reference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-compass direction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iii)  -forest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-woodland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-scrubs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-riverine trees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-papyrus swamp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iv)  -Tea growing-evidenced by tea factory/tea estates</w:t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-live stocks keeping-evidence by veterinary livestock centre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-cereal crops growing-evidenced by posho mill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(c)-Gentle have dense settlement due to gentle gradient which encourages settlement as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evidence by spaced contours. 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-Relatively  flat areas have little  or no settlement due to pour drainage as evidenced by papyrus   swamp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-Areas with steep slopes in the western area hear Kebenet have few settlements as evidence by   closely spaced contours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-There has dense settlements due to fertile soil as evidenced by the growing of tea in estates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(d)  -there are several permanent rivers in the area</w:t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-rivers Sondu and Yurith are the major rivers in the area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-rivers with their tributaries for dendritic drainage pattern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-there is a seasonal swamp in grid square 3656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-in the west, rivers flow north-west wards in the south they flow westwards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-there are fewer rivers in the north than in the south-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9. </w:t>
        <w:tab/>
        <w:t xml:space="preserve">a i) </w:t>
        <w:tab/>
        <w:t xml:space="preserve">- topographical map. 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ii) - Contours</w:t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Trigonometrical stations.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b i)</w:t>
        <w:tab/>
        <w:tab/>
        <w:t>1.3 cm</w:t>
        <w:tab/>
        <w:tab/>
        <w:tab/>
        <w:t xml:space="preserve">1 km </w:t>
        <w:tab/>
        <w:tab/>
        <w:t xml:space="preserve"> 100000 cm</w:t>
        <w:tab/>
        <w:tab/>
        <w:tab/>
        <w:tab/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 km = 100,000 cm </w:t>
        <w:tab/>
        <w:t xml:space="preserve">13 cm </w:t>
        <w:tab/>
        <w:tab/>
        <w:t xml:space="preserve"> </w:t>
      </w:r>
      <w:r>
        <w:rPr>
          <w:rFonts w:ascii="Arial" w:hAnsi="Arial"/>
          <w:color w:val="000000"/>
          <w:u w:val="single"/>
        </w:rPr>
        <w:t xml:space="preserve">1cm  X 100000</w:t>
      </w:r>
      <w:r>
        <w:rPr>
          <w:rFonts w:ascii="Arial" w:hAnsi="Arial"/>
          <w:color w:val="000000"/>
        </w:rPr>
        <w:tab/>
        <w:t>= 0.000013km</w:t>
      </w:r>
    </w:p>
    <w:p>
      <w:pPr>
        <w:ind w:firstLine="720" w:left="21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  <w:tab/>
        <w:tab/>
        <w:tab/>
        <w:t xml:space="preserve">                   13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ii) </w:t>
        <w:tab/>
        <w:t xml:space="preserve">- Tea. Evidence by changoi tea factory and tea nursery. </w:t>
        <w:tab/>
        <w:tab/>
        <w:tab/>
        <w:tab/>
        <w:tab/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Coffee, evidence by coffee mill</w:t>
      </w:r>
    </w:p>
    <w:p>
      <w:pPr>
        <w:tabs>
          <w:tab w:val="left" w:pos="108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c i)</w:t>
        <w:tab/>
        <w:t>- The plains are densely settled as the land is flat/gentle land.</w:t>
        <w:tab/>
        <w:tab/>
        <w:tab/>
        <w:tab/>
        <w:t xml:space="preserve"> </w:t>
      </w:r>
    </w:p>
    <w:p>
      <w:pPr>
        <w:tabs>
          <w:tab w:val="left" w:pos="108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The basins have been avoided as they land is water logged/flooded/swampy.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Steep slope/escarpment have been avoided because they are unstable for construction of   houses/for farming.</w:t>
      </w:r>
    </w:p>
    <w:p>
      <w:pPr>
        <w:tabs>
          <w:tab w:val="left" w:pos="1080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There are few settlement on hilly areas because slopes are gentle.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ii)</w:t>
        <w:tab/>
        <w:t xml:space="preserve">- Education/schooling evidenced by Gekonge school, Matongo school, Cheboan school,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Kakibei  school e.t.c</w:t>
        <w:tab/>
        <w:tab/>
        <w:tab/>
        <w:tab/>
        <w:tab/>
        <w:tab/>
        <w:tab/>
        <w:tab/>
        <w:tab/>
        <w:tab/>
        <w:tab/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Trading evidenced by Health centres, Dispensaries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Social work evidence by labour lines.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Transportation evidence by murram, Dry –weather roads.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</w:rP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1828800</wp:posOffset>
            </wp:positionH>
            <wp:positionV relativeFrom="paragraph">
              <wp:posOffset>145415</wp:posOffset>
            </wp:positionV>
            <wp:extent cx="4457700" cy="2628900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6289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Road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River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Forest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10.</w:t>
        <w:tab/>
        <w:t>a i)</w:t>
        <w:tab/>
        <w:t xml:space="preserve"> </w:t>
        <w:tab/>
        <w:t>35</w:t>
      </w:r>
      <w:r>
        <w:rPr>
          <w:rFonts w:ascii="Symbol" w:hAnsi="Symbol"/>
          <w:color w:val="000000"/>
        </w:rPr>
        <w:t>°</w:t>
      </w:r>
      <w:r>
        <w:rPr>
          <w:rFonts w:ascii="Arial" w:hAnsi="Arial"/>
          <w:color w:val="000000"/>
        </w:rPr>
        <w:t>00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 xml:space="preserve"> - 35</w:t>
      </w:r>
      <w:r>
        <w:rPr>
          <w:rFonts w:ascii="Symbol" w:hAnsi="Symbol"/>
          <w:color w:val="000000"/>
        </w:rPr>
        <w:t>°</w:t>
      </w:r>
      <w:r>
        <w:rPr>
          <w:rFonts w:ascii="Arial" w:hAnsi="Arial"/>
          <w:color w:val="000000"/>
        </w:rPr>
        <w:t>15</w:t>
      </w:r>
      <w:r>
        <w:rPr>
          <w:rFonts w:ascii="Arial" w:hAnsi="Arial"/>
          <w:color w:val="000000"/>
          <w:vertAlign w:val="superscript"/>
        </w:rPr>
        <w:t>1</w:t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ii)</w:t>
        <w:tab/>
        <w:t>Map scale 1:50000 i.e. 1cm represents 50000 cm</w:t>
        <w:tab/>
        <w:tab/>
        <w:tab/>
        <w:tab/>
        <w:tab/>
      </w:r>
    </w:p>
    <w:p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ab/>
        <w:tab/>
        <w:tab/>
        <w:t xml:space="preserve">50000cm = </w:t>
      </w:r>
      <w:r>
        <w:rPr>
          <w:rFonts w:ascii="Arial" w:hAnsi="Arial"/>
          <w:color w:val="000000"/>
          <w:u w:val="single"/>
        </w:rPr>
        <w:t>50000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100000 km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>= 0.5km/ ½ km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>Statement scale is 1cm represents 0.5km/ ½ km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iii)</w:t>
        <w:tab/>
        <w:t xml:space="preserve"> Contours 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Trigonometrically stations</w:t>
      </w:r>
    </w:p>
    <w:p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  b iii)</w:t>
        <w:tab/>
        <w:tab/>
        <w:tab/>
        <w:t>VE =</w:t>
      </w:r>
      <w:r>
        <w:rPr>
          <w:rFonts w:ascii="Arial" w:hAnsi="Arial"/>
          <w:color w:val="000000"/>
          <w:u w:val="single"/>
        </w:rPr>
        <w:t xml:space="preserve"> VS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HS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 xml:space="preserve">= </w:t>
      </w:r>
      <w:r>
        <w:rPr>
          <w:rFonts w:ascii="Arial" w:hAnsi="Arial"/>
          <w:color w:val="000000"/>
          <w:vertAlign w:val="superscript"/>
        </w:rPr>
        <w:t>1/2000</w:t>
      </w:r>
      <w:r>
        <w:rPr>
          <w:rFonts w:ascii="Arial" w:hAnsi="Arial"/>
          <w:color w:val="000000"/>
        </w:rPr>
        <w:t xml:space="preserve">/ </w:t>
      </w:r>
      <w:r>
        <w:rPr>
          <w:rFonts w:ascii="Arial" w:hAnsi="Arial"/>
          <w:color w:val="000000"/>
          <w:vertAlign w:val="subscript"/>
        </w:rPr>
        <w:t>1/50000</w:t>
      </w:r>
    </w:p>
    <w:p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ab/>
        <w:tab/>
        <w:tab/>
        <w:tab/>
        <w:t xml:space="preserve">= </w:t>
      </w:r>
      <w:r>
        <w:rPr>
          <w:rFonts w:ascii="Arial" w:hAnsi="Arial"/>
          <w:color w:val="000000"/>
          <w:u w:val="single"/>
        </w:rPr>
        <w:t>50000</w:t>
      </w:r>
      <w:r>
        <w:rPr>
          <w:rFonts w:ascii="Arial" w:hAnsi="Arial"/>
          <w:color w:val="000000"/>
        </w:rPr>
        <w:t xml:space="preserve"> x </w:t>
      </w:r>
      <w:r>
        <w:rPr>
          <w:rFonts w:ascii="Arial" w:hAnsi="Arial"/>
          <w:color w:val="000000"/>
          <w:u w:val="single"/>
        </w:rPr>
        <w:t>1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1        2000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= 25</w:t>
        <w:tab/>
        <w:tab/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11      . (a) - The drainage consists of rivers papyrus swamps, ponds and lakes</w:t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River Yurith is the main river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River Yurith generally flow West wards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river has many meanders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River Yurith has two main- tributaries Itare and Kitoi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area covered by the map are numerous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River Yurith has many tributaries that form a dendrific pattern along the course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river yurith is Permanent River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There are many disappearing rivers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b) </w:t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81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ECONOMIC ACTIVITY</w:t>
            </w:r>
          </w:p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Transportation </w:t>
            </w:r>
          </w:p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Trading</w:t>
            </w:r>
          </w:p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Crop farming</w:t>
            </w:r>
          </w:p>
        </w:tc>
        <w:tc>
          <w:tcPr>
            <w:tcW w:w="612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EVIDENCE </w:t>
            </w:r>
          </w:p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Roads/ main tracks/ foot paths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Dry weather roads, All weather roads:. Bound surface and loose surface), Air strip</w:t>
            </w: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Shops, Coffee mill/ tea factory/ posho mill factory</w:t>
            </w:r>
          </w:p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Tea nursery/ tea plantation</w:t>
            </w:r>
          </w:p>
        </w:tc>
      </w:tr>
    </w:tbl>
    <w:p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c) - Employment to people work there is provided.</w:t>
        <w:tab/>
        <w:tab/>
        <w:tab/>
        <w:tab/>
        <w:tab/>
        <w:tab/>
        <w:t xml:space="preserve"> 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Facilitates agriculture in the regions around.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Processing of tea, ready for use.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Transportation of people evidence by all weather road e.t.c</w:t>
      </w:r>
    </w:p>
    <w:p>
      <w:pPr>
        <w:tabs>
          <w:tab w:val="left" w:pos="108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d)- Presence of tea that requires high rainfall. </w:t>
        <w:tab/>
        <w:tab/>
        <w:tab/>
        <w:tab/>
        <w:tab/>
        <w:tab/>
      </w:r>
    </w:p>
    <w:p>
      <w:pPr>
        <w:tabs>
          <w:tab w:val="left" w:pos="1080" w:leader="none"/>
        </w:tabs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Forest</w:t>
      </w:r>
    </w:p>
    <w:p>
      <w:pPr>
        <w:tabs>
          <w:tab w:val="left" w:pos="1080" w:leader="none"/>
        </w:tabs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Many permanent rivers.</w:t>
      </w:r>
    </w:p>
    <w:p>
      <w:pPr>
        <w:tabs>
          <w:tab w:val="left" w:pos="1080" w:leader="none"/>
        </w:tabs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Presence of many factories that use a lot of water.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12.</w:t>
        <w:tab/>
        <w:t xml:space="preserve"> a i) Topographical. 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ii) 24     54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iii) Calculate the area enclosed by Kendu Kisii. All weather roads bound to the West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of the map.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    7.5 km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</w:rPr>
        <w:t xml:space="preserve"> = (7.00 – 8.00 km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</w:rPr>
        <w:t>).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iv)</w:t>
        <w:tab/>
        <w:t xml:space="preserve"> - Education - evidence school. </w:t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Medical care – evidence hospital.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Administration – evidence Chief’s Camp, DC’s, D.O’s office.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Recreation.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       ii)  </w:t>
      </w:r>
      <w:r>
        <w:rPr>
          <w:rFonts w:ascii="Arial" w:hAnsi="Arial"/>
          <w:color w:val="000000"/>
          <w:u w:val="single"/>
        </w:rPr>
        <w:t>Vertical scale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Horizontal scale</w:t>
      </w:r>
    </w:p>
    <w:p>
      <w:pPr>
        <w:rPr>
          <w:rFonts w:ascii="Arial" w:hAnsi="Arial"/>
          <w:color w:val="000000"/>
          <w:u w:val="single"/>
        </w:rPr>
      </w:pPr>
      <w:r>
        <mc:AlternateContent>
          <mc:Choice Requires="wps">
            <w:rPr>
              <w:rFonts w:ascii="Times New Roman" w:hAnsi="Times New Roman"/>
              <w:color w:val="000000"/>
            </w:rPr>
            <w:drawing>
              <wp:anchor xmlns:wp="http://schemas.openxmlformats.org/drawingml/2006/wordprocessingDrawing" simplePos="0" allowOverlap="0" behindDoc="1" layoutInCell="1" locked="0" relativeHeight="1" distL="114300" distR="114300">
                <wp:simplePos x="0" y="0"/>
                <wp:positionH relativeFrom="column">
                  <wp:posOffset>1409700</wp:posOffset>
                </wp:positionH>
                <wp:positionV relativeFrom="paragraph">
                  <wp:posOffset>36195</wp:posOffset>
                </wp:positionV>
                <wp:extent cx="457200" cy="228600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/>
                        <a:ln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4" style="position:absolute;width:36pt;height:18pt;z-index:1;mso-wrap-distance-left:9pt;mso-wrap-distance-top:0pt;mso-wrap-distance-right:9pt;mso-wrap-distance-bottom:0pt;margin-left:111pt;margin-top:2.85pt;mso-position-horizontal:absolute;mso-position-horizontal-relative:text;mso-position-vertical:absolute;mso-position-vertical-relative:text" strokecolor="#0000FF" o:allowincell="t"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color w:val="000000"/>
        </w:rPr>
        <w:tab/>
        <w:tab/>
        <w:t xml:space="preserve">=  </w:t>
      </w:r>
      <w:r>
        <w:rPr>
          <w:rFonts w:ascii="Arial" w:hAnsi="Arial"/>
          <w:color w:val="000000"/>
          <w:u w:val="single"/>
        </w:rPr>
        <w:t>1</w:t>
      </w:r>
      <w:r>
        <w:rPr>
          <w:rFonts w:ascii="Arial" w:hAnsi="Arial"/>
          <w:color w:val="000000"/>
        </w:rPr>
        <w:t xml:space="preserve">      x </w:t>
      </w:r>
      <w:r>
        <w:rPr>
          <w:rFonts w:ascii="Arial" w:hAnsi="Arial"/>
          <w:color w:val="000000"/>
          <w:u w:val="single"/>
        </w:rPr>
        <w:t>50,000</w:t>
      </w:r>
      <w:r>
        <w:rPr>
          <w:rFonts w:ascii="Arial" w:hAnsi="Arial"/>
          <w:color w:val="000000"/>
        </w:rPr>
        <w:tab/>
        <w:t xml:space="preserve">=  </w:t>
      </w:r>
      <w:r>
        <w:rPr>
          <w:rFonts w:ascii="Arial" w:hAnsi="Arial"/>
          <w:color w:val="000000"/>
          <w:u w:val="single"/>
        </w:rPr>
        <w:t>1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 xml:space="preserve">   20</w:t>
        <w:tab/>
        <w:t xml:space="preserve">        1</w:t>
        <w:tab/>
        <w:t xml:space="preserve">    </w:t>
        <w:tab/>
        <w:t xml:space="preserve">   5,000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>V.S = 2500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</w:t>
        <w:tab/>
        <w:t xml:space="preserve">- There are several permanent rivers like Itare and Kitoi. </w:t>
        <w:tab/>
        <w:tab/>
        <w:tab/>
        <w:tab/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River Yurith is the main river.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Rivers flow from North Eastern to North Western.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There is a swamp / tree swamp around Kabiaga farm.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Rivers form dendritic pattern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d) - The scrub vegetation shows availability of pasture for cattle. </w:t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The many rivers (like R. Yurith, Itare and Kitoi) in the area shows that there is adequate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water for cattle.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high altitude of above 1800m above the sea level indicate cool conditions ideal for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cattle  keeping.</w:t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13. </w:t>
        <w:tab/>
        <w:t>a i) 020º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ii) 556711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iii) map scale 1:50,000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</w:t>
        <w:tab/>
        <w:tab/>
        <w:t>1 cm rep 50,000cm</w:t>
      </w:r>
    </w:p>
    <w:p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       </w:t>
        <w:tab/>
        <w:t xml:space="preserve">  50,000=</w:t>
      </w:r>
      <w:r>
        <w:rPr>
          <w:rFonts w:ascii="Arial" w:hAnsi="Arial"/>
          <w:color w:val="000000"/>
          <w:u w:val="single"/>
        </w:rPr>
        <w:t>50,000√1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100,000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=0.5         Statement scale is  1cm rep 0.5km/ ½ km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iv) 0º 19’S  35º 18’E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v)       -contours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</w:t>
        <w:tab/>
        <w:t xml:space="preserve">     -trigonometrically stations/pillars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i)   -education-school/college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</w:t>
        <w:tab/>
        <w:tab/>
        <w:t>-recreational-club/race course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</w:t>
        <w:tab/>
        <w:tab/>
        <w:t xml:space="preserve">   -Health-hospital                                                                      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b ii)  - tea growing –tea estate/tea factory</w:t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Trading-shop/markets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Transportation-all weather roads/dry weather roads, murram roads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Quarrying-quarry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d)       -the main  river is  tugenon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  <w:tab/>
        <w:t xml:space="preserve">        -There are many permanent rivers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-River Kipkwes and its tributan’s form Dendntic drainage pattern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-River north of northing 69 flow generally towards the north</w:t>
      </w:r>
    </w:p>
    <w:p>
      <w:pPr>
        <w:ind w:firstLine="720"/>
        <w:rPr>
          <w:rFonts w:ascii="Arial" w:hAnsi="Arial"/>
          <w:color w:val="000000"/>
        </w:rPr>
      </w:pPr>
      <w:r>
        <mc:AlternateContent>
          <mc:Choice Requires="wps">
            <w:rPr>
              <w:rFonts w:ascii="Times New Roman" w:hAnsi="Times New Roman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4114800</wp:posOffset>
                </wp:positionH>
                <wp:positionV relativeFrom="paragraph">
                  <wp:posOffset>207645</wp:posOffset>
                </wp:positionV>
                <wp:extent cx="800100" cy="1600200"/>
                <wp:wrapNone/>
                <wp:docPr id="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00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Mashes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Text Box 6" style="position:absolute;width:63pt;height:126pt;z-index:1;mso-wrap-distance-left:9pt;mso-wrap-distance-top:0pt;mso-wrap-distance-right:9pt;mso-wrap-distance-bottom:0pt;margin-left:324pt;margin-top:16.3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Mashes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800100" cy="1600200"/>
                <wp:wrapNone/>
                <wp:docPr id="8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00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All weather loose surface road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8" style="position:absolute;width:63pt;height:126pt;z-index:2;mso-wrap-distance-left:9pt;mso-wrap-distance-top:0pt;mso-wrap-distance-right:9pt;mso-wrap-distance-bottom:0pt;margin-left:234pt;margin-top:7.3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All weather loose surface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color w:val="000000"/>
        </w:rPr>
        <w:t xml:space="preserve">     -River south of northing 60 flow towards west/south west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14. </w:t>
        <w:tab/>
        <w:t>a)- Rift Valley province</w:t>
        <w:tab/>
        <w:tab/>
        <w:tab/>
        <w:tab/>
        <w:tab/>
        <w:tab/>
        <w:tab/>
        <w:tab/>
        <w:tab/>
        <w:tab/>
        <w:t xml:space="preserve">  - Nyanza province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 i) </w:t>
      </w:r>
    </w:p>
    <w:p>
      <w:pPr>
        <w:rPr>
          <w:rFonts w:ascii="Arial" w:hAnsi="Arial"/>
          <w:color w:val="000000"/>
        </w:rPr>
      </w:pPr>
      <w:r>
        <mc:AlternateContent>
          <mc:Choice Requires="wps">
            <w:rPr>
              <w:rFonts w:ascii="Times New Roman" w:hAnsi="Times New Roman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5943600</wp:posOffset>
                </wp:positionH>
                <wp:positionV relativeFrom="paragraph">
                  <wp:posOffset>84455</wp:posOffset>
                </wp:positionV>
                <wp:extent cx="800100" cy="1600200"/>
                <wp:wrapNone/>
                <wp:docPr id="10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00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1800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1" path="m,l,21600r21600,l21600,xe"/>
              <v:shape xmlns:o="urn:schemas-microsoft-com:office:office" type="#11" id="Text Box 10" style="position:absolute;width:63pt;height:126pt;z-index:3;mso-wrap-distance-left:9pt;mso-wrap-distance-top:0pt;mso-wrap-distance-right:9pt;mso-wrap-distance-bottom:0pt;margin-left:468pt;margin-top:6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1800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ii) V.E = </w:t>
      </w:r>
      <w:r>
        <w:rPr>
          <w:rFonts w:ascii="Arial" w:hAnsi="Arial"/>
          <w:color w:val="000000"/>
          <w:vertAlign w:val="superscript"/>
        </w:rPr>
        <w:t>VS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 xml:space="preserve">HS </w:t>
      </w:r>
      <w:r>
        <w:rPr>
          <w:rFonts w:ascii="Arial" w:hAnsi="Arial"/>
          <w:color w:val="000000"/>
        </w:rPr>
        <w:t xml:space="preserve">= 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50m</w:t>
      </w:r>
      <w:r>
        <w:rPr>
          <w:rFonts w:ascii="Arial" w:hAnsi="Arial"/>
          <w:color w:val="000000"/>
        </w:rPr>
        <w:t xml:space="preserve">   = 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50000cm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ab/>
        <w:t xml:space="preserve">VE = 10 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2</w:t>
        <w:tab/>
        <w:tab/>
        <w:tab/>
        <w:tab/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iv) – Topographical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15. </w:t>
        <w:tab/>
        <w:t>a i) i)</w:t>
        <w:tab/>
        <w:t xml:space="preserve">-  402488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</w:t>
        <w:tab/>
        <w:tab/>
        <w:t>- 7.1 ± 0.1 Km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iii) </w:t>
        <w:tab/>
        <w:tab/>
        <w:t>- LUMBWA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b i) </w:t>
        <w:tab/>
        <w:tab/>
        <w:t>- 35</w:t>
      </w:r>
      <w:r>
        <w:rPr>
          <w:rFonts w:ascii="Symbol" w:hAnsi="Symbol"/>
          <w:color w:val="000000"/>
        </w:rPr>
        <w:t>°</w:t>
      </w:r>
      <w:r>
        <w:rPr>
          <w:rFonts w:ascii="Arial" w:hAnsi="Arial"/>
          <w:color w:val="000000"/>
        </w:rPr>
        <w:t>00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>E to 35</w:t>
      </w:r>
      <w:r>
        <w:rPr>
          <w:rFonts w:ascii="Symbol" w:hAnsi="Symbol"/>
          <w:color w:val="000000"/>
        </w:rPr>
        <w:t>°</w:t>
      </w:r>
      <w:r>
        <w:rPr>
          <w:rFonts w:ascii="Arial" w:hAnsi="Arial"/>
          <w:color w:val="000000"/>
        </w:rPr>
        <w:t>15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</w:rPr>
        <w:t>E</w:t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ii) </w:t>
        <w:tab/>
        <w:tab/>
        <w:t xml:space="preserve">-  1844 – 1847 m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c i) - The southern part of the area covered by the mp is well drained as evidenced by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presence of many permanent rivers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The main river is Yurith that flows South Western wards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There is a seasonal swamp in the northern part of the area covered by the map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There are several dams along river Kitoi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River Sondo and its tributaries form dentric drainage pattern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River Kitoi and Kimugung re in their youthful stages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ii)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d i) )</w:t>
        <w:tab/>
        <w:t xml:space="preserve"> - Steep slopes e.g. along the escarpment have been avoided. There are more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settlement  on gently sloping regions</w:t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Forested areas e.g. to the south eastern part of the map have been avoided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Swampy areas have no settlement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Plantation forms have no settlement inside, people tend to settle around the forms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There are linear settlements along all weather road loose surface especially in the north eastern part of the area covered by the map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 ii) - Presence of well developed transport network in the area ensures movement of goods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and    Services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Presence of scattered houses in the area ensures there is market provided by those in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the houses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Tea factories and tea plantation farms is likely indication that people are employed in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area and therefore have better living standards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9652B8"/>
    <w:multiLevelType w:val="hybridMultilevel"/>
    <w:lvl w:ilvl="0" w:tplc="6EBFB76A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F70F07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3403D3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C23F33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3BF59B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4E4C2B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DB3016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DDAAE3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73B01A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FE87517"/>
    <w:multiLevelType w:val="hybridMultilevel"/>
    <w:lvl w:ilvl="0" w:tplc="042AA49C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DC9388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7E10EA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A9FD1F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71E634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409559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1D79FA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332AE9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F7E7D3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1B677864"/>
    <w:multiLevelType w:val="hybridMultilevel"/>
    <w:lvl w:ilvl="0" w:tplc="3E9643F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60E92B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3D12DD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267E06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D31944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AE9778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526CF5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AADFDD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02A147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1C603B0B"/>
    <w:multiLevelType w:val="hybridMultilevel"/>
    <w:lvl w:ilvl="0" w:tplc="3D5F1D5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E7911E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33D0A2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52C689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30AE3E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69D2B5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E4794C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5BCFA0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3EFC7A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338661D4"/>
    <w:multiLevelType w:val="hybridMultilevel"/>
    <w:lvl w:ilvl="0" w:tplc="770514BA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088F02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AD8B8D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834B7D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F19373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F4D4ED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302506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4DCB8E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AEE9BE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33BA2524"/>
    <w:multiLevelType w:val="hybridMultilevel"/>
    <w:lvl w:ilvl="0" w:tplc="28838EE1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09801948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5725620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DF4E282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FCA27A9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562106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FA4B43A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0B9D46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D11553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6">
    <w:nsid w:val="48FE02EA"/>
    <w:multiLevelType w:val="hybridMultilevel"/>
    <w:lvl w:ilvl="0" w:tplc="4512A4BE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C57D80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23F5D3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856C5A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6FD23E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9115BE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4BAAE3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053E40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F619C4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7">
    <w:nsid w:val="5F77108C"/>
    <w:multiLevelType w:val="hybridMultilevel"/>
    <w:lvl w:ilvl="0">
      <w:start w:val="2"/>
      <w:numFmt w:val="lowerLetter"/>
      <w:suff w:val="tab"/>
      <w:lvlText w:val="(%1)"/>
      <w:lvlJc w:val="left"/>
      <w:pPr>
        <w:ind w:hanging="420" w:left="720"/>
        <w:tabs>
          <w:tab w:val="left" w:pos="720" w:leader="none"/>
        </w:tabs>
      </w:pPr>
      <w:rPr/>
    </w:lvl>
    <w:lvl w:ilvl="1" w:tplc="33FDF78E">
      <w:start w:val="2"/>
      <w:numFmt w:val="bullet"/>
      <w:suff w:val="tab"/>
      <w:lvlText w:val="-"/>
      <w:lvlJc w:val="left"/>
      <w:pPr>
        <w:ind w:hanging="360" w:left="1380"/>
        <w:tabs>
          <w:tab w:val="left" w:pos="138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00"/>
        <w:tabs>
          <w:tab w:val="left" w:pos="21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20"/>
        <w:tabs>
          <w:tab w:val="left" w:pos="28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40"/>
        <w:tabs>
          <w:tab w:val="left" w:pos="35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60"/>
        <w:tabs>
          <w:tab w:val="left" w:pos="42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80"/>
        <w:tabs>
          <w:tab w:val="left" w:pos="49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00"/>
        <w:tabs>
          <w:tab w:val="left" w:pos="57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20"/>
        <w:tabs>
          <w:tab w:val="left" w:pos="6420" w:leader="none"/>
        </w:tabs>
      </w:pPr>
      <w:rPr/>
    </w:lvl>
  </w:abstractNum>
  <w:abstractNum w:abstractNumId="8">
    <w:nsid w:val="7DE87CF7"/>
    <w:multiLevelType w:val="hybridMultilevel"/>
    <w:lvl w:ilvl="0" w:tplc="2EFE3C08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6ABE55A7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143E44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C583E3D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71616A39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50198DFD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AD28AE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2A9BF6E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4A5C45C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2011-03-14T12:52:00Z</dcterms:created>
  <cp:lastModifiedBy>Teacher E-Solutions</cp:lastModifiedBy>
  <cp:lastPrinted>2014-05-18T19:51:00Z</cp:lastPrinted>
  <dcterms:modified xsi:type="dcterms:W3CDTF">2019-01-13T19:36:09Z</dcterms:modified>
  <cp:revision>3</cp:revision>
  <dc:title>4</dc:title>
</cp:coreProperties>
</file>