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779BA3F" Type="http://schemas.openxmlformats.org/officeDocument/2006/relationships/officeDocument" Target="/word/document.xml" /><Relationship Id="coreR2779BA3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22. TRADE 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1. a) - Bilateral trade</w:t>
        <w:tab/>
        <w:tab/>
        <w:tab/>
        <w:tab/>
        <w:tab/>
        <w:tab/>
        <w:tab/>
        <w:tab/>
        <w:tab/>
        <w:tab/>
        <w:t xml:space="preserve"> 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b)  -  Low earnings due export of agricultural products and raw materials which have low value</w:t>
        <w:tab/>
        <w:t xml:space="preserve">Heavy expenditure due to importation of manufactured goods which are expensive 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Unpredictable production since agriculture she relies on for export depends on climate which is unreliable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2. a)  -  Bilateral</w:t>
        <w:tab/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- Multilateral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b)     - Similar products</w:t>
        <w:tab/>
        <w:tab/>
        <w:tab/>
        <w:tab/>
        <w:tab/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Limited transport/ communication links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Colonial patterns of trade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Limited manufactured goods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- Prohibitive tariffs to protect local industries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3.</w:t>
        <w:tab/>
        <w:t xml:space="preserve">( a)     -  Scarcity of goods 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Inadequate capital supply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High costs of getting trading permits/licences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Lowly developed roads/transport network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Trade barriers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High cases of poverty among the people 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Inadequate market buildings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Insecurity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Smuggling of essential goods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     - They have helped crate cooperation among member states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Member states have a longer market for their goods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expanded market ha promoted industrial development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Goods have been made cheaper for people in the region through reduction of tariffs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Employment opportunities have been created through industrial development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Member states are able to invest in joint development projects like railway construction.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 Trade in the regions has boosted agricultural development</w:t>
      </w:r>
    </w:p>
    <w:p>
      <w:pPr>
        <w:ind w:firstLine="72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- The common market has made people of the member state enjoy a variety of commodities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There is reduced reliance on goods and services from other parts of the world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4. </w:t>
        <w:tab/>
        <w:t xml:space="preserve">a) - To eliminate taxes on goods produced within the member countries. </w:t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To enable the member states to increase use of their raw materials.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To enable people in the region to interact and exchange ideas freely.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To reduce unnecessary competition among member states.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To promote transport &amp; communication between the countries.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To create a common market for the goods produced in the member countries.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To establish a common bank COMESA bank to aid transaction.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b)     - Improving infrastructures. </w:t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Joining trading blocs such as COMESA, EAC.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Creating Export Processing Zones. (EPZ) to promote the volume of exports.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5.</w:t>
        <w:tab/>
        <w:t xml:space="preserve">a i) Visible exports are tangible goods sent o other countries for sale while invisible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export  are  transactions between countries which lead to monetary returns</w:t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ii) </w:t>
        <w:tab/>
        <w:t>-Tourism</w:t>
        <w:tab/>
        <w:tab/>
        <w:tab/>
        <w:tab/>
        <w:tab/>
        <w:tab/>
        <w:tab/>
        <w:tab/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-Financial services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-Transport services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-Loans/ grants/ Aids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b i)</w:t>
        <w:tab/>
        <w:tab/>
        <w:t>- COMESA</w:t>
        <w:tab/>
        <w:tab/>
        <w:tab/>
        <w:tab/>
        <w:tab/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-  Southern African Development Community (SADC)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ii) </w:t>
        <w:tab/>
        <w:tab/>
        <w:t>Berlin</w:t>
        <w:tab/>
        <w:tab/>
        <w:t>Niger</w:t>
        <w:tab/>
        <w:tab/>
        <w:t xml:space="preserve">Nigeria </w:t>
        <w:tab/>
        <w:t>Ghana</w:t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Burkina faso</w:t>
        <w:tab/>
        <w:t>Mauritania</w:t>
        <w:tab/>
        <w:t>Liberia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Mali</w:t>
        <w:tab/>
        <w:tab/>
        <w:t>Guinea</w:t>
        <w:tab/>
        <w:t>Senegal</w:t>
        <w:tab/>
        <w:t>Togo</w:t>
        <w:tab/>
        <w:tab/>
        <w:t>Cape town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Cote de voire</w:t>
        <w:tab/>
        <w:t>Gambia</w:t>
        <w:tab/>
        <w:t>Guinea Bisau</w:t>
        <w:tab/>
        <w:tab/>
        <w:tab/>
        <w:t xml:space="preserve">Cameroon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iii)- Encouraged the development of industries</w:t>
        <w:tab/>
        <w:tab/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-Phased out all customs and tariffs on goods originating within West Africa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-Improvement of tele- communication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-Exchange of technology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-Campaigned for the sale of petroleum from Nigeria to member states at reduced prices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6. </w:t>
        <w:tab/>
        <w:t xml:space="preserve">a) Balance  of payment is the difference between visible exports and imports and also i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nvisible    exports and inputs in the value of trade taking place between two countries. </w:t>
        <w:tab/>
        <w:tab/>
        <w:t xml:space="preserve">b)   - They are perishable. 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3"/>
        </w:numPr>
        <w:tabs>
          <w:tab w:val="clear" w:pos="720" w:leader="none"/>
          <w:tab w:val="left" w:pos="1080" w:leader="none"/>
        </w:tabs>
        <w:ind w:left="10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Some are bulky making transportation difficult.</w:t>
      </w:r>
    </w:p>
    <w:p>
      <w:pPr>
        <w:numPr>
          <w:ilvl w:val="0"/>
          <w:numId w:val="3"/>
        </w:numPr>
        <w:tabs>
          <w:tab w:val="clear" w:pos="720" w:leader="none"/>
          <w:tab w:val="left" w:pos="1080" w:leader="none"/>
        </w:tabs>
        <w:ind w:left="10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Are of low value</w:t>
      </w:r>
    </w:p>
    <w:p>
      <w:pPr>
        <w:numPr>
          <w:ilvl w:val="0"/>
          <w:numId w:val="3"/>
        </w:numPr>
        <w:tabs>
          <w:tab w:val="clear" w:pos="720" w:leader="none"/>
          <w:tab w:val="left" w:pos="1080" w:leader="none"/>
        </w:tabs>
        <w:ind w:left="10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They are exhaustible/supply  may fluctuate negatively depending on season.</w:t>
      </w:r>
    </w:p>
    <w:p>
      <w:pPr>
        <w:numPr>
          <w:ilvl w:val="0"/>
          <w:numId w:val="3"/>
        </w:numPr>
        <w:tabs>
          <w:tab w:val="clear" w:pos="720" w:leader="none"/>
          <w:tab w:val="left" w:pos="1080" w:leader="none"/>
        </w:tabs>
        <w:ind w:left="10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Inadequate capital/ for expansion since a large capital outlay is needed.</w:t>
      </w:r>
    </w:p>
    <w:p>
      <w:pPr>
        <w:rPr>
          <w:rFonts w:ascii="Arial" w:hAnsi="Arial"/>
          <w:color w:val="000000"/>
        </w:rPr>
      </w:pP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a) Visible exports are tangible goods sent to other countries for sale while invisible </w:t>
      </w:r>
    </w:p>
    <w:p>
      <w:pPr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exports are transactions between countries which lead to monetary returns like </w:t>
      </w:r>
    </w:p>
    <w:p>
      <w:pPr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interest and   dividends   on the foreign investments</w:t>
        <w:tab/>
        <w:tab/>
        <w:tab/>
        <w:tab/>
        <w:tab/>
        <w:tab/>
        <w:t xml:space="preserve"> b)    - Hinder growth of home infant industries due to stiff competition/ slows </w:t>
      </w:r>
    </w:p>
    <w:p>
      <w:pPr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industrialization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Creates a state of dependency on developed countries/ slows exploitation of national resources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Hinder diversification of the economy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country experiences unfavorable balance of trade/ retards economic development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Whenever there is poor relationship with the trading partner the country experiences shortage of the import goods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country spends her foreign exchange reserve on imports/ faces devaluation of her local        </w:t>
      </w:r>
    </w:p>
    <w:p>
      <w:r>
        <w:rPr>
          <w:rFonts w:ascii="Arial" w:hAnsi="Arial"/>
          <w:color w:val="000000"/>
        </w:rPr>
        <w:t>currency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6C40512"/>
    <w:multiLevelType w:val="hybridMultilevel"/>
    <w:lvl w:ilvl="0" w:tplc="32DE676A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2E7827B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830084E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4982D64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061383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2765E7B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FCA965C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56396D6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4060B85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">
    <w:nsid w:val="29AA2C69"/>
    <w:multiLevelType w:val="hybridMultilevel"/>
    <w:lvl w:ilvl="0" w:tplc="2340BBA4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18EE65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9B74E8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B22A8B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A88C67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7F8C83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36FDC6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8A62B3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C72DA0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2E8D1AC7"/>
    <w:multiLevelType w:val="hybridMultilevel"/>
    <w:lvl w:ilvl="0" w:tplc="57C5EA9C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6526614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F31E8C8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9E3E7A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7C40ED4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DDBAAF8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F390297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8E15BF6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C67F734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">
    <w:nsid w:val="456566B7"/>
    <w:multiLevelType w:val="hybridMultilevel"/>
    <w:lvl w:ilvl="0" w:tplc="27C3001D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F879C7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A048CCE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DC7AF9A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F7231F4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8D361E9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99A5ED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8208871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770C5CE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4">
    <w:nsid w:val="74D02C0D"/>
    <w:multiLevelType w:val="multilevel"/>
    <w:lvl w:ilvl="0">
      <w:start w:val="7"/>
      <w:numFmt w:val="decimal"/>
      <w:suff w:val="tab"/>
      <w:lvlText w:val="%1.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2011-03-14T13:28:00Z</dcterms:created>
  <cp:lastModifiedBy>Teacher E-Solutions</cp:lastModifiedBy>
  <cp:lastPrinted>2014-05-18T19:52:00Z</cp:lastPrinted>
  <dcterms:modified xsi:type="dcterms:W3CDTF">2019-01-13T19:36:10Z</dcterms:modified>
  <cp:revision>3</cp:revision>
  <dc:title>22</dc:title>
</cp:coreProperties>
</file>